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146 vom 20. Januar 2020</w:t>
      </w:r>
    </w:p>
    <w:p>
      <w:r>
        <w:t>BE Obergericht, 2020-01-20, DE</w:t>
      </w:r>
    </w:p>
    <w:p>
      <w:r>
        <w:rPr>
          <w:b/>
        </w:rPr>
        <w:t xml:space="preserve">Quelle: </w:t>
      </w:r>
      <w:r>
        <w:t>https://mcp.opencaselaw.ch/entscheid/be_zivilstraf_SK_2020_146</w:t>
      </w:r>
    </w:p>
    <w:p>
      <w:r>
        <w:t>FR: BE_ZIVILSTRAF SK 2020 146 du 20 janvier 2020</w:t>
      </w:r>
    </w:p>
    <w:p>
      <w:r>
        <w:t>IT: BE_ZIVILSTRAF SK 2020 146 del 20 gennaio 2020</w:t>
      </w:r>
    </w:p>
    <w:p>
      <w:pPr>
        <w:pStyle w:val="Heading2"/>
      </w:pPr>
      <w:r>
        <w:t>Regeste</w:t>
      </w:r>
    </w:p>
    <w:p>
      <w:r>
        <w:t>20200818_091524_ANOM.docx | Strassenverkehr</w:t>
      </w:r>
    </w:p>
    <w:p>
      <w:pPr>
        <w:pStyle w:val="Heading2"/>
      </w:pPr>
      <w:r>
        <w:t>Erwägungen</w:t>
      </w:r>
    </w:p>
    <w:p>
      <w:r>
        <w:rPr>
          <w:b/>
        </w:rPr>
        <w:t>E. 1</w:t>
      </w:r>
    </w:p>
    <w:p>
      <w:r>
        <w:t>Erstinstanzliches Urteil Mit Urteil vom 20. Januar 2020 erklärte das Regionalgericht Berner Jura-Seeland (Einzelgericht) A.________ (nachfolgend: Beschuldigter) schuldig des Fahrens oh- ne Berechtigung (trotz entzogenem Führerausweis), begangen am 23. Januar 2019 um ca. 17:50 Uhr am C.________ [Weg], und verurteilte ihn in Anwendung der ein- schlägigen Gesetzesbestimmungen zu einer Geldstrafe von 15 Tagessätzen zu je CHF 600.00, ausmachend insgesamt CHF 9'000.00, wobei der Vollzug der Gelds- trafe aufgeschoben und die Probezeit auf 4 Jahre festgesetzt wurde (Ziff. I.1 des Sanktionenpunkts im erstinstanzlichen Urteildispositiv), zu einer Verbindungsbusse von CHF 1'800.00, wobei die Ersatzfreiheitsstrafe bei schuldhafter Nichtbezahlung auf 3 Tage festgesetzt wurde (Ziff. I.2 des Sanktionenpunkts im erstinstanzlichen Urteildispositiv), sowie zu den erstinstanzlichen Verfahrenskosten von CHF 2'240.00 (Ziff. I.3 des Sanktionenpunkts im erstinstanzlichen Urteildispositiv).</w:t>
      </w:r>
    </w:p>
    <w:p>
      <w:r>
        <w:rPr>
          <w:b/>
        </w:rPr>
        <w:t>E. 2</w:t>
      </w:r>
    </w:p>
    <w:p>
      <w:r>
        <w:t>Berufung Gegen dieses Urteil meldete der Beschuldigte am 21. Januar 2020 fristgerecht die Berufung an (pag. 189). Die erstinstanzliche Urteilsbegründung datiert vom 31. März 2020 (pag. 194 ff.). Mit Eingabe vom 20. April 2020 erklärte Rechtsanwalt B.________ namens und im Auftrag des Beschuldigten form- und fristgerecht die Berufung (pag. 229 ff.). Mit Schreiben vom 27. April 2020 teilte die Generalstaatsanwaltschaft mit, dass sie auf die Teilnahme am oberinstanzlichen Verfahren verzichte (pag. 244).</w:t>
      </w:r>
    </w:p>
    <w:p>
      <w:r>
        <w:rPr>
          <w:b/>
        </w:rPr>
        <w:t>E. 3</w:t>
      </w:r>
    </w:p>
    <w:p>
      <w:r>
        <w:t>Schriftliches Verfahren Mit Eingabe vom 20. April 2020 beantragte der Beschuldigte die Durchführung ei- nes schriftlichen Verfahrens (pag. 233). Mit Verfügung vom 27. April 2020 wurde die Durchführung eines schriftlichen Ver- fahrens angeordnet und der Beschuldigte wurde aufgefordert, innert 30 Tagen eine schriftliche Berufungsbegründung einzureichen (pag. 246 f.). Nach zweimaliger Fristerstreckung reichte der Beschuldigte am 29. Juli 2020 schliesslich die schriftliche Berufungsbegründung ein (pag. 259 ff.).</w:t>
      </w:r>
    </w:p>
    <w:p>
      <w:r>
        <w:rPr>
          <w:b/>
        </w:rPr>
        <w:t>E. 4</w:t>
      </w:r>
    </w:p>
    <w:p>
      <w:r>
        <w:t>Oberinstanzliche Beweisergänzungen Mit Verfügung vom 27. April 2020 erkannte die Verfahrensleitung in Gutheissung der Beweisanträge des Beschuldigten die von ihm eingereichten Kopien der Ein- stellungsverfügungen vom 4. September 2017 der Staatsanwaltschaft Bern, Region Bern-Mittelland (Verfahren BM 17 13140; pag. 235 ff.), und vom 8. Septem- ber 2017 der Jugendanwaltschaft des Kantons Bern, Region Berner Jura-Seeland (Verfahren SL-17-0110; pag. 238 f.), zu den Akten (pag. 246 f.).</w:t>
      </w:r>
    </w:p>
    <w:p>
      <w:r>
        <w:t>3 Des Weiteren wurden oberinstanzlich von Amtes wegen ein aktueller Strafregister- auszug (datierend vom 26. August 2020, pag. 297), ein aktueller ADMAS-Auszug (datierend vom 26. August 2020, pag. 298) und ein aktueller Bericht über die wirt- schaftlichen Verhältnisse des Beschuldigten (datierend vom 25. August 2020, pag. 295) eingeholt und dem Beschuldigten zugestellt.</w:t>
      </w:r>
    </w:p>
    <w:p>
      <w:r>
        <w:rPr>
          <w:b/>
        </w:rPr>
        <w:t>E. 5</w:t>
      </w:r>
    </w:p>
    <w:p>
      <w:r>
        <w:t>Anträge des Beschuldigten Rechtsanwalt B.________ stellte mit Berufungsbegründung vom 29. Juli 2020 fol- gende Anträge (pag. 261): In vollständiger Aufhebung des Urteils des Regionalgerichts Berner Jura-Seeland vom 20. Ja- nuar 2020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