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SK 2019 100 vom 21. Juli 2020</w:t>
      </w:r>
    </w:p>
    <w:p>
      <w:r>
        <w:t>BE Obergericht, 2020-07-21, DE</w:t>
      </w:r>
    </w:p>
    <w:p>
      <w:r>
        <w:rPr>
          <w:b/>
        </w:rPr>
        <w:t xml:space="preserve">Quelle: </w:t>
      </w:r>
      <w:r>
        <w:t>https://mcp.opencaselaw.ch/entscheid/be_zivilstraf_SK_2019_100</w:t>
      </w:r>
    </w:p>
    <w:p>
      <w:r>
        <w:t>FR: BE_ZIVILSTRAF SK 2019 100 du 21 juillet 2020</w:t>
      </w:r>
    </w:p>
    <w:p>
      <w:r>
        <w:t>IT: BE_ZIVILSTRAF SK 2019 100 del 21 luglio 2020</w:t>
      </w:r>
    </w:p>
    <w:p>
      <w:pPr>
        <w:pStyle w:val="Heading2"/>
      </w:pPr>
      <w:r>
        <w:t>Regeste</w:t>
      </w:r>
    </w:p>
    <w:p>
      <w:r>
        <w:t>Drohung, einfache Körperverletzung, Erpressung, Beschimpfung | Strafgesetz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der Drohung, mehrfach begangen zwischen anfangs Juni und 11. Juli 2012, in E.________, z.N. C.________;</w:t>
      </w:r>
    </w:p>
    <w:p>
      <w:r>
        <w:rPr>
          <w:b/>
        </w:rPr>
        <w:t>E. 2</w:t>
      </w:r>
    </w:p>
    <w:p>
      <w:r>
        <w:t>der einfachen Körperverletzung, begangen am 15.06.2012, in E.________, z.N. C.________;</w:t>
      </w:r>
    </w:p>
    <w:p>
      <w:r>
        <w:rPr>
          <w:b/>
        </w:rPr>
        <w:t>E. 3</w:t>
      </w:r>
    </w:p>
    <w:p>
      <w:r>
        <w:t>der Erpressung, begangen zwischen anfangs Juni und 11. Juli 2012, in E.________ und F.________, z.N. D.________</w:t>
      </w:r>
    </w:p>
    <w:p>
      <w:r>
        <w:rPr>
          <w:b/>
        </w:rPr>
        <w:t>E. 4</w:t>
      </w:r>
    </w:p>
    <w:p>
      <w:r>
        <w:t>der Beschimpfung, begangen am 03.03.2015 in G.________, z.N. H.________, I.________ und J.________; und in Anwendung der Art. 22 Abs. 1, 34, 40, 42 Abs. 1, 44, 47, 49 Abs. 1, 51, 123 Ziff. 1, 156 Ziff. 3, 177 Abs. 1, 180 Abs. 1 StGB 426 Abs. 1 StPO verurteilt: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