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402 vom 8. April 2019</w:t>
      </w:r>
    </w:p>
    <w:p>
      <w:r>
        <w:t>BE Obergericht, 2019-04-08, DE</w:t>
      </w:r>
    </w:p>
    <w:p>
      <w:r>
        <w:rPr>
          <w:b/>
        </w:rPr>
        <w:t xml:space="preserve">Quelle: </w:t>
      </w:r>
      <w:r>
        <w:t>https://mcp.opencaselaw.ch/entscheid/be_zivilstraf_SK_2018_402</w:t>
      </w:r>
    </w:p>
    <w:p>
      <w:r>
        <w:t>FR: BE_ZIVILSTRAF SK 2018 402 du 8 avril 2019</w:t>
      </w:r>
    </w:p>
    <w:p>
      <w:r>
        <w:t>IT: BE_ZIVILSTRAF SK 2018 402 del 8 aprile 2019</w:t>
      </w:r>
    </w:p>
    <w:p>
      <w:pPr>
        <w:pStyle w:val="Heading2"/>
      </w:pPr>
      <w:r>
        <w:t>Regeste</w:t>
      </w:r>
    </w:p>
    <w:p>
      <w:r>
        <w:t>gewerbsmässiger Betrug, Urkundenfälschung und Fälschung von Ausweisen sowie Widerrufsverfahren | Strafgesetz</w:t>
      </w:r>
    </w:p>
    <w:p>
      <w:pPr>
        <w:pStyle w:val="Heading2"/>
      </w:pPr>
      <w:r>
        <w:t>Erwägungen</w:t>
      </w:r>
    </w:p>
    <w:p>
      <w:r>
        <w:rPr>
          <w:b/>
        </w:rPr>
        <w:t>E. 1</w:t>
      </w:r>
    </w:p>
    <w:p>
      <w:r>
        <w:t>Erstinstanzliches Urteil Am 9. August 2018 sprach das Kantonale Wirtschaftsstrafgericht A.________ (nachfolgend Beschuldigter) schuldig des gewerbsmässigen Betrugs, mehrfach begangen zwischen Oktober 2013 und Oktober 2015 zum Nachteil der C.________ AG (Straf- und Zivilklägerin, nachfolgend Privatklägerin 1) und zwischen Dezember 2016 und Dezember 2018 zum Nachteil der E.________ AG (Straf- und Zivilkläge- rin, nachfolgend Privatklägerin 2), der Urkundenfälschung, begangen am 5. Sep- tember 2013, sowie der Fälschung von Ausweisen, mehrfach begangen ca. im Fe- bruar 2015 und März 2016. Der dem Beschuldigten mit Urteil des Strafgerichts Ba- sel-Landschaft vom 1. März 2013 für eine Freiheitsstrafe von 24 Monaten gewährte bedingte Vollzug wurde widerrufen und die Strafe auf die zu bildende Gesamtstrafe angerechnet. Der dem Beschuldigten mit Strafbefehl der Staatsanwaltschaft Em- mental-Oberaargau am 17. November 2015 für eine Geldstrafe von 20 Tagessät- zen gewährte bedingte Vollzug wurde hingegen nicht widerrufen. Der Beschuldigte wurde verurteilt zu einer Freiheitsstrafe von 5 Jahren und sechs Monaten, unter Anrechnung der ausgestandenen Untersuchungshaft, sowie zur Bezahlung der erstinstanzlichen Verfahrenskosten von CHF 41‘025.00. Weiter bestimmte die Vor- instanz das amtliche Honorar von Rechtsanwalt B.________ sowie die Rück- und Nachzahlungspflicht betreffend amtliches Honorar von Fürsprecher I.________. Im Zivilpunkt wurde der Beschuldigte zur Bezahlung von CHF 1‘221‘934.06, zuzüglich Zins zu 5 % ab dem 31. Juli 2016 verurteilt. Soweit weitergehend wurde die Klage auf den Zivilweg verwiesen. Die der Privatklägerin zu Lasten des Beschuldigten durch die Vorinstanz zugesprochene Parteientschädigung beträgt CHF 81‘102.50. Weiter wurde festgestellt, dass der Beschuldigte anerkannt habe, der Privatklägerin</w:t>
      </w:r>
    </w:p>
    <w:p>
      <w:r>
        <w:rPr>
          <w:b/>
        </w:rPr>
        <w:t>E. 1.1</w:t>
      </w:r>
    </w:p>
    <w:p>
      <w:r>
        <w:t>zwischen Oktober 2013 und Oktober 2016 in J.________ und anderswo zum Nach- teil der C.________ AG im Deliktsbetrag von total CHF 1'253'393.56 (Ziff. I.1.1. der Anklageschrift, Ziff. I.1.1 Urteil Wirtschaftsstrafgericht);</w:t>
      </w:r>
    </w:p>
    <w:p>
      <w:r>
        <w:rPr>
          <w:b/>
        </w:rPr>
        <w:t>E. 1.1.2</w:t>
      </w:r>
    </w:p>
    <w:p>
      <w:r>
        <w:t>der Anklageschrift); 2. der Fälschung von Ausweisen, mehrfach begangen</w:t>
      </w:r>
    </w:p>
    <w:p>
      <w:r>
        <w:rPr>
          <w:b/>
        </w:rPr>
        <w:t>E. 1.2</w:t>
      </w:r>
    </w:p>
    <w:p>
      <w:r>
        <w:t>zwischen Dezember 2016 und Dezember 2017 in K.________ zum Nachteil der E.________ im Deliktsbetrag von CHF 259'327.40 (Ziff. I.1.2. der Anklageschrift, Ziff. I.1.2 Urteil Wirtschaftsstrafgericht). 2. der Fälschung von Ausweisen, mehrfach begangen</w:t>
      </w:r>
    </w:p>
    <w:p>
      <w:r>
        <w:rPr>
          <w:b/>
        </w:rPr>
        <w:t>E. 2</w:t>
      </w:r>
    </w:p>
    <w:p>
      <w:r>
        <w:t>verurteilt. Für die Zivilklagen wurden keine Verfahrenskosten ausgeschieden. Des weiteren verurteilte die Vorinstanz G.________ als beschwerte Drittperson zur Bezahlung einer Ersatzforderung von CHF 42‘000.00 an den Kanton Bern, wobei auch über die prozentuale Herausgabe dieses Betrags an die beiden Privatkläge- rinnen bestimmt wurde. Zur Durchsetzung der Ersatzforderung verfügte die Vorin- stanz die Aufrechterhaltung diverser Kontosperren bis im Zwangsvollstreckungs- verfahren über die Sicherungsmassnahmen entschieden worden sei, längstens je- doch für die Dauer von zwei Jahren ab Rechtskraft des Urteils. Auf den Antrag von G.________, die Privatklägerin 2 sei zu verpflichten, ihr CHF 10‘000.00 zurückzu- erstatten, trat die Vorinstanz nicht ein. Den Antrag um Ausrichtung einer Parteien- tschädigung wies sie ab. Schliesslich entschied die Vorinstanz über die Verwertung bzw. Einziehung und Herausgabe diverser beschlagnahmter Vermögenswerte. Sie hielt schliesslich fest, dass die beschlagnahmten Unterlagen als Beweismittel bei den Akten verbleiben, traf die nötigen Verfügungen betreffend DNA und biometri- sche erkennungsdienstliche Daten und verfügte die Rückkehr des Beschuldigten in</w:t>
      </w:r>
    </w:p>
    <w:p>
      <w:r>
        <w:rPr>
          <w:b/>
        </w:rPr>
        <w:t>E. 2.1</w:t>
      </w:r>
    </w:p>
    <w:p>
      <w:r>
        <w:t>ca. im Februar 2015 in L.________ oder ev. anderswo (Ziff. I.2.2. der Anklageschrift, Ziff. I.3.1 Urteil Wirtschaftsstrafgericht);</w:t>
      </w:r>
    </w:p>
    <w:p>
      <w:r>
        <w:rPr>
          <w:b/>
        </w:rPr>
        <w:t>E. 2.2</w:t>
      </w:r>
    </w:p>
    <w:p>
      <w:r>
        <w:t>im März 2015 und März 2016 in J.________ (Ziff. I.2.3 und I.2.4 der Anklageschrift, Ziff. I.3.2 Urteil Wirtschaftsstrafgericht). II. (ganze Ziffer V. Urteil Wirtschaftsstrafgericht)</w:t>
      </w:r>
    </w:p>
    <w:p>
      <w:r>
        <w:rPr>
          <w:b/>
        </w:rPr>
        <w:t>E. 3</w:t>
      </w:r>
    </w:p>
    <w:p>
      <w:r>
        <w:t>den vorzeitig angetretenen Strafvollzug. Bezüglich Details dieser weiteren Verfü- gungen und Zivilforderungen kann auf das vorinstanzliche Urteil verwiesen werden (pag. 18 735 ff.). 2. Berufung Gegen dieses Urteil meldete der Beschuldigte, amtlich vertreten durch Rechtsan- walt B.________, am 14. August 2018 form- und fristgerecht Berufung an (pag. 18 759). Auch Staatsanwalt AG.________ meldete am 17. August 2018 Berufung an (pag. 18 762). Gleichentags erfolgte auch die Berufung von G.________ als be- schwerte Drittperson (pag. 18 762). Mit Berufungserklärung vom 4. Oktober 2018 erklärte Staatsanwalt AG.________, der von der Generalstaatsanwaltschaft mit der Wahrung der staatsanwaltschaftlichen Aufgaben vor Obergericht betraut wurde, die Anfechtung der Bemessung der Strafe sowie des Verzichts auf den Widerruf des bedingt gewährten Vollzugs der Geldstrafe von 20 Tagessätzen gemäss Strafbe- fehl der Staatsanwaltschaft Bern vom 17. November 2017 (pag. 19 216 f.). Auch der Beschuldigte erklärte die teilweise Anfechtung des vorinstanzlichen Urteils und beantragte einen Freispruch vom Vorwurf der Urkundenfälschung sowie den Ver- zicht auf den Widerruf des bedingten Vollzugs der mit Urteil des Strafgerichts Ba- sel-Landschaft vom 1. März 2013 ausgesprochenen Freiheitsstrafe von 24 Mona- ten. Weiter focht der Beschuldigte auch die Strafzumessung an (pag. 19 219 f.). Mit Verfügung vom 19. Oktober 2018 gewährte die Verfahrensleitung den Parteien Gelegenheit, Anschlussberufung zu erklären oder begründet ein Nichteintreten zu beantragen. Weiter stellte sie fest, dass innert Frist G.________ als beschwerte Drittperson keine Berufungserklärung eingereicht hatte, weswegen vorab zu über- prüfen sei, ob auf die Berufung einzutreten sei. Den Parteien wurde Gelegenheit gewährt, sich zu dieser Frage zu äussern (pag. 19 229 f.). Mit Eingabe vom 25. Ok- tober 2018 beantragte die Generalstaatsanwaltschaft, auf die Berufung der be- schwerten Drittperson sei nicht einzutreten (pag. 19 238). Auch die Privatklägerin 1 schloss sich diesem Antrag an (pag. 19 245). Am 12. November 2018 erklärte Rechtsanwältin H.________ namens ihrer Klientin Anschlussberufung (pag. 19 248). Die Privatklägerin 2 gab am 12. November 2018 bekannt, dass sie keine An- schlussberufung erhebe und auf eine Stellungnahme zur Eintretensfrage verzichte (pag. 19 250). Mit Verfügung vom 21. November 2018 warf die Verfahrensleitung die Frage auf, ob die beschwerte Drittperson zur Anschlussberufung legitimiert sei und gewährte den Parteien wiederum Gelegenheit, hierzu Stellung zu nehmen (pag. 19 252 ff.). Die Generalstaatsanwaltschaft beantragte am 4. Dezember 2018, auf die Anschlussberufung sei nicht einzutreten (pag. 19 280 f.). Auch die Privat- klägerin 1 stellte und begründete einen entsprechenden Antrag (pag. 19 283 f.). Am 10. Dezember 2018 zog die beschwerte Drittperson G.________ die An- schlussberufung wieder zurück (pag. 19 286). Die Privatklägerin 2 und der Be- schuldigte verzichteten ihrerseits auf eine Stellungnahme (pag. 19 288 f. und 19 291). Mit Beschluss vom 19. Dezember 2018 trat die Kammer auf die Berufung der beschwerten Drittperson nicht ein und hielt fest, dass die Anschlussberufung infol- ge Rückzugs dahingefallen sei, wobei die dadurch entstandenen Verfahrenskosten von CHF 400.00 der beschwerten Drittperson auferlegt wurden. Gleichzeitig stellte die Kammer die Durchführung des schriftlichen Verfahrens in Aussicht und ersuch-</w:t>
      </w:r>
    </w:p>
    <w:p>
      <w:r>
        <w:rPr>
          <w:b/>
        </w:rPr>
        <w:t>E. 4</w:t>
      </w:r>
    </w:p>
    <w:p>
      <w:r>
        <w:t>Anträge der Parteien Staatsanwalt AG.________ stellte anlässlich der oberinstanzlichen Hauptverhand- lung folgende Anträge (pag. 19 389 f.): I. Es sei festzustellen, dass das erstinstanzliche Urteil des Kantonalen Wirtschaftsstrafgerichts (Kollegi- algericht) vom 9. August 2018 insoweit in Rechtskraft erwachsen ist als: A) A.________ schuldig erklärt wurde: 1. des Betrugs, mehrfach gewerbsmässig begangen</w:t>
      </w:r>
    </w:p>
    <w:p>
      <w:r>
        <w:rPr>
          <w:b/>
        </w:rPr>
        <w:t>E. 5</w:t>
      </w:r>
    </w:p>
    <w:p>
      <w:r>
        <w:t>Es sei festzustellen, dass folgende Ziffern des Urteils des Wirtschaftsstrafgerichts vom 9. August 2018 in Rechtskraft erwachsen sind: Ziffer 1.3. Ziffer 11.2. Ziffer 111.2. Ziffer IV.1 und IV.2 Ziffer V. Ziffer VI.2. Ziffer VII.</w:t>
      </w:r>
    </w:p>
    <w:p>
      <w:r>
        <w:rPr>
          <w:b/>
        </w:rPr>
        <w:t>E. 6</w:t>
      </w:r>
    </w:p>
    <w:p>
      <w:r>
        <w:t>Die Kosten der amtlichen Verteidigung seien vom Staat zu tragen, wobei die eingereichte Kostennote zu genehmigen sei.</w:t>
      </w:r>
    </w:p>
    <w:p>
      <w:r>
        <w:rPr>
          <w:b/>
        </w:rPr>
        <w:t>E. 7</w:t>
      </w:r>
    </w:p>
    <w:p>
      <w:r>
        <w:t>vorgeht, war er damit von Anfang an nicht erfolgreich und deckte seinen Finanzbedarf mit illegal er- langten Mitteln. 2008 kam es zur Anzeige der Q.________, und in diesem Zusammenhang wurde er erstmals polizeilich befragt. 2010 befand er sich für einige Tage in Untersuchungshaft und es fanden privat und im Geschäft Hausdurchsuchungen statt. Die „P.________ ag“ ging Konkurs und der Be- schuldigte wurde arbeitslos bzw. hielt sich mit Temporärstellen über Wasser. Im August 2012 fand die Schlusseinvernahme in Liestal statt und am 01.03.2013 wurde A.________ wegen verschiedener Vermögensdelikte im Gesamtdeliktsbetrag von mehr als CHF 1,7 Mio. zu einer teilbedingten Strafe von 36 Monaten verurteilt. Angesichts der Höhe der Deliktssumme ist davon auszugehen, dass es nur wegen des vollumfänglichen Geständnisses und der Anerkennung der Zivilforderungen von mehr als CHF 800‘000.00 zu diesem relativ milden Urteil kam. Am 24.06.2013 trat A.________ die Strafe von</w:t>
      </w:r>
    </w:p>
    <w:p>
      <w:r>
        <w:rPr>
          <w:b/>
        </w:rPr>
        <w:t>E. 12</w:t>
      </w:r>
    </w:p>
    <w:p>
      <w:r>
        <w:t>Vorinstanzliche rechtliche Würdigung Die Vorinstanz führt aus, der Beschuldigte habe eine unechte Urkunde hergestellt. Er habe einen total gefälschten Strafregisterauszug erstellt, um gegenüber der Pri- vatklägerin 1 zu Unrecht geltend machen zu können, er sei nicht vorbestraft. Ihm sei es nicht darum gegangen, sich gegenüber Mitbewerbern besser zu stellen, sondern die gerade erst erhaltene Stelle nicht wieder zu verlieren. Damit habe er sich einen unrechtmässigen Vorteil im Sinne von Art. 251 Ziff. 1 aStGB verschaffen wollen (pag. 18 841, S. 66 der vorinstanzlichen Entscheidbegründung).</w:t>
      </w:r>
    </w:p>
    <w:p>
      <w:r>
        <w:rPr>
          <w:b/>
        </w:rPr>
        <w:t>E. 13</w:t>
      </w:r>
    </w:p>
    <w:p>
      <w:r>
        <w:t>Vorbringen der Verteidigung Die Verteidigung brachte anlässlich der oberinstanzlichen Hauptverhandlung vor, der subjektive Tatbestand der Urkundenfälschung sei nicht erfüllt. Der Täter müsse mit Schädigungs- oder unrechtmässiger Vorteilsabsicht handeln. Der Tatbestand der Fälschung von Ausweisen setze demgegenüber lediglich voraus, dass der Täter in der Absicht handle, sich das Fortkommen zu erleichtern. Entscheidend für die Abgrenzung der beiden Tatbestände sei damit vorliegend einzig, ob der ange- strebte Vorteil unrechtmässig gewesen sei. Die Vorinstanz sehe den unrechtmäs- sigen Vorteil in der Sicherung seiner Stelle. Anders sehe sie den Sachverhalt be- treffend die Arbeitszeugnisse. Hierzu halte sie fest, der Beschuldigte habe sich mit der Fälschung der Zeugnisse lediglich die legalen Chancen erhöhen wollen, die Stelle zu erhalten. Es sei vorliegend nicht ersichtlich, wo der Unterschied zwischen den beiden Sachverhalten liege. Das Urteil der Vorinstanz sei in sich widersprüch- lich.</w:t>
      </w:r>
    </w:p>
    <w:p>
      <w:r>
        <w:rPr>
          <w:b/>
        </w:rPr>
        <w:t>E. 14</w:t>
      </w:r>
    </w:p>
    <w:p>
      <w:r>
        <w:t>Rechtliche Grundlagen Gemäss Art. 251 StGB wird bestraft, wer in der Absicht, jemanden am Vermögen oder an andern Rechten zu schädigen oder sich oder einem andern einen un- rechtmässigen Vorteil zu verschaffen, eine Urkunde fälscht oder verfälscht, die echte Unterschrift oder das echte Handzeichen eines andern zur Herstellung einer unechten Urkunde benützt oder eine rechtlich erhebliche Tatsache unrichtig beur- kundet oder beurkunden lässt, bzw. eine Urkunde dieser Art zur Täuschung ge- braucht (Art. 251 Ziff. 1 aStGB). Die Vorinstanz hat sich mit den theoretischen Grundlagen der Abgrenzung zwi- schen der Urkundenfälschung und der Fälschung von Ausweisen ausführlich aus- einandergesetzt. Auf diese Ausführungen wird verwiesen (pag. 18 838-841, S. 63- 66 der vorinstanzlichen Entscheidbegründung): Das Bundesgericht hat im Urteil BGer 6B_346/2014 vom 16. August 2014, E. 2.4 und 2.5 zur Abgrenzung Folgendes festgehalten: Die "Fälschung von Ausweisen" gemäss Art. 252 StGB ist als privilegierter Fall der Urkundenfäl- schung aufzufassen. Subjektiv erfordert der Tatbestand erstens Täuschungsabsicht und zweitens die Absicht, sich das Fortkommen zu erleichtern. Die angestrebte Besserstellung darf für sich be- trachtet nicht unrechtmässig sein, da nur das Fehlen einer Schädigungs- oder Vorteilsabsicht die gegenüber Art. 251 StGB geringere Strafandrohung rechtfertigt. Unter Art. 252 StGB fällt daher nur das Erstreben des Zugangs zu legalen Chancen (Markus Boog, in: Basler Kommentar, Strafrecht II, 3. Aufl. Basel 2013, NN. 16 f. zu Art. 252 StGB). Art 251 Ziff. 1 StGB (Urkundenfälschung) setzt als abstraktes Gefährdungsdelikt in subjektiver Hin- sicht namentlich die Absicht voraus, sich oder einem anderen einen unrechtmässigen Vorteil zu verschaffen. Es genügt dabei grundsätzlich jede Besserstellung. Die Unrechtmässigkeit des Vor- teils verlangt weder Schädigungsabsicht noch eine selbständige Strafbarkeit der Vorteilserlangung (BGE 129 IV 53 E. 3.3).</w:t>
      </w:r>
    </w:p>
    <w:p>
      <w:r>
        <w:t>13</w:t>
      </w:r>
    </w:p>
    <w:p>
      <w:r>
        <w:rPr>
          <w:b/>
        </w:rPr>
        <w:t>E. 15</w:t>
      </w:r>
    </w:p>
    <w:p>
      <w:r>
        <w:t>Subsumtion Der Strafregisterauszug stellt eine klassische Urkunde dar. Indem der Beschuldigte einen total gefälschten Strafregisterauszug hergestellt und der Privatklägerin 1 ein- gereicht hat, hat er den objektiven Tatbestand der Urkundenfälschung erfüllt. Frag- lich und zu prüfen ist, ob auch der subjektive Tatbestand erfüllt ist. Der Beschuldig- te handelte in der Absicht, seinen Arbeitgeber über seine Vorstrafenlosigkeit zu täuschen. Mit diesem Vorgehen beabsichtigte der Beschuldigte, sich einen un- rechtmässigen Vorteil zu verschaffen. Von einem Streben nach legalen Chancen – was zu einem Schuldspruch wegen des privilegierten Tatbestands der Fälschung von Ausweisen führen würde – kann nach Ansicht der Kammer keine Rede mehr sein. Bereits die Aufforderung seines Arbeitgebers, einen Strafregisterauszug ein- zureichen, stellte klar, dass Vorstrafenlosigkeit erwartet wurde und einer Weiterbe- schäftigung im Wege gestanden wäre. Dies hat umso mehr zu gelten, als der Be- schuldigte eine Vertrauensposition mit weitreichenden Kompetenzen in finanziellen Belangen innehatte. Hätte er die einschlägige Vorstrafe offen gelegt, hätte er seine Stelle mit an Sicherheit grenzender Wahrscheinlichkeit nicht behalten dürfen. Die Fälschung des Strafregisterauszugs diente damit eben gerade nicht einem recht- mässigen Zweck, weshalb der Beschuldigte bezüglich dieses Sachverhalts der Ur- kundenfälschung schuldig zu erklären. Insofern unterscheidet er sich von denjenigen Sachverhalten, welche zu den Schuldsprüchen wegen Fälschung von Ausweisen führten. Hier reichte der Be- schuldigte gefälschte bzw. verfälschte Zeugnisse/Zwischenzeugnisse ein, welche seine Chancen, die Anstellung zu erhalten, verbessern sollten. Dass der Beschul- digte die Stelle nicht erhalten hätte, hätte er keine gefälschten Zeugnisse bzw. Zwi- schenzeugnisse eingereicht, steht nicht mit Sicherheit fest, weswegen kein per se unrechtmässiger Vorteil angestrebt wurde. Vielmehr hat der Beschuldigte mit die- ser Vorgehensweise seine Chancen erhöht und eine Besserstellung angestrebt. V. Strafzumessung</w:t>
      </w:r>
    </w:p>
    <w:p>
      <w:r>
        <w:rPr>
          <w:b/>
        </w:rPr>
        <w:t>E. 16</w:t>
      </w:r>
    </w:p>
    <w:p>
      <w:r>
        <w:t>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 den Rechte der Täter für die gerade zu beurteilende Tat besser wegkommt (vgl.</w:t>
      </w:r>
    </w:p>
    <w:p>
      <w:r>
        <w:t>14 zum Ganzen STEFAN TRECHSEL / HANS VEST, in: TRECHSEL/PIETH [Hrsg.], Schwei- zerisches Strafgesetzbuch Praxiskommentar, 3. Aufl. 2018, N 11 zu Art. 2 StGB mit Hinweisen; ANDREAS DONATSCH, Schweizerisches Strafgesetzbuch, 20. Aufl., Zürich 2018, N 10 zu Art. 2 sowie BGE 126 IV 5 S. 8 – je mit Hinweisen). Der Ge- setzesvergleich hat sich ausschliesslich nach objektiven Gesichtspunkten zu rich- ten (BGE 134 IV 82, E. 6.2.2). Da vorliegend keine Gesamtstrafe im Sinne von Art. 46 Abs. 1 StGB zu bilden ist und sich auch keine weiteren neurechtlichen Bestimmungen als milder erweisen, gelangt das alte Recht zur Anwendung.</w:t>
      </w:r>
    </w:p>
    <w:p>
      <w:r>
        <w:rPr>
          <w:b/>
        </w:rPr>
        <w:t>E. 17</w:t>
      </w:r>
    </w:p>
    <w:p>
      <w:r>
        <w:t>Grundsätze der Strafzumessung, Asperation und Widerruf Die Vorinstanz hat die Grundsätze der Strafzumessung und der Asperation sowie die theoretischen Grundlagen betreffend Widerruf zutreffend wiedergegeben. Dar- auf wird verwiesen (pag. 18 842 ff., S. 67-70 der vorinstanzlichen Entscheidbe- gründung).</w:t>
      </w:r>
    </w:p>
    <w:p>
      <w:r>
        <w:rPr>
          <w:b/>
        </w:rPr>
        <w:t>E. 18</w:t>
      </w:r>
    </w:p>
    <w:p>
      <w:r>
        <w:t>Familie erheblich missbraucht zu haben und diese nicht wieder enttäuschen zu wollen (pag. 19 372 f.). Die einschlägigen Vorstrafen sowie die Delinquenz während laufender Untersu- chung zeugen von einer grossen Unbelehrbarkeit bzw. Unverfrorenheit des Be- schuldigten. Diese Täterkomponenten wirken sich im Umfang von 12 Monaten straferhöhend aus. Die Umstände, dass der Beschuldigte grösstenteils geständnisbereit war – wenn auch anfänglich zögerlich und aufgrund belastender Ermittlungsergebnisse – und die Forderungen der Privatklägerinnen im Wesentlichen anerkannt hat, sowie sein aktives Bemühen um spätere Wiedereingliederung, wirken sich positiv aus. Auch eine gewisse (späte) Einsicht ist erkennbar. Eine erhöhte Strafempfindlichkeit im Sinne der bundesgerichtlichen Praxis liegt beim Beschuldigten hingegen nicht vor. Diese entlastenden Täterkomponenten führen zu einer erheblichen Strafmilderung im Umfang von total neun Monaten. Im Vergleich vermögen sie den belastenden Täterkomponenten allerdings nicht ganz die Waage zu halten.</w:t>
      </w:r>
    </w:p>
    <w:p>
      <w:r>
        <w:rPr>
          <w:b/>
        </w:rPr>
        <w:t>E. 18.1</w:t>
      </w:r>
    </w:p>
    <w:p>
      <w:r>
        <w:t>Strafrahmen, Strafart und Bestimmung der Einsatzstrafe Der Beschuldigte wird des gewerbsmässigen Betrugs zum Nachteil der Privatklä- gerin 1 im Gesamtdeliktsbetrag von CHF 1‘253‘393.56, des gewerbsmässigen Be- trugs zum Nachteil der Privatklägerin 1 im Gesamtdeliktsbetrag von CHF 259‘327.40, der Urkundenfälschung sowie der mehrfachen Fälschung von Auswei- sen schuldig erklärt. Die Strafe für gewerbsmässigen Betrug liegt zwischen einer Geldstrafe von 90 Tagessätzen und Freiheitsstrafe bis zu zehn Jahren (Art. 146 Abs. 2 aStGB). Die Urkundenfälschung wird mit Geldstrafe oder Freiheitsstrafe bis zu 5 Jahren bestraft (Art. 251 Ziffer 1 aStGB). Der Strafrahmen von Art. 252 aStGB (Fälschung von Ausweisen) beträgt Geldstrafe oder Freiheitsstrafe bis zu drei Jah- ren. Unter den gegebenen Umständen ist – insbesondere mit Blick auf die Art der Be- gehung der Delikte – aus spezialpräventiven Gründen auch für die Urkundenfäl- schung und die Fälschung von Ausweisen eine Freiheitsstrafe auszusprechen. Diese Urkundendelikte des einschlägig vorbestraften Beschuldigten stehen in en- gem sachlichen und zeitlichen Zusammenhang mit den gewerbsmässigen Betrü- gen z.N. seiner beiden Arbeitgeberfirmen, weshalb auch hier das Aussprechen ei- ner Freiheitsstrafe angemessen und zweckmässig erscheint. Beim gewerbsmässigen Betrug zum Nachteil der Privatklägerin 1 handelt es sich um das schwerste Delikt, für welches im Folgenden die Einsatzstrafe zu bestimmen sein ist.</w:t>
      </w:r>
    </w:p>
    <w:p>
      <w:r>
        <w:rPr>
          <w:b/>
        </w:rPr>
        <w:t>E. 18.2</w:t>
      </w:r>
    </w:p>
    <w:p>
      <w:r>
        <w:t>Einsatzstrafe betreffend gewerbsmässiger Betrug z.N. der Privatklägerin 1</w:t>
      </w:r>
    </w:p>
    <w:p>
      <w:r>
        <w:rPr>
          <w:b/>
        </w:rPr>
        <w:t>E. 18.2.1</w:t>
      </w:r>
    </w:p>
    <w:p>
      <w:r>
        <w:t>Objektive Tatschwere Obwohl der Schaden für die Privatklägerin 1 – einer grossen internationalen Firma – nicht zu existenziellen Schwierigkeiten führte, ist das Ausmass des verschuldeten Erfolgs ein ganz erhebliches und fällt der Deliktsbetrag mit rund CHF 1,25 Mio.</w:t>
      </w:r>
    </w:p>
    <w:p>
      <w:r>
        <w:t>15 hoch aus. Sehr negativ ins Gewicht fällt der Umstand, dass der Beschuldigte als Arbeitnehmer das in ihn gesetzte Vertrauen krass missbraucht und die ihm über- tragene Vertrauensposition in der internationalen Firmenstruktur massiv ausgenutzt hat. Er hat seine Arbeitgeberin – notabene noch während laufendem Electronic Monitorings aus der einschlägigen Verurteilung vom 1. März 2013 – während mehr als zwei Jahren in erschreckender Regelmässigkeit um zahlreiche einzelne Beträ- ge betrogen. Es ist festzuhalten, dass das Vorgehen des Beschuldigten nicht als besonders raffiniert, aber dennoch als systematisch und wirtschaftsschädlich zu bezeichnen ist. Obwohl seine gewerbsmässigen Handlungen weitgehend als tatbe- standsimmanent erscheinen, manifestieren sie eine ganz erhebliche kriminelle Energie.</w:t>
      </w:r>
    </w:p>
    <w:p>
      <w:r>
        <w:rPr>
          <w:b/>
        </w:rPr>
        <w:t>E. 18.2.2</w:t>
      </w:r>
    </w:p>
    <w:p>
      <w:r>
        <w:t>Subjektive Tatschwere Der Beschuldigte handelte direktvorsätzlich und aus egoistischen Beweggründen, was ebenfalls als deliktsimmanent zu bezeichnen ist. Der Beschuldigte war getrie- ben vom Bestreben, sich und seiner Familie ein Leben in Luxus zu ermöglichen und gegen aussen den Anschein von grossem Erfolg zu erwecken – obwohl ihm seine Arbeitsstellen mit guten Verdienstmöglichkeiten auch bereits ein komforta- bles Leben ermöglicht hätten. Aufgrund dieser Tatkomponenten geht die Kammer – in Relation zum weiten Straf- rahmen bis zu zehn Jahren Freiheitsstrafe – insgesamt von einem Tatverschulden an der Grenze vom leichten zum mittleren Verschulden aus und hält hierfür eine gegenüber der Vorinstanz etwas höhere Einsatzstrafe im Bereich von 36-40 Mona- ten Freiheitsstrafe als angemessen.</w:t>
      </w:r>
    </w:p>
    <w:p>
      <w:r>
        <w:rPr>
          <w:b/>
        </w:rPr>
        <w:t>E. 18.3</w:t>
      </w:r>
    </w:p>
    <w:p>
      <w:r>
        <w:t>Asperation betreffend gewerbsmässiger Betrug z.N. der Privatklägerin 2</w:t>
      </w:r>
    </w:p>
    <w:p>
      <w:r>
        <w:rPr>
          <w:b/>
        </w:rPr>
        <w:t>E. 18.3.1</w:t>
      </w:r>
    </w:p>
    <w:p>
      <w:r>
        <w:t>Objektive Tatschwere Der Beschuldigte hat die Privatklägerin 2, ein KMU/Architekturbüro, im Deliktsbe- trag von total CHF 259‘000.00 geschädigt. Das Ausmass des verschuldeten Erfolgs ist trotz des um einiges weniger hohen Deliktsbetrages alles andere als zu bagatel- lisieren. Der Beschuldigte hat ein KMU geschädigt und das Vertrauen der Ge- schäftsleitung in ihn in diesem eher familiären Betrieb – der sich noch für den Be- schuldigten eingesetzt hat – schändlich missbraucht. Der Beschuldigte wusste, dass ein KMU auf die Integrität seiner Mitarbeiter – zumal in solchen Positionen – vertrauen können muss, da es von den Mitteln her gar nicht möglich ist, eine per- manente und umfassende Kontrolle der Mitarbeiter durchzuführen. Bei der Art und Weise der Herbeiführung des Erfolgs ist zu berücksichtigen, dass der Beschuldigte auch die neue Chance, welche er mit der Stelle bei der Privatklägerin 2 erhielt, von Anfang an dazu (aus-)nützte, seine ihm voll vertrauende Arbeitgeberin bei jeder er- denklichen Gelegenheit zu schädigen bzw. sich selbst nach bekanntem Muster zu bereichern. Dass der Beschuldigte mit seinen auch hier gewerbsmässigen Be- trugshandlungen weiterfuhr, als er bereits mit den Handlungen zum Nachteil der Privatklägerin 1 konfrontiert wurde, ist schwer verständlich und bestätigt seine kri- minelle Energie.</w:t>
      </w:r>
    </w:p>
    <w:p>
      <w:r>
        <w:t>16</w:t>
      </w:r>
    </w:p>
    <w:p>
      <w:r>
        <w:rPr>
          <w:b/>
        </w:rPr>
        <w:t>E. 18.3.2</w:t>
      </w:r>
    </w:p>
    <w:p>
      <w:r>
        <w:t>Subjektive Tatschwere Der Beschuldigte handelte direktvorsätzlich und aus egoistischen Beweggründen, was auch hier als deliktsimmanent zu bezeichnen ist. Wie bereits beim Deliktskom- plex zum Nachteil der Privatklägerin 1 war er auch hier getrieben vom Bestreben, sich und seiner Familie ein Leben in Luxus zu ermöglichen und gegen aussen den Anschein von grossem Erfolg zu erwecken. Dieses Weiterdelinquieren in gleicher Art und Weise gegenüber dem neuen Arbeitgeber – auch noch während laufender Untersuchung betreffend Privatklägerin 1 – zeugt von einer ausserordentlichen Einsichtsresistenz und damit auch von einer erheblichen kriminellen Energie. Aufgrund dieser Tatkomponenten ist – wiederum in Relation zum weiten Strafrah- men bis zu zehn Jahren Freiheitsstrafe – insgesamt von einem Tatverschulden auszugehen, welches noch im leichten Bereich liegt bzw. zu einer Strafe im unte- ren Drittel des Strafrahmens führt. Die Kammer hält für diesen Tatkomplex 22 Mo- naten Freiheitsstrafe für angemessen, so dass asperiert 15 Monate Freiheitsstrafe hinzuzurechnen sind.</w:t>
      </w:r>
    </w:p>
    <w:p>
      <w:r>
        <w:rPr>
          <w:b/>
        </w:rPr>
        <w:t>E. 18.4</w:t>
      </w:r>
    </w:p>
    <w:p>
      <w:r>
        <w:t>Asperation Urkundenfälschung Der Beschuldigte hat einen Strafregisterauszug gefälscht, um seine Arbeitsstelle bei der Privatklägerin 1 behalten zu können. Dieses Urkundendelikt kann daher vom sachlichen und zeitlichen Zusammenhang her als dem Deliktskomplex «Be- trug zum Nachteil der Privatklägerin 1» zugehörig bezeichnet werden. Indem der Beschuldigte ein amtliches Dokument gefälscht hat, in welches generell grosses Vertrauen gesetzt wird, und dann gegenüber seiner Arbeitgeberfirma auch verwen- det hat, hat der Beschuldigte ein dreistes Verhalten an den Tag gelegt – getrieben von der bereits beim Betrug erwähnten kriminellen Energie. Er ging dabei insofern recht professionell vor, als die Fälschung nicht ohne weiteres als solche zu erken- nen war. Der Beschuldigte handelte mit direktem Vorsatz und in der erwähnten Absicht, die angetretene Stelle behalten zu dürfen. Diese subjektiven Tatkomponenten sind tat- bestandsimmanent und daher neutral zu werten. Insgesamt ist unter Berücksichtigung der objektiven und subjektiven Tatkomponen- ten von einer verschuldensangemessenen Freiheitsstrafe von fünf Monaten auszu- gehen, wovon asperiert drei Monate hinzuzurechnen sind.</w:t>
      </w:r>
    </w:p>
    <w:p>
      <w:r>
        <w:rPr>
          <w:b/>
        </w:rPr>
        <w:t>E. 18.5</w:t>
      </w:r>
    </w:p>
    <w:p>
      <w:r>
        <w:t>Fälschung von Ausweisen Der Beschuldigte hat zwei Zwischenzeugnisse der Privatklägerin 1 und ein Arbeits- zeugnis der Z.________ AG im Sinne des Tatbestands gefälscht. Auch diese drei privilegierten Urkundendelikte können vom sachlichen und zeitlichen Zusammen- hang her als den Betrugskomplexen zugehörig bezeichnet werden. Die Fälschun- gen waren nicht mit einem allzu grossen Aufwand verbunden und fielen dem Be- schuldigten relativ leicht. Zeugnissen früherer Arbeitgeber kommt jedoch – zumal für Positionen im Tätigkeitsbereich des Beschuldigten – im Bewerbungsprozess ei- ne grosse Bedeutung zu, weswegen sicher nicht von einer Bagatelle gesprochen werden kann.</w:t>
      </w:r>
    </w:p>
    <w:p>
      <w:r>
        <w:t>17 Der Beschuldigte handelte vorsätzlich und in der Absicht, eine Stelle zu erhalten, was als tatbestandsimmanent und daher neutral zu beurteilen ist. Unter Berücksichtigung der objektiven und subjektiven Tatkomponenten erachtet die Kammer für die drei Fälschungen von Ausweisen je eine Strafe von eineinhalb Monaten bzw. total viereinhalb Monate als verschuldensangemessen, wovon aspe- riert drei Monate hinzuzurechnen sind.</w:t>
      </w:r>
    </w:p>
    <w:p>
      <w:r>
        <w:rPr>
          <w:b/>
        </w:rPr>
        <w:t>E. 18.6</w:t>
      </w:r>
    </w:p>
    <w:p>
      <w:r>
        <w:t>Täterkomponenten</w:t>
      </w:r>
    </w:p>
    <w:p>
      <w:r>
        <w:rPr>
          <w:b/>
        </w:rPr>
        <w:t>E. 18.6.1</w:t>
      </w:r>
    </w:p>
    <w:p>
      <w:r>
        <w:t>Vorleben und persönliche Verhältnisse Es kann vollumfänglich auf die vorinstanzlichen Ausführungen zum Vorleben und zu den persönlichen Verhältnissen verwiesen werden (pag. 18 847, S. 72 der vor- instanzlichen Entscheidbegründung). Die als einschlägig zu bezeichnenden Vorstrafen wegen mehrfacher ungetreuer Geschäftsbesorgung, Veruntreuung, Urkundenfälschung, Missbrauch einer Daten- verarbeitungsanlage und Erschleichung einer falschen Beurkundung (Urteil des Strafgerichts Basel-Landschaft vom 1. März 2013, pag. 19 360 f.) sowie wegen mehrfacher Vergehen gegen das Bundesgesetz über die obligatorische Arbeitslo- senversicherung und Insolvenzentschädigung (Urteil der Regionalen Staatsanwalt- schaft Emmental-Oberaargau vom 17. November 2015, pag. 19 361) wirken sich deutlich straferhöhend aus (vgl. nachfolgende Ausführungen).</w:t>
      </w:r>
    </w:p>
    <w:p>
      <w:r>
        <w:rPr>
          <w:b/>
        </w:rPr>
        <w:t>E. 18.6.2</w:t>
      </w:r>
    </w:p>
    <w:p>
      <w:r>
        <w:t>Verhalten nach der Tat und im Strafverfahren, Strafempfindlichkeit Auch diesbezüglich kann vorab auf die folgenden zutreffenden Ausführungen der Vorinstanz verwiesen werden (pag. 18 848, S. 73 der vorinstanzlichen Entscheid- begründung): A.________ verhielt sich im vorliegenden Strafverfahren stets korrekt und legte schliesslich ein prak- tisch vollumfängliches Geständnis ab. Dies tat er jedoch erst auf ganz konkrete Vorhalte hin und war insbesondere, was die Delikte zum Nachteil der E.________ betrifft, nicht bereit, seine Verfehlungen von sich aus zuzugeben, sondern blieb auch auf mehrmaliges Nachfragen des Staatsanwalts hin da- bei, sich nicht zum Nachteil der E.________ bereichert zu haben. Von einem sofortigen Geständnis, das auf echte Reue und Einsicht schliessen liesse und eine massive Minderung der Strafe nach sich ziehen würde, kann also nicht gesprochen werden. Dennoch hält das Gericht zu Gunsten des Be- schuldigten fest, dass er keine Obstruktion der Untersuchung betrieb, sondern mit dazu beitrug, dass diese sehr zügig geführt werden konnte. Insbesondere angesichts des Umstands, dass der Widerruf des bedingten Teils der Strafe aus dem Urteil des Strafgerichts Basel-Landschaft nur noch bis zu Be- ginn des nächsten Jahres möglich ist, ist dies positiv hervorzuheben. Auch ist zu seinen Gunsten zu berücksichtigen, dass er die Strafe mittlerweile vorzeitig angetreten hat, was für eine nun entstandene Einsicht in das Unrecht seiner Handlungen spricht. Das Verhalten des Beschuldigten im vorzeitigen Strafvollzug ist einwandfrei und gibt zu keinen Bemerkungen Anlass (vgl. Vollzugsbericht vom 25. März 2019, pag. 19 363 ff.). Anlässlich der oberinstanzlichen Hauptverhandlung gab der Be- schuldigte an, ein Psychologiestudium zu absolvieren, sein Französisch aufzufri- schen und sich im Rahmen der Tatverarbeitung intensiv mit seiner Lebensge- schichte auseinandersetzen zu wollen. Er gab zudem an, das Vertrauen seiner</w:t>
      </w:r>
    </w:p>
    <w:p>
      <w:r>
        <w:rPr>
          <w:b/>
        </w:rPr>
        <w:t>E. 18.7</w:t>
      </w:r>
    </w:p>
    <w:p>
      <w:r>
        <w:t>Fazit Strafzumessung In Würdigung der genannten Strafzumessungskriterien resultiert damit eine Frei- heitsstrafe im Bereich von 60-64 Monaten. Die Kammer erachtet eine Freiheitsstra- fe von 60 Monaten bzw. fünf Jahren für angemessen. Die ausgestandene Untersu- chungshaft von 120 Tagen wird an die Freiheitsstrafe angerechnet, unter Feststel- lung des vorzeitigen Strafantritts am 10. April 2018.</w:t>
      </w:r>
    </w:p>
    <w:p>
      <w:r>
        <w:rPr>
          <w:b/>
        </w:rPr>
        <w:t>E. 19</w:t>
      </w:r>
    </w:p>
    <w:p>
      <w:r>
        <w:t>am 16. Februar 2019 widerrufen werden kann. Ergänzend sei ausgeführt, dass das Gericht klar der Ansicht ist, dass die Rechtsprechung des Bundesgerichts auch auf den Vollzug der Strafe in Form des Electronic Monitoring Anwendung finden muss. Ein Täter, der sich im Electronic Monitoring befin- det, ist nicht in dem Sinne frei, dass er sich ohne äusseren Druck bewähren müsste. Er untersteht ei- ner steten Kontrolle durch die Vollzugsbehörden und muss über jeden seiner Schritte Rechenschaft ablegen und kann sich nicht frei bewegen. Er wird durch das Tragen des Senders am Fussgelenk auch stets daran erinnert, dass er sich im Vollzug einer Strafe befindet. Gerade im Falle von A.________ ergibt sich das aus den Vollzugsakten (vgl. pag. WSG 19 001 ff.) eindrücklich. Dieser musste sich beispielsweise jeden Besuch eines Elternabends oder jeden verlängerten „Hundespa- ziergang“ durch die Vollzugsbehörden bewilligen lassen und insbesondere die Ermöglichung des Be- suchs der Ausbildung in R.________ durch die C.________ bedurfte eines grossen Aufwands seiner- seits. Er wurde also permanent daran erinnert, dass er sich im Strafvollzug befand. Zusammenfas- send kommt das Gericht daher zum Schluss, dass der Widerruf des bedingten Teils der Strafe mög- lich ist. Den Berechnungen der Vorinstanz zufolge wäre somit ein Widerruf noch bis zum 16. Februar 2019 möglich gewesen. Aus naheliegenden Gründen liess sich indes im oberinstanzlichen Berufungsverfahren kein Verhandlungstermin vor Ablauf die- ser Frist finden.</w:t>
      </w:r>
    </w:p>
    <w:p>
      <w:r>
        <w:rPr>
          <w:b/>
        </w:rPr>
        <w:t>E. 19.1</w:t>
      </w:r>
    </w:p>
    <w:p>
      <w:r>
        <w:t>Ausführungen der Vorinstanz Die Vorinstanz macht zum Widerruf der Freiheitsstrafe folgende Ausführungen (pag. 18 849, S. 74 der vorinstanzlichen Entscheidbegründung): Wie bereits festgehalten, wurde der Beschuldigte am 01.03.2013 zu einer teilbedingten Strafe von 36 Monaten, davon 24 Monate bedingt auf zwei Jahre, verurteilt. Gemäss Art. 46 Abs. 5 StGB darf der Widerruf nicht mehr angeordnet werden, wenn seit dem Ablauf der Probezeit drei Jahre vergangen sind. Das wäre grundsätzlich am 01.03.2018 der Fall gewesen. Wie oben zitiert hat das Bundesge- richt in BGE 6B_257/2017 jedoch mit einleuchtender Begründung entschieden, dass bei teilbedingten Strafen während des Vollzugs des unbedingt zu vollziehenden Teils der Strafe der Lauf der Probezeit gesondert zu berücksichtigen bzw. davon auszugehen sei, dass die Probezeit von Gesetzes wegen um die Zeit des Strafvollzugs verlängert werde. Damit ist in einem ersten Schritt zu prüfen, ob der Widerruf im Urteilszeitpunkt aufgrund des Vollzugs des unbedingten Teils der Strafe rechnerisch noch möglich ist: Gemäss der Vollzugsmeldung in den Vollzugsakten verbüsste A.________ den unbedingten Teil der Freiheitsstrafe vom 24.06.2013 bis 14.06.2014 (mit Unterbruch vom 26. - 30.08.2013) im Electronic Monitoring-Vollzug und wurde per 14.06.2014 entlassen (pag. 19 012), damit war er insgesamt 352 Tage im Vollzug. Hinzu kommen noch dreizehn Tage Untersuchungshaft, die ihm auf die Strafe angerechnet wurden, so dass er sich total 365 im Vollzug befand. Berücksichtigt man nun die Probezeit und die 352 Tage Freiheitsentzug, so kommt man auf den 15. Februar 2016. Rechnet man noch die drei Jahre Widerrufsfrist dazu, so ergibt sich, dass der bedingte Teil der Strafe aus dem Urteil des Strafgerichts Basel-Landschaft bis</w:t>
      </w:r>
    </w:p>
    <w:p>
      <w:r>
        <w:rPr>
          <w:b/>
        </w:rPr>
        <w:t>E. 19.2</w:t>
      </w:r>
    </w:p>
    <w:p>
      <w:r>
        <w:t>Vorbringen der Generalstaatsanwaltschaft Staatsanwalt AG.________ führte anlässlich der oberinstanzlichen Hauptverhand- lung aus, der Widerruf des bedingten Vollzugs der Freiheitsstrafe sei immer noch möglich. Das Urteil der ersten Instanz hemme seines Erachtens – analog der Ver- jährungsregel gemäss Art. 97 Abs. 3 StGB – auch den Fristenlauf gemäss Art. 46 Abs. 5 StGB. Das Verjährungsrecht sei 2002 revidiert worden, wonach u.a. legife- riert worden sei, dass das erstinstanzliche Urteil die Verjährung unterbreche. Es sei davon auszugehen, dass der entsprechende Passus des ordentlichen Verjährungs- rechts vom Gesetzgeber bezüglich Widerruf irrtümlich nicht übernommen worden sei; möglich sei auch, dass der Gesetzgeber davon ausgegangen sei, dass der entsprechende Passus auch für das Widerrufsverfahren gelte. Für die Klärung die- ser Frage müsse man in die Materialien gehen. Es sei von einer Gesetzeslücke auszugehen, einer planwidrigen Unvollständigkeit, wobei die teleologisch- historische Auslegung zum Schluss führe, dass es dem Willen des Gesetzgebers entspreche, die Fristregelung der Verjährung auch auf das Widerrufsverfahren an- zuwenden. Es sei vom Gesetzgeber namentlich nicht beabsichtigt worden, den nicht- berufungsführenden Beschuldigten schlechter zu stellen, d.h. wer nicht Berufung anmelde, solle nicht schlechter gestellt werden als derjenige, welcher das Urteil an- fechte. Es entspreche dem Willen des Gesetzgebers, die Fristregelung der Ver- jährung auch auf das Widerrufsverfahren anzuwenden. Andernfalls sei in komple- xeren (in der Regel länger dauernden) Verfahren ein Widerruf gar nicht mehr mög- lich sei. In BGE 143 IV 441 habe das Bundesgericht zwar die Massgeblichkeit des Urteils des Berufungsgerichts beiläufig bestätigt. In jenem Fall sei es jedoch nicht konkret um diese Rechtsfrage gegangen. Das Bundesgericht habe auf einen älte- ren Entscheid verwiesen. Im entsprechenden Leitentscheid – auf welchen ein französischsprachiger Dreierentscheid verweise – werde festgehalten, dass der</w:t>
      </w:r>
    </w:p>
    <w:p>
      <w:r>
        <w:rPr>
          <w:b/>
        </w:rPr>
        <w:t>E. 19.3</w:t>
      </w:r>
    </w:p>
    <w:p>
      <w:r>
        <w:t>Würdigung durch die Kammer Fraglich ist zunächst, ob die Probezeit erst nach Ende des Vollzugs von Electronic Monitoring zu laufen beginnt. Die Kammer verweist auf die überzeugenden vorin- stanzlichen Ausführungen (vgl. Zitat in E. 19.1 hievor), kann aber diese höchstrich- terlich noch ungeklärte Rechtfrage bei vorliegender Sachlage bzw. infolge Fristab- laufs auch bei Einbezug des Electronic Monitoring als Strafvollzug offen lassen. Bezüglich der seitens der Staatsanwaltschaft beantragten analogen Anwendung der Verjährungsregel gemäss Art. 97 Abs. 3 StGB auch für die Frist gemäss Art. 46 Abs. 5 StGB ist Folgendes auszuführen: Es ist nicht zu verkennen, dass die fehlende Unterbrechung der Frist gemäss Art. 46 Abs. 5 StGB durch ein erstinstanzliches Urteil in Einzelfällen dazu führen kann, dass ein Widerruf aufgrund der Komplexität und der damit verbundenen Dauer eines Verfahrens verunmöglicht wird. Dass die Verfolgungsverjährung durch das erstinstanzliche Urteil unterbrochen wird, ist explizit in Art. 97 Abs. 3 StGB ge- regelt. Der Gesetzgeber hat Art. 46 StGB im Wissen um diese Regelung der Ver- folgungsverjährung revidiert und auf eine explizite analoge Regelung für das Wider- rufsverfahren verzichtet bzw. den Umstand der unterschiedlichen Fristberechnung bewusst in Kauf genommen. Dafür, dass diese Bestimmung nicht verschärft wer- den sollte, spricht auch, dass die früher gültige Frist von fünf Jahren ab Ablauf Pro- bezeit (altArt. 41 Ziff. 3 Abs. 5 StGB) mit der Revision von 2007 auf drei Jahre re- duziert wurde (Art. 46 Abs. 5 StGB). Hätte der Gesetzgeber eine analoge (ver- schärfte) Regelung im Widerrufsverfahren gewollt, hätte er entsprechend zu legife- rieren gehabt. Von einer Gesetzeslücke – wie von der Generalstaatsanwaltschaft geltend gemacht – kann jedenfalls, soweit ersichtlich, keine Rede sein. Selbst wenn sich das Bundesgericht nicht vertieft mit dieser Frage bzw. den von der Generalstaatsanwaltschaft erwähnten Konsequenzen auseinandergesetzt ha- ben sollte, hat es doch explizit festgehalten, dass für die Einhaltung der Frist von Art. 46 Abs. 5 StGB das Urteil der Berufungsinstanz – welches das erstinstanzliche Urteil auch betreffend den Widerruf ersetzt – massgeblich ist (BGE 143 IV 441 E. 2.2). Für die Kammer besteht – insbesondere auch mit Blick auf das Gesetzmäs- sigkeitsprinzip – kein Anlass, von dieser plausiblen Rechtsprechung abzuweichen. Zusammengefasst ist festzuhalten, dass der Widerruf des bedingt ausgesproche- nen Anteils der Freiheitsstrafe von 24 Monaten gemäss Urteil des Strafgerichts Ba- sel-Landschaft vom 1. März 2013 in Anwendung von Art. 46 Abs. 5 StGB zum jet- zigen Zeitpunkt nicht mehr möglich ist und das Widerrufsverfahren daher einzustel- len ist.</w:t>
      </w:r>
    </w:p>
    <w:p>
      <w:r>
        <w:rPr>
          <w:b/>
        </w:rPr>
        <w:t>E. 20</w:t>
      </w:r>
    </w:p>
    <w:p>
      <w:r>
        <w:t>Widerruf Geldstrafe Begeht der Verurteilte während der Probezeit ein Verbrechen oder Vergehen und ist deshalb zu erwarten, dass er weitere Straftaten verüben wird, so widerruft das</w:t>
      </w:r>
    </w:p>
    <w:p>
      <w:r>
        <w:rPr>
          <w:b/>
        </w:rPr>
        <w:t>E. 21</w:t>
      </w:r>
    </w:p>
    <w:p>
      <w:r>
        <w:t>Verfahrenskosten Der Beschuldigte trägt die erstinstanzlichen Verfahrenskosten, wenn er verurteilt wird (Art. 426 Abs. 1 StPO). Die oberinstanzlichen Verfahrenskosten werden nach Massgabe des Obsiegens oder Unterliegens verlegt (Art. 428 Abs. 1 und 3 StPO). Der Beschuldigte wurde in allen angeklagten Punkten für schuldig erklärt. Er hat demzufolge die gesamten erstinstanzlichen Verfahrenskosten von CHF 41‘025.00 zu tragen. Bei diesem Ausgang des oberinstanzlichen Verfahrens hat der Beschul- digte – gemessen an den Anträgen der Parteien – als bloss teilweise unterliegend zu gelten. Der Umfang seines Unterliegens wird auf 3/5 bestimmt. Er hat demzufol- ge einen Anteil von 3/5 der oberinstanzlichen Verfahrenskosten von total CHF 6‘000.00 zu bezahlen, ausmachend CHF 3‘600.00. Die verbleibende Anteil von 2/5 der Verfahrenskosten trägt der Kanton Bern, ausmachend CHF 2‘400.00.</w:t>
      </w:r>
    </w:p>
    <w:p>
      <w:r>
        <w:rPr>
          <w:b/>
        </w:rPr>
        <w:t>E. 22</w:t>
      </w:r>
    </w:p>
    <w:p>
      <w:r>
        <w:t>schädigung zurückzuzahlen, sobald es seine wirtschaftlichen Verhältnisse erlauben (Art. 135 Abs. 4 StPO). A.________ hat zudem dem Kanton Bern die ausgerichtete amtliche Entschädi- gung für Fürsprecher I.________ von CHF 17'617.25 zurückzuzahlen und Fürspre- cher I.________ die Differenz von CHF 3'307.50 zwischen der amtlichen Entschä- digung und dem vollen Honorar zu erstatten, sobald es seine wirtschaftlichen Ver- hältnisse erlauben (Art. 135 Abs. 4 StPO).</w:t>
      </w:r>
    </w:p>
    <w:p>
      <w:r>
        <w:rPr>
          <w:b/>
        </w:rPr>
        <w:t>E. 22.1</w:t>
      </w:r>
    </w:p>
    <w:p>
      <w:r>
        <w:t>Erste Instanz Die Entschädigung des amtlichen Verteidigers Rechtsanwalt B.________ im erstin- stanzlichen Verfahren von CHF 20‘812.40 (inkl. Auslagen und Mehrwertsteuer) wird bestätigt. A.________ hat dem Kanton Bern die ausgerichtete amtliche Ent-</w:t>
      </w:r>
    </w:p>
    <w:p>
      <w:r>
        <w:rPr>
          <w:b/>
        </w:rPr>
        <w:t>E. 22.2</w:t>
      </w:r>
    </w:p>
    <w:p>
      <w:r>
        <w:t>Obere Instanz Soweit der Beschuldigte im Verfahren vor Obergericht im Umfang von 2/5 obsiegt, entschädigt der Kanton Bern Rechtsanwalt B.________ anteilsmässig mit CHF 1‘907.15 (inkl. Auslagen und Mehrwertsteuer), ohne Rückerstattungspflicht des Beschuldigten. Soweit der Beschuldigte im Umfang von 3/5 unterliegt, entschädigt der Kanton Bern Rechtsanwalt B.________ mit CHF 2‘858.55 (inkl. Auslagen und Mehrwert- steuer). A.________ hat dem Kanton Bern die für das oberinstanzliche Verfahren ausgerichtete Entschädigung von total CHF 2‘858.55 zurückzuzahlen, sobald es seine wirtschaftlichen Verhältnisse erlauben (Art. 135 Abs. 4 StPO).</w:t>
      </w:r>
    </w:p>
    <w:p>
      <w:r>
        <w:rPr>
          <w:b/>
        </w:rPr>
        <w:t>E. 23</w:t>
      </w:r>
    </w:p>
    <w:p>
      <w:r>
        <w:t>Entschädigung Privatklägerschaft Die den beiden Privatklägerinnen erstinstanzlich zugesprochenen Parteientschädi- gungen sind in Rechtskraft erwachsen (pag. 18 738). Oberinstanzlich haben die Privatklägerinnen keine Anträge gestellt, weshalb auch keine Kostenverlegung zu erfolgen hat. VII. Verfügungen</w:t>
      </w:r>
    </w:p>
    <w:p>
      <w:r>
        <w:rPr>
          <w:b/>
        </w:rPr>
        <w:t>E. 24</w:t>
      </w:r>
    </w:p>
    <w:p>
      <w:r>
        <w:t>Erkennungsdienstliche Daten Die Zustimmung zur Löschung der erhobenen biometrischen erkennungsdienstli- chen Daten (PCN: A.________) nach Ablauf der gesetzlichen Frist wird vorzeitig erteilt (Art. 17 Abs. 4 i.V.m. 19 Abs. 1 Verordnung über die Bearbeitung biometri- scher erkennungsdienstlicher Daten). Die gesetzliche Frist von 20 Jahren läuft ab Vollzugsende bzw. Entlassung aus der Freiheitsstrafe.</w:t>
      </w:r>
    </w:p>
    <w:p>
      <w:r>
        <w:rPr>
          <w:b/>
        </w:rPr>
        <w:t>E. 25</w:t>
      </w:r>
    </w:p>
    <w:p>
      <w:r>
        <w:t>Vorzeitiger Strafvollzug Der Beschuldigte verbleibt im vorzeitigen Strafvollzug.</w:t>
      </w:r>
    </w:p>
    <w:p>
      <w:r>
        <w:t>23 VIII. Dispositiv Die 1. Strafkammer erkennt: A. Das Urteil des Kantonalen Wirtschaftsstrafgerichts vom 9. August 2018 ist insofern in Rechtskraft erwachsen, als I. A.________ schuldig erklärt wurde: 1. des gewerbsmässigen Betrugs, mehrfach begangen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