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113 vom 15. Oktober 2018</w:t>
      </w:r>
    </w:p>
    <w:p>
      <w:r>
        <w:t>BE Obergericht, 2018-10-15, DE</w:t>
      </w:r>
    </w:p>
    <w:p>
      <w:r>
        <w:rPr>
          <w:b/>
        </w:rPr>
        <w:t xml:space="preserve">Quelle: </w:t>
      </w:r>
      <w:r>
        <w:t>https://mcp.opencaselaw.ch/entscheid/be_zivilstraf_SK_2018_113</w:t>
      </w:r>
    </w:p>
    <w:p>
      <w:r>
        <w:t>FR: BE_ZIVILSTRAF SK 2018 113 du 15 octobre 2018</w:t>
      </w:r>
    </w:p>
    <w:p>
      <w:r>
        <w:t>IT: BE_ZIVILSTRAF SK 2018 113 del 15 ottobre 2018</w:t>
      </w:r>
    </w:p>
    <w:p>
      <w:pPr>
        <w:pStyle w:val="Heading2"/>
      </w:pPr>
      <w:r>
        <w:t>Regeste</w:t>
      </w:r>
    </w:p>
    <w:p>
      <w:r>
        <w:t>Einfache Körperverletzung und Widerhandlungen gegen das Strassenverkehrsgesetz | Strafgesetz</w:t>
      </w:r>
    </w:p>
    <w:p>
      <w:pPr>
        <w:pStyle w:val="Heading2"/>
      </w:pPr>
      <w:r>
        <w:t>Erwägungen</w:t>
      </w:r>
    </w:p>
    <w:p>
      <w:r>
        <w:rPr>
          <w:b/>
        </w:rPr>
        <w:t>E. 1</w:t>
      </w:r>
    </w:p>
    <w:p>
      <w:r>
        <w:t>Erstinstanzliches Urteil Mit Urteil vom 28. März 2017 erklärte das Regionalgericht Emmental-Oberaargau (Einzelgericht) A.________ (nachfolgend: Beschuldigter) der einfachen Körperver- letzung (leichter Fall), begangen am 21. November 2015 in C.________ zum Nach- teil von B.________ sowie der Nichtabgabe entzogener Ausweise und Kontroll- schilder trotz behördlicher Aufforderung, mehrfach begangen am 13. Oktober 2015, am 8. Dezember 2015 und am 22. März 2016 in C.________, schuldig. Er wurde zu einer Geldstrafe von 30 Tagessätzen zu CHF 30.00, ausmachend total CHF 900.00, als Zusatzstrafe zum Strafbefehl der Staatsanwaltschaft Emmental- Oberaargau vom 29. Dezember 2016 sowie zur Bezahlung der erstinstanzlichen Verfahrenskosten verurteilt (pag. 168 f.).</w:t>
      </w:r>
    </w:p>
    <w:p>
      <w:r>
        <w:rPr>
          <w:b/>
        </w:rPr>
        <w:t>E. 2</w:t>
      </w:r>
    </w:p>
    <w:p>
      <w:r>
        <w:t>Berufung Gegen dieses Urteil meldete der Beschuldigte, vertreten durch Rechtsanwalt D.________, am 6. April 2017 fristgerecht Berufung an (pag. 173). Mit Berufungs- erklärung vom 9. April 2018 beschränkte Rechtsanwalt D.________ die Berufung auf den Schuldspruch der einfachen Körperverletzung (leichter Fall), angeblich be- gangen am 21. November 2015 in C.________ zum Nachteil von B.________ so- wie auf die entsprechenden Sanktionen (pag. 203). Mit Verfügung vom 10. April 2018 wurde der Generalstaatsanwaltschaft Gelegenheit eingeräumt, Anschlussbe- rufung zu erklären oder begründet ein Nichteintreten auf die Berufung zu beantra- gen (pag. 205 f.). Mit Schreiben vom 16. April 2018 teilte die Generalstaatsanwalt- schaft mit, dass sie auf die Teilnahme am oberinstanzlichen Verfahren verzichte (pag. 208). Mit Verfügung vom 19. April 2018 wurde die Durchführung des schriftli- chen Verfahrens in Aussicht gestellt. Der Beschuldigte wurde zur Erklärung aufge- fordert, ob er mit dem schriftlichen Verfahren einverstanden sei (pag. 209). Am 9. Mai 2018 teilte Rechtsanwalt D.________ mit, dass der Beschuldigte mit der Durchführung eines schriftlichen Verfahrens einverstanden sei (pag. 212). Mit Ver- fügung vom 14. Mai 2018 wurde die Durchführung eines schriftlichen Verfahrens angeordnet und der Beschuldigte aufgefordert, eine schriftliche Begründung seiner Berufung einzureichen (pag. 214). Mit Schreiben vom 6. Juni 2018 teilte Rechts- anwalt D.________ mit, dass er den Beschuldigten nicht mehr vertrete. Gleichzeitig ersuchte er darum, dem Beschuldigten die Frist zur Einreichung einer schriftlichen Begründung um 30 Tage, bis zum 15. Juli 2018, zu erstrecken (pag. 225). Mit Ver- fügung vom 7. Juni 2018 wurde der Fristerstreckung entsprochen und die Frist zur Einreichung einer schriftlichen Begründung der Berufung bis zum 16. Juli 2018 er- streckt (pag. 227). Am 15. Juli 2018 reichte der Beschuldigte fristgerecht eine schriftliche Begründung ein (pag. 229).</w:t>
      </w:r>
    </w:p>
    <w:p>
      <w:r>
        <w:rPr>
          <w:b/>
        </w:rPr>
        <w:t>E. 3</w:t>
      </w:r>
    </w:p>
    <w:p>
      <w:r>
        <w:t>Beweisergänzungen Von Amtes wegen wurden oberinstanzlich ein aktueller Bericht über die wirtschaft- lichen Verhältnisse sowie ein aktueller Strafregisterauszug eingeholt (pag. 218 ff.; pag. 222 f.).</w:t>
      </w:r>
    </w:p>
    <w:p>
      <w:r>
        <w:rPr>
          <w:b/>
        </w:rPr>
        <w:t>E. 4</w:t>
      </w:r>
    </w:p>
    <w:p>
      <w:r>
        <w:t>Dem Beschuldigten sei für die entstandenen Anwaltskosten in erster und zweiter Instanz eine Entschädigung in gerichtlich zu bestimmender Höhe zuzusprechen.» In seiner schriftlichen Berufungsbegründung ging der Beschuldigte implizit von den nämlichen Anträgen aus.</w:t>
      </w:r>
    </w:p>
    <w:p>
      <w:r>
        <w:rPr>
          <w:b/>
        </w:rPr>
        <w:t>E. 5</w:t>
      </w:r>
    </w:p>
    <w:p>
      <w:r>
        <w:t>Verfahrensgegenstand und Kognition der Kammer Zufolge der Beschränkung der Berufung ist der Schuldspruch wegen Nichtabgabe entzogener Ausweise und Kontrollschilder trotz behördlicher Aufforderung, mehr- fach begangen am 13. Oktober 2015, am 8. Dezember 2015 und am 22. März 2016 in Rechtskraft erwachsen. Von der Kammer zu überprüfen sind der Schuldspruch wegen einfacher Körperver- letzung, der Sanktionenpunkt sowie die Kosten- und Entschädigungsfolgen. Die Kammer verfügt dabei über volle Kognition (Art. 398 Abs. 2 der Schweizerischen Strafprozessordnung [StPO], SR 312.0), ist aber aufgrund der alleinigen Berufung des Beschuldigten an das Verschlechterungsverbot (Verbot der reformatio in peius) gemäss Art. 391 Abs. 2 StPO gebunden, d.h. sie darf das Urteil nicht zu Ungunsten der beschuldigten Person abändern. II. Sachverhalt und Beweiswürdigung</w:t>
      </w:r>
    </w:p>
    <w:p>
      <w:r>
        <w:rPr>
          <w:b/>
        </w:rPr>
        <w:t>E. 6</w:t>
      </w:r>
    </w:p>
    <w:p>
      <w:r>
        <w:t>Allgemeine Grundlagen Für die theoretischen Grundlagen zur Beweiswürdigung wird auf die entsprechen- den Erwägungen der Vorinstanz verwiesen (pag. 182 f., S. 7 f. der Urteilsbegrün- dung).</w:t>
      </w:r>
    </w:p>
    <w:p>
      <w:r>
        <w:rPr>
          <w:b/>
        </w:rPr>
        <w:t>E. 7</w:t>
      </w:r>
    </w:p>
    <w:p>
      <w:r>
        <w:t>Ausgangslage Dem Beschuldigten wird mit Strafbefehl vom 20. Juni 2016 (pag. 130 f.), welcher als Anklageschrift gilt (Art. 356 Abs. 1 StPO), Folgendes vorgeworfen:</w:t>
      </w:r>
    </w:p>
    <w:p>
      <w:r>
        <w:t>4 «Zwischen dem Beschuldigten und E.________ fand eine tätliche Auseinandersetzung statt. B.________ versuchte die zwei Streitenden zu trennen und wurde dabei vom Beschuldigten ins rech- te Handgelenk gebissen, wodurch sie eine Bisswunde erlitt.» Es ist unbestritten, dass es am 21. November 2015 in C.________ in der F.________ (Bar) resp. der angrenzenden G.________ (Bar) zu einer Auseinan- dersetzung zwischen dem Beschuldigten und E.________ gekommen ist. Umstrit- ten und nachfolgend zu prüfen ist dagegen, ob B.________ versuchte, die Strei- tenden zu trennen und dabei vom Beschuldigten ins rechte Handgelenk gebissen wurde und eine Bisswunde davon trug.</w:t>
      </w:r>
    </w:p>
    <w:p>
      <w:r>
        <w:rPr>
          <w:b/>
        </w:rPr>
        <w:t>E. 8</w:t>
      </w:r>
    </w:p>
    <w:p>
      <w:r>
        <w:t>Objektive Beweismittel Der Kammer liegen als objektive Beweisgrundlagen unter anderem der Anzeige- rapport vom 28. Dezember 2015 sowie die Arztberichte des Spitals C.________ vom 23. November 2015 und vom 11. Februar 2016 vor (pag. 3 ff.; pag. 50 f.; pag. 52 f.). Dem Anzeigerapport ist unter anderem zu entnehmen, dass sich E.________ am 21. November um 02:36 Uhr telefonisch bei der Regionalen Einsatzzentrale (REZ) Bern meldete und angab, dass er vom Wirt der F.________(Bar) in C.________ anlässlich einer Auseinandersetzung tätlich angegangen worden sei (pag. 3). Die ausgerückten Polizeibeamten hätten vor der F.________(Bar) eine angespannte Stimmung angetroffen. Sämtliche Beteiligten hätten sich mit weiteren Personen im Freien vor der F.________(Bar) und der angrenzenden G.________(Bar) befun- den. Sowohl E.________ als auch der Beschuldigte seien offensichtlich angetrun- ken gewesen. Der bei E.________ durchgeführte Atemlufttest habe ein Resultat von 1.22 Promille ergeben. Der Beschuldigte habe einen Atemlufttest trotz wieder- holtem Auffordern verweigert. Auch diverse weitere, an der Auseinandersetzung nicht beteiligte Personen, seien teilweise stark angetrunken gewesen, was eine Ermittlung des effektiv Vorgefallenen vor Ort erschwert habe. Zur Unterstützung seien deshalb weitere Polizeikräfte beigezogen worden. Nach deren Eintreffen hät- ten schliesslich die unbeteiligten Personen den Hinterhof verlassen und die nötigen Abklärungen hätten getätigt werden können (pag. 4). Infolge des emotional stark aufgebrachten Zustands von E.________ und seiner fortdauernden Drohungen, sei dieser in die Polizeiwache C.________ verbracht worden. Bei der ärztlichen Ab- klärung der Hafterstehungsfähigkeit habe die behandelnde Ärztin am rechten Oberarm eine frische Bissverletzung festgestellt. Zum Sachverhalt wird im Anzei- gerapport festgehalten, dass E.________ offenbar bereits vorgängig in der F.________(Bar) negativ aufgefallen sei, so dass H.________ als Gast der F.________(Bar) gegen 01:46 Uhr diesbezüglich die Polizei avisiert habe, wobei es noch zu keiner polizeilichen Intervention gekommen sei. Schliesslich seien E.________ und der Beschuldigte, Wirt der F.________(Bar), erst in einen verba- len Streit und danach in ein erstes Gerangel geraten, wobei der Hergang von den Parteien unterschiedlich geschildert werde. Nachdem E.________ die F.________(Bar) verlassen habe, sei es im Zwischengang zur G.________(Bar) zu einer zweiten Auseinandersetzung gekommen, da der Beschuldigte dem Geschä- digten dorthin gefolgt sei. Diese Auseinandersetzung sei darauf durch B.________</w:t>
      </w:r>
    </w:p>
    <w:p>
      <w:r>
        <w:t>5 getrennt worden, wobei sie vom Beschuldigten in das rechte Handgelenk gebissen worden sei (pag. 4 f.). Zur Verletzung von B.________ kann dem Arztbericht vom 23. November 2015 entnommen werden, dass es sich dabei um eine ca. 5 cm messende elypsenförmi- ge Bissverletzung im Bereich des ulnaren Handgelenks rechts mit Hämatom sowie Schwellung und perifokaler Rötung handelte. Gemäss Bericht lag eine kleine ca. 5 mm lange oberflächliche Exkoriation vor, ansonsten waren keine tiefer ge- henden Verletzungen sichtbar. Ferner lassen sich den Berichten weitere Informati- onen zur Therapie entnehmen. Aufgrund der Bissverletzung erfolgte eine Blutent- nahme zur Suche nach HIV sowie Hepatitis B und C. Sodann wurden die Starr- krampf- und Hepatitis-B-Impfungen infolge unklaren Impfstatus aufgefrischt. Schliesslich erfolgte eine antibiotische Abschirmung mit Co-Amoxicillin 625mg. Zu- dem wurde B.________ empfohlen, die Grundimmunisierung nach einem und nach sechs Monaten fortzuführen sowie den HIV und Hepatitis C Test nach drei Mona- ten zu wiederholen (pag. 50 f.; pag. 52 f.).</w:t>
      </w:r>
    </w:p>
    <w:p>
      <w:r>
        <w:rPr>
          <w:b/>
        </w:rPr>
        <w:t>E. 9</w:t>
      </w:r>
    </w:p>
    <w:p>
      <w:r>
        <w:t>Subjektive Beweismittel Weiter liegen der Kammer subjektive Beweismittel in Form von Aussagen von E.________, B.________, H.________ und des Beschuldigten vor. Auf eine Zu- sammenfassung wird verzichtet. Die Vorinstanz hat die Aussagen wiedergegeben, weshalb darauf verwiesen wird (pag. 179 ff., S. 4 ff. der Urteilsbegründung). Soweit sich ergänzende und/oder präzisierende Ausführungen zu den einzelnen Beweis- mitteln aufdrängen, erfolgen diese im Rahmen der nachfolgenden Erwägungen. In der Einvernahme von E.________ geht es um seine Auseinandersetzung mit dem Beschuldigten. Zur Intervention von B.________ und allfälligen Verletzungen ihrerseits machte E.________ keine Aussagen und wurde auch nicht danach ge- fragt. Insofern enthalten seine Aussagen keine weiteren sachdienlichen Hinweise. Dasselbe gilt für die Aussagen von H.________. Er konnte zur Auseinanderset- zung zwischen E.________ und dem Beschuldigten Angaben machen, nicht aber zum Vorfall mit B.________. Hierzu führte er einzig aus, es sei zum Zeitpunkt, als er zu den beiden gegangen sei und E.________ unter den Armen vom Beschuldig- ten weggezogen habe, sonst niemand dabei gewesen sei (pag. 30, Z. 82-84). Es seien dort nur die beiden am Raufen gewesen (pag. 30, Z. 92). Auf Frage, ob noch eine weitere Frau nebst der Wirtin der G.________(Bar) im Zwischengang invol- viert gewesen sei, welche E.________ und den Beschuldigten ebenfalls versucht habe zu trennen, antwortete H.________ «Beim Trennen nicht.». Es seien schon Leute dort gewesen, etwa vier Personen, welche aber nicht darauf reagiert hätten. Was vorher passiert sei, könne er nicht sagen (pag. 30, Z. 95-98 u. Z. 103-104). Die Aussagen von H.________ schliessen ein vorgängiges Intervenieren und Schlichten seitens von B.________ nicht aus. Nachfolgend werden deshalb insbe- sondere ihre Aussagen und jene des Beschuldigten einer eingehenden Würdigung unterzogen.</w:t>
      </w:r>
    </w:p>
    <w:p>
      <w:r>
        <w:rPr>
          <w:b/>
        </w:rPr>
        <w:t>E. 10</w:t>
      </w:r>
    </w:p>
    <w:p>
      <w:r>
        <w:t>Beweisergebnis der Vorinstanz</w:t>
      </w:r>
    </w:p>
    <w:p>
      <w:r>
        <w:t>6 Die Vorinstanz erachtete nach Würdigung der objektiven und subjektiven Beweis- mittel folgenden Sachverhalt als erstellt (pag. 186, S. 11 der Urteilsbegründung): «Das Gericht erachtet es gestützt auf diese Ausführungen als erstellt, dass zwischen dem Beschul- digten und E.________ im Zwischengang zwischen der F.________(Bar) und der G.________(Bar) eine tätliche Auseinandersetzung stattfand, in welche B.________ eingriff, weil sie die Streithähne trennen wollte. Dabei wurde sie von A.________ ins rechte Handgelenk gebissen, was eine sichtbare Bisswunde zur Folge hatte, die auch ärztlich behandelt werden musste.» Gestützt auf dieses Beweisergebnis erklärte die Vorinstanz den Beschuldigten des leichten Falles einer einfachen Körperverletzung schuldig.</w:t>
      </w:r>
    </w:p>
    <w:p>
      <w:r>
        <w:rPr>
          <w:b/>
        </w:rPr>
        <w:t>E. 11</w:t>
      </w:r>
    </w:p>
    <w:p>
      <w:r>
        <w:t>Vorbringen des Beschuldigten Der Beschuldigte wendet gegen das Beweisergebnis der Vorinstanz ein, dass er für diese Körperverletzung zum Nachteil von B.________ nicht verantwortlich zu machen sei. Er könne sich nach wie vor in «keinster» Art und Weise daran erin- nern, die «Klägerin» gebissen zu haben. Er habe in den Akten eine Foto-Aufnahme gesehen, welche die Verletzung am Handgelenk zeige. Anhand dieser Aufnahme müsse es möglich sein, die Bisswunde mit seinem Gebiss zu vergleichen und auf- zuzeigen, ob er für diese Bisswunde verantwortlich sei. Die «Klägerin» sei für ihn bis zum Gerichtstermin eine völlig unbekannte und fremde Person gewesen. Am besagten Ereignis sei er an einer Auseinandersetzung mit einer anderen Person beteiligt gewesen, welche die eingeleitete Anzeige vor Gericht zurückgezogen und sich bei ihm im Beisein des Richters entschuldigt habe. Auch diese Person habe anscheinend Bisswunden davon getragen. Diese Person sei ihm körperlich überle- gen und in einem sehr angetrunkenen Zustand gewesen. Bei einer Auseinander- setzung mit einer ihm körperlich stark überlegenen Person, welche erst noch unter Alkoholeinfluss gestanden sei, stehe er als unterlegene Person unter einer enor- men Stresssituation. Falls in diesem Zusammenhang dann noch eine weitere Per- son zu seinen Lasten in die Auseinandersetzung eingreife und ihm von hinten an den Hals greife, um ihn von der anderen Person wegzuzerren, könne er sich durchaus vorstellen, dass er unter entsprechender Stresssituation dies als Bedro- hung aufgefasst und sich entsprechend gewehrt habe. Dies jedoch im Unterbe- wusstsein und unter enormer Stressbelastung. Das wäre jedoch keine einfache Körperverletzung, sondern Notwehr. Anhand der ihm zur Verfügung stehenden Un- terlagen scheine zumindest ihm nicht klar ersichtlich zu sein, unter welchen Um- ständen im Detail die Bisswunde zustande gekommen sei. Es gebe keine Zeugen, welche die Biss-Attacke bezeugen könnten. Für ihn gebe es keinen logischen Grund, weshalb er einfach so eine ihm völlig fremde Person hätte beissen sollen (pag. 229 f.).</w:t>
      </w:r>
    </w:p>
    <w:p>
      <w:r>
        <w:rPr>
          <w:b/>
        </w:rPr>
        <w:t>E. 12</w:t>
      </w:r>
    </w:p>
    <w:p>
      <w:r>
        <w:t>Beweiswürdigung der Kammer</w:t>
      </w:r>
    </w:p>
    <w:p>
      <w:r>
        <w:rPr>
          <w:b/>
        </w:rPr>
        <w:t>E. 12.1</w:t>
      </w:r>
    </w:p>
    <w:p>
      <w:r>
        <w:t>Vorbemerkungen Dem vorliegend zu beurteilenden Vorfall ging eine zunächst verbale und schliess- lich tätliche Auseinandersetzung zwischen dem Beschuldigten und E.________ voraus. Diese Auseinandersetzung wird grundsätzlich nicht bestritten, wenn auch von den Beteiligten unterschiedlich dargestellt. Diesbezüglich wurde gegen den</w:t>
      </w:r>
    </w:p>
    <w:p>
      <w:r>
        <w:t>7 Beschuldigten sowie gegen E.________ ein Strafverfahren wegen einfacher Kör- perverletzung resp. einfacher Körperverletzung/Tätlichkeiten eröffnet (pag. 1 f.), welches durch Vergleich (Rückzug der jeweiligen Strafanträge) vom 7. Juni 2016 abgeschlossen werden konnte (pag. 127). Das Strafverfahren wurde sodann mit Verfügung vom 17. Juni 2016 eingestellt (pag. 128). Gemäss Anklage (Strafbefehl vom 20.06.2016; pag. 130 ff.) und wie bereits in Zif- fer 7 hiervor erwähnt, soll B.________ versucht haben, die soeben erwähnte Aus- einandersetzung zu schlichten, wobei sie vom Beschuldigten in ihr rechtes Hand- gelenk gebissen worden sein soll. Einzig diesen Vorfall zum Nachteil von B.________ gilt es vorliegend noch zu beurteilen.</w:t>
      </w:r>
    </w:p>
    <w:p>
      <w:r>
        <w:rPr>
          <w:b/>
        </w:rPr>
        <w:t>E. 12.2</w:t>
      </w:r>
    </w:p>
    <w:p>
      <w:r>
        <w:t>Würdigung der objektiven Beweismittel Die Kammer hat keinen Grund, an den sachlich und neutral abgefassten Aus- führungen im Anzeigerapport der Kantonspolizei und in den ärztlichen Berichten des Spitals C.________ zu zweifeln. Es ist demnach erstellt, dass E.________ aufgrund einer tätlichen Auseinanderset- zung mit dem Wirt der F.________(Bar) am 21. November 2015 um 02:36 Uhr tele- fonisch die Polizei avisierte. Es herrschte eine angespannte Stimmung, weshalb die erstausrückende Polizei weitere Unterstützung anforderte. Sodann wurde bei der ärztlichen Abklärung der Hafterstehungsfähigkeit von E.________ am rechten Oberarm eine frische Bissverletzung festgestellt. Aufgrund des ärztlichen Berichts vom 23. November 2015 ist ferner erwiesen, dass sich B.________ am 21. November 2015 in der Notfallstation des Spitals I.________ in C.________ einer Behandlung unterzog. Dabei wurde eine ca. 5 cm messende Bissverletzung (Menschenbissverletzung) im Bereich des rechten Handgelenks mit ca. 5 mm messender oberflächlicher Schürfung und einem loka- len Bluterguss mit leichter Umgebungsrötung diagnostiziert. Aufgrund der Bissver- letzung erfolgte eine Blutentnahme zur Suche nach HIV sowie Hepatitis B und C. Sodann wurden die Starrkrampf- und Hepatitis-B-Impfungen infolge unklaren Impf- status aufgefrischt. Schliesslich erfolgte eine antibiotische Abschirmung mit Co- Amoxicillin 625mg. Zudem wurde B.________ empfohlen, die Grundimmunisierung nach einem und nach sechs Monaten fortzuführen sowie den HIV- und Hepatitis C- Test nach drei Monaten zu wiederholen (pag. 50 f.; pag. 52 f.). Zusammenfassend geht aus den objektiven Beweismitteln bereits hervor, dass es in der Nacht vom 21. November 2015 zu einer tätlichen Auseinandersetzung in der F.________(Bar) resp. der angrenzenden G.________(Bar) gekommen ist und B.________ in dieser Nacht eine Bissverletzung davontrug, welche einer Behand- lung bedurfte.</w:t>
      </w:r>
    </w:p>
    <w:p>
      <w:r>
        <w:rPr>
          <w:b/>
        </w:rPr>
        <w:t>E. 12.3</w:t>
      </w:r>
    </w:p>
    <w:p>
      <w:r>
        <w:t>Würdigung der subjektiven Beweismittel B.________ machte in Bezug auf ihre Verletzung am rechten Handgelenk konstant geltend, dass sie anlässlich einer Auseinandersetzung zwischen dem Beschuldig- ten und E.________ im Zwischengang der F.________(Bar) und der G.________(Bar) vom Beschuldigten gebissen worden sei, als sie versucht habe, die beiden Kontrahenten voneinander zu trennen (pag. 23, Z. 19-28; pag. 161, Z.</w:t>
      </w:r>
    </w:p>
    <w:p>
      <w:r>
        <w:t>8 25-27). Vorab ist anzumerken, dass B.________ weder den Beschuldigten noch E.________ vor diesem Abend kannte. E.________ sei sie an diesem Abend (vor dem Vorfall) bereits in der G.________(Bar) begegnet. Sie sei mit einer Kollegin unterwegs gewesen, als ihnen E.________ einen Drink spendiert habe (pag. 24, Z. 61-63; pag. 162, Z. 31-32). Diese Schilderungen sind plausibel. Es bestehen kei- nerlei Anhaltspunkte dafür, dass B.________ das Verhalten des Beschuldigten oder den Sachverhalt gravierender darstellt, als er sich in Wirklichkeit zugetragen hat. Die Vorinstanz hielt hierzu zutreffend fest, dass sich aus dieser kurzen Be- kanntschaft kein vernünftiges Motiv erkennen lasse, weshalb B.________ aus Ra- che oder aus Verbundenheit mit E.________ den Beschuldigten falsch hätte be- zichtigen sollen (pag. 183, S. 8 der Urteilsbegründung). B.________ belastet den Beschuldigten nicht unnötig und es liegen keine Anzeichen für Übertreibungen vor. So führte sie aus, dass der Beschuldigte stark zugebissen habe. Sonst habe er sie nicht geschlagen (pag. 24, Z. 93-94). Zu ihrer Verletzung gab sie an, dass sie nicht sehr starke Schmerzen gehabt habe. Sie habe es gespürt und habe ein Taubheits- gefühl empfunden. Es sei aber keine starke Beeinträchtigung gewesen (pag. 163, Z. 12-13 u. Z. 15-17). Schliesslich ergänzte sie, dass die Heilung der Wunde pro- blemlos verlaufen sei (pag. 163, Z. 21). B.________ schilderte mehrfach detailliert, stimmig und nachvollziehbar, wie sie auf die Auseinandersetzung aufmerksam ge- worden war bis hin zum Moment, als sie vom Beschuldigten ins rechte Handgelenk gebissen wurde. Das Erzählte wirkt selbst erlebt und individuell geprägt. So schil- derte sie anlässlich der polizeilichen Befragung vom 8. Dezember 2015, dass sie erst etwas mitbekommen habe, als E.________ und der Beschuldigte von der F.________(Bar) in den Zwischengang zur G.________(Bar) gekommen seien. Es habe eine Rangelei zwischen den beiden gegeben. Der Beschuldigte sei auf E.________ losgegangen. Sie und die Besitzerin der G.________(Bar) hätten in- tervenieren wollen. Es sei erst ein Wortgefecht gewesen. Es sei dann schnell in ei- ne Schlägerei übergegangen. E.________ habe auf einmal geblutet. Dies an der Nase und an der Stirn. Sie sei dann mitten drin gewesen und der Besitzerin der G.________(Bar) hätten sie auch die Brille runtergeschlagen. Der Beschuldigte habe sie in die Hand gebissen (pag. 23, Z. 19-28). B.________ räumte auch ein, dass sie nicht mitbekommen habe, worum es im anfänglichen Wortgefecht gegan- gen sei (pag. 23, Z. 24). Ebenso könne sie nichts dazu sagen, was in der F.________(Bar) passiert sei. Sie habe es erst mitbekommen, als es im Zwischen- gang losgegangen sei (pag. 23, Z. 44-45). Vielleicht sei schon vorher in der F.________(Bar) etwas los gewesen, das wisse sie nicht. Es könne auch sein, dass E.________ schon vorher geblutet habe, das wisse sie auch nicht (pag. 23, Z. 47-49). Weiter ergänzte sie, dass es aus ihrer Sicht ein einseitiges Schlagen des Beschuldigten gewesen sei. Wie weit sich E.________ gewehrt oder geschlagen habe, könne sie nicht sagen. Sie sei seitlich vom Beschuldigten gestanden und ha- be ihre Hände zwischen die beiden gehalten (pag. 24, Z. 85-87). Ferner schilderte sie, wo die Beteiligten sich zu Beginn der Auseinandersetzung aufhielten und wie sich diese Positionen im Laufe der Auseinandersetzung verschoben hätten (pag. 24, Z. 87-89). Diese Ausführungen bestätigte sie an der erstinstanzlichen Haupt- verhandlung (pag. 161, Z. 20-27). Ergänzend führte sie aus, dass sie gesehen ha- be, wie der Beschuldigte «wie mit einem Kick» in den Zwischengang gekommen</w:t>
      </w:r>
    </w:p>
    <w:p>
      <w:r>
        <w:t>9 sei und den anderen Mann angegangen habe. Sie und eine andere Frau seien da- zwischen gegangen und hätten den Beschuldigten wieder zurück gedrängt. Der andere Mann sei in diesem Moment links in der Ecke gestanden. Es sei ganz ein- deutig so gewesen, dass sie vom Beschuldigten gebissen worden sei und nicht vom anderen Mann (pag. 162, Z. 1-7). Die Aussagen von B.________ zum Ablauf der Auseinandersetzung bis hin zu ihrer Intervention sind konstant und plausibel. Sie schilderte stimmig, wie sich die Auseinandersetzung bis hin zum Biss aus ihrer Sicht abgespielt hat und gab ihre Wahrnehmungen eindrücklich und detailliert wie- der. Ferner ist ihre Erklärung, weshalb sie der Beschuldigte und nicht E.________ gebissen habe, nachvollziehbar. Die Vorinstanz schloss eine Verwechslung durch B.________ aus, da sich diese mit E.________ am gleichen Abend vor dem Vorfall bereits unterhalten habe, diesen also gekannt habe, den Beschuldigten hingegen nicht (pag. 184, S. 9 der Urteilsbegründung). Diesen Ausführungen schliesst sich die Kammer an. B.________ bestätigte, dass sie vom Beschuldigten gebissen worden sei (pag. 24, Z. 93; pag. 161, Z. 32-33). Zur eigentlichen Verletzung führte sie aus, sie sei ins rechte Handgelenk gebissen worden. Der Beschuldigte habe stark zugebissen. Sie sei der Meinung, dass der Beschuldigte sicherlich bewusst zugebissen habe. Ob er auch bewusst in ihr Handgelenk gebissen habe oder ob sie mit dem Arm an der falschen Stelle gewesen sei, könne sie nicht sagen. Sie habe die beiden trennen wollen, wobei sie den Beschuldigten mit der Hand habe wegschieben wollen. Dabei habe sie ihn gegen die Schulter gedrückt. Es sei aber sehr schnell gegangen. Als die beiden in den Zwischengang gekommen seien, seien sie sozusagen schon bei ihr gewesen. Als sie sie habe fragen wollen, was los sei, habe sie nur einen Schritt auf sie zugehen müssen. Es sei sehr schnell gegangen. Sie habe die Frage nicht mal fertig aussprechen können, als es schon losgegangen sei (pag. 24, Z. 93-101). Die Bissverletzung habe keine grossen Schmerzen verursacht und habe keine grosse Beeinträchtigung dargestellt (pag. 163, Z. 12-13 u. Z. 17). Ergänzend hielt sie fest, dass die Heilung problemlos verlaufen sei. Es sei keine tiefe Wunde gewe- sen, da aber auch Krankheiten übertragen werden könnten, habe sie Impfungen machen und Antibiotika nehmen müssen. Es sei keine lange Sache gewesen, aus- ser, dass sie noch länger habe warten müssen, ob sie wirklich nicht mit einer Krankheit angesteckt worden sei. Das sei belastend gewesen. Die Schwellung sei schon nach zwei Wochen wieder verschwunden. Den Abdruck habe man noch län- ger gesehen. Das sei aber kein Problem gewesen. Belastend sei vor allem die Wartezeit aufgrund der Krankheiten gewesen. Es sei keine Krankheit übertragen worden, dies stehe mittlerweile fest (pag. 163, Z. 21-34). Die Schilderungen von B.________ sind sachlich und weisen keine Übertreibungen oder Aggravierungen auf. Ihre Aussage zur Verletzung und den Schmerzen wirken ehrlich. Nachvollzieh- bar schilderte sie sodann auch die emotionalen Folgen des Abends, wonach die Wartezeit aufgrund allfällig übertragener Krankheiten belastend gewesen sei. Zusammenfassend erachtet die Kammer die Aussagen von B.________ in Über- einstimmung mit der Vorinstanz als glaubhaft. Ein stereotypes Aussageverhalten ist ebenso wenig erkennbar wie allfällige Lügensignale. Ihre Aussagen sind schlüssig und stimmig. Daraus ergibt sich ein nachvollziehbarer Ablauf ebenso wie ein in sich stimmiges Gesamtbild des Vorfalls. Hinzuzufügen ist, dass ihre Schilderungen</w:t>
      </w:r>
    </w:p>
    <w:p>
      <w:r>
        <w:t>10 grundsätzlich durch den ärztlichen Befund in den Berichten vom 23. November 2015 und vom 11. Februar 2016 bestätigt werden und photographisch festgehalten wurden (pag. 56 ff.). Der Beschuldigte bestätigte die Rangelei im Zwischengang zwischen der F.________(Bar) und der G.________(Bar) auf der Höhe des Zigarettenautomaten (pag. 37, Z. 66-72; pag. 156, Z. 27-29; pag. 229). Dagegen bestritt er, B.________ gebissen zu haben (pag. 38, Z. 128; pag. 156, Z. 18-19; pag. 159, Z. 12-13). An- lässlich der erstinstanzlichen Hauptverhandlung führte er aus, dass er die Frau nicht kenne, sie sei ihm gänzlich unbekannt (pag. 156, Z. 24-25). Er habe sie vor diesem Abend noch nie gesehen. Er habe keine Ahnung gehabt, wer sie sei (pag. 158, Z. 22-24). Diese Aussagen decken sich mit den Aussagen von B.________, wonach diese ebenfalls angab, den Beschuldigten zuvor nicht gekannt zu haben. Der Beschuldigte führte sodann aus, er habe in den Akten gesehen, dass sie E.________ gekannt habe, da sie mit ihm etwas getrunken habe (pag. 156, Z. 26- 27). Wie bereits ausgeführt, lässt diese kurze Bekanntschaft kein vernünftiges Mo- tiv erkennen, weshalb B.________ aus Rache oder aus Verbundenheit mit E.________ den Beschuldigten falsch hätte bezichtigen sollen. Letzterer kann dar- aus nichts zu seinen Gunsten ableiten. Der Beschuldigte führte sodann aus, dass er keine Frau im Zwischengang habe stehen sehen. Es sei ein schmaler Gang, weshalb er die sich dort aufhaltenden Leute hätte sehen müssen (pag. 38, Z. 135 u. Z. 137-138). Anlässlich der erstin- stanzlichen Hauptverhandlung ergänzte er, dass er mit E.________ eine Ausein- andersetzung gehabt habe. An dieser sei aber sonst niemand beteiligt gewesen. Es habe ein Gerangel gegeben, bei welchem nur sie zwei involviert gewesen seien (pag. 156, Z. 27-29; pag. 157, Z. 5-6). Diese Aussagen widersprechen den glaub- haften Aussagen von B.________ nicht. Es ist unbestritten, dass an der Auseinan- dersetzung nur der Beschuldigte und E.________ beteiligt waren. B.________ führte sodann auch nur aus, sie habe gemeinsam mit der Wirtin der G.________(Bar) versucht, die Beteiligten zu trennen. Der Beschuldigte bemerkte hierzu, als sie am Boden gelegen seien, seien schon viele Leute dort gewesen (pag. 38, Z. 136-137). Ergänzend hielt er im Rahmen der erstinstanzlichen Haupt- verhandlung fest, dass schon Leute hinzugekommen seien, die sie getrennt hätten (pag. 157, Z. 10-11). Von diesen Leuten, welche sie getrennt hätten, habe er H.________ gekannt (pag. 157, Z. 25-26). Soweit er sich erinnern könne, sei es H.________ gewesen, der sie getrennt habe (pag. 157, Z. 29-30). Weder die Aus- sagen des Beschuldigten noch die Aussagen von H.________ (vgl. Ziff. 9) schlies- sen ein vorgängiges Intervenieren seitens B.________ oder gar der Wirtin der G.________(Bar) aus. So spricht der Beschuldigte sodann auch von «Leuten». Dass es schlussendlich H.________ war, der die beiden tatsächlich trennte, steht den glaubhaften Aussagen von B.________ nicht entgegen. Der Beschuldigte sagte, er frage sich, was der Grund für die Bezichtigung von B.________ sein könnte (pag. 158, Z. 26-27). Er fügte hinzu, dass er und die Be- sitzerin der G.________(Bar) sich hassen würden. Im Umfeld der G.________(Bar) würden offenbar Lügengeschichten über ihn erzählt, eben gerade auch wegen Drogen. Dabei habe er absolut nichts mit Drogen am Hut. Er könne sich vorstellen,</w:t>
      </w:r>
    </w:p>
    <w:p>
      <w:r>
        <w:t>11 dass sich diese Haltung der Wirtin auch auf die Gäste übertrage und diese B.________ sei ebenfalls Gast in der G.________(Bar) gewesen. Vielleicht sei es dadurch zur Anschuldigung gekommen. Aus seiner Sicht habe sie die Sache mit dem Biss erfunden oder verwechselt (pag. 158, Z. 29-35; pag. 159, Z. 1-5). Diese Mutmassungen betreffend eine Verwechslung im Zusammenhang mit der Rivalität zwischen der F.________(Bar) und der G.________(Bar) sind nicht nachvollzieh- bar und als Schutzbehauptungen zu qualifizieren. Wie bereits dargelegt, kann eine Verwechslung resp. eine falsche Bezichtigung des Beschuldigten durch B.________ ausgeschlossen werden. Zusammenfassend kann festgehalten werden, dass die Aussagen des Beschuldig- ten aufgrund des konsequenten Bestreitens für sich genommen nichts zur Klärung des Sachverhalts beitragen. Die Erklärungsversuche hinsichtlich einer möglichen Verwechslung und der Rivalitäten zwischen ihm und der Wirtin der G.________(Bar) erachtet die Kammer als nicht glaubhaft. Die Schlussfolgerung der Vorinstanz, wonach sich aus den Aussagen des Beschuldigten nichts ergebe, was die Aussagen von B.________ in Zweifel ziehen oder gar entkräften würde, ist somit im Ergebnis nicht zu beanstanden und entspricht zugleich der nach Würdi- gung sämtlicher Beweise erlangten Überzeugung der Kammer. Die Kammer erachtet es gestützt auf die gemachten Ausführungen als erstellt, dass es in der Nacht vom 21. November 2015 in C.________ im Zwischengang der F.________(Bar) und der G.________(Bar) zwischen dem Beschuldigten und E.________ zu einer tätlichen Auseinandersetzung kam, in welche B.________ eingriff, um die Beteiligten zu trennen und den Streit zu schlichten. Dabei wurde sie vom Beschuldigten ins rechte Handgelenk gebissen, was eine sichtbare Bisswunde zur Folge hatte, welche ärztlich behandelt werden musste. III. Rechtliche Würdigung</w:t>
      </w:r>
    </w:p>
    <w:p>
      <w:r>
        <w:rPr>
          <w:b/>
        </w:rPr>
        <w:t>E. 13</w:t>
      </w:r>
    </w:p>
    <w:p>
      <w:r>
        <w:t>Rechtliche Grundlagen Betreffend die rechtlichen Grundlagen zum Tatbestand der einfachen Körperverlet- zung kann auf die Ausführungen der Vorinstanz verwiesen werden (pag. 186 ff., S. 11 ff. der Urteilsbegründung).</w:t>
      </w:r>
    </w:p>
    <w:p>
      <w:r>
        <w:rPr>
          <w:b/>
        </w:rPr>
        <w:t>E. 14</w:t>
      </w:r>
    </w:p>
    <w:p>
      <w:r>
        <w:t>Subsumtion B.________ erlitt durch den Vorfall vom 21. November eine Bissverletzung am rechten Handgelenk. Der Befund lautete gemäss den Arztberichten vom 23. No- vember 2015 bzw. vom 11. Februar 2016 auf eine ca. 5 cm messende Bissverlet- zung mit ca. 5 mm messender oberflächlicher Schürfung. Ebenfalls erlitt sie ein Hämatom sowie eine Schwellung und eine perifokale Rötung. Tiefergehende Ver- letzungen waren keine vorhanden (pag. 50 f.; pag. 52 f.). Die Verletzungen sind auf der erstellten Fotodokumentation deutlich erkennbar (pag. 56 ff.). Zu den Folgen dieser Verletzung kann dem Bericht vom 11. Februar 2016 entnommen werden, dass die Wunde ausgiebig desinfiziert wurde und eine Blutentnahme zur Suche nach HIV und Hepatitis B und C erfolgte. Ferner wurden die Starrkrampf- und He- patitis-B-Impfungen aufgefrischt. Schliesslich erfolgte eine prophylaktische antibio-</w:t>
      </w:r>
    </w:p>
    <w:p>
      <w:r>
        <w:t>12 tische Therapie mit Co-Amoxi 625mg (pag. 50). Demselben Bericht lässt sich schliesslich die Empfehlung für je eine weitere Impfung nach einem und nach sechs Monaten beim Hausarzt sowie eine erneute Blutentnahme beim Hausarzt nach drei Monaten zur erneuten Suche nach HIV und Lebererkrankungen entneh- men (pag. 50). B.________ schilderte, dass sie ein Taubheitsgefühl empfunden habe und sie die Verletzung gespürt habe, auch wenn es sich dabei nicht um sehr starke Schmerzen gehandelt habe (pag. 163, Z. 12-16). Mit der Vorinstanz ist da- von auszugehen, dass die Verletzungen von B.________ und deren Folgen dabei die Grenze zur Tätlichkeit überschreiten, da es sich nicht um eine vorübergehende harmlose Störung des Wohlbefindens handelte. Allgemein können Eingriffe in die körperliche Integrität nur dann als blosse Tätlichkeiten gewertet werden, wenn sie lediglich Schrammen, Kratzer, Schürfungen, blaue Flecken, Quetschungen und dgl. mehr bewirken, die keine besondere Behandlung erfordern, rasch ausheilen und überdies nicht erhebliche Schmerzen hervorrufen (ROTH/BERKEMEIER, in: Basler Kommentar, Strafgesetzbuch II, 3. Aufl. 2013, N 8 zu Art. 123). Gemäss den glaubhaften Schilderungen von B.________ ging die Schwellung erst nach rund zwei Wochen zurück, der Biss dagegen war noch länger zu sehen. Darüber hinaus war eine weitergehende Behandlung, unter anderem eine prophylaktische antibioti- sche Therapie, notwendig. Dennoch ist von einem leichten Fall auszugehen. Im- merhin waren die Durchblutung, die Sensibilität und Bewegung der Hand und des Handgelenks nicht eingeschränkt (pag. 50). B.________ verspürte sodann auch nicht allzu starke Schmerzen. Wie die Vorinstanz geht auch die Kammer davon aus, dass der Beschuldigte im Af- fekt handelte. Er hat B.________ zwar bewusst gebissen, wollte diese aber nicht ernsthaft verletzen. Wer wie der Beschuldigte eine unbeteiligte Drittperson in einer dynamischen Auseinandersetzung beisst, muss jedoch mit Verletzungen rechnen. Es ist allgemein bekannt, dass eine Bissverletzung zu Verletzungen und krank- heitsbedingten Folgen führen kann. Dies war auch dem Beschuldigten bewusst. In- dem der Beschuldigte B.________ ins rechte Handgelenk biss, als diese in die Auseinandersetzung eingriff, nahm er eine einfache Körperverletzung derselben zumindest in Kauf. Er handelte mithin eventualvorsätzlich. Der Beschuldigte berief sich auf Notwehr. Wie dem Beweisergebnis entnommen werden kann, befand sich der Beschuldigte nicht in einer Notwehrlage. B.________ griff nicht zu Lasten des Beschuldigten in die Auseinandersetzung ein, sondern als Aussenstehende, welche zu keinem der beiden Beteiligten eine spezielle Bezie- hung pflegte. Zwar richtete sich ihre Intervention primär gegen den Beschuldigten, wonach sie diesen versuchte wegzuschieben. Daraus lässt sich jedoch noch keine Notwehrsituation ableiten. Es bestand zu keiner Zeit eine Bedrohung, gegen die er sich hätte zur Wehr setzen müssen. Es ist damit ausgeschlossen, dass der Be- schuldigte in Notwehr handelte. Andere Rechtfertigungs- oder Schuldausschlies- sungsgründe sind nicht ersichtlich. Der Strafantrag liegt vor (pag. 8 f.). Somit ist der Beschuldigte wegen eines leichten Falles einer einfacher Körperver- letzung im Sinne von Art. 123 Ziffer 1 Abs. 2 des Schweizerischen Strafgesetzbu- ches (aStGB; SR 311.0; vgl. zum anwendbaren Recht Ziff. 15 hiernach), begangen</w:t>
      </w:r>
    </w:p>
    <w:p>
      <w:r>
        <w:t>13 am 21. November 2015 in C.________, zum Nachteil von B.________, schuldig zu erklären. IV. Strafzumessung</w:t>
      </w:r>
    </w:p>
    <w:p>
      <w:r>
        <w:rPr>
          <w:b/>
        </w:rPr>
        <w:t>E. 15</w:t>
      </w:r>
    </w:p>
    <w:p>
      <w:r>
        <w:t>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Praxis- kommentar StGB, 3. Aufl. 2018, N 11 zu Art. 2 StGB mit Hinweisen; DONATSCH, in: Donatsch (Hrsg.), Kommentar StGB, 20. Aufl. 2018, N 10 zu Art. 2 sowie BGE 126 IV 5 S. 8 – je mit Hinweisen). Der Gesetzesvergleich hat sich ausschliesslich nach objektiven Gesichtspunkten zu richten (BGE 134 IV 82, E. 6.2.2). Unter den mögli- chen Strafformen hat die Freiheitsstrafe als die strengste zu gelten, gefolgt von der Geldstrafe. Sind im Übrigen die Sanktionen im Einzelfall gleichwertig, so ist altes Recht anzuwenden (POPP/BERKEMEIER, in: Basler Kommentar zum Strafrecht I, 3. Aufl. 2013, N 17 zu Art. 2 StGB mit weiteren Hinweisen). Der Beschuldigte hat sich vorliegend des leichten Falles einer einfachen Körperver- letzung und der Nichtabgabe entzogener Ausweise und Kontrollschilder trotz behördlicher Aufforderung, mehrfach begangen, schuldig gemacht. Diese Delikte beging der Beschuldigte vor Inkrafttreten des Strafgesetzbuches in der Fassung vom 1. Januar 2018, die Beurteilung erfolgt aber erst nachher. Das neue Recht ist im Ergebnis und in Anwendung auf das jeweilige Delikt nicht milder, weshalb in Anwendung von Art. 2 Abs. 2 StGB altes Recht anzuwenden ist.</w:t>
      </w:r>
    </w:p>
    <w:p>
      <w:r>
        <w:rPr>
          <w:b/>
        </w:rPr>
        <w:t>E. 16</w:t>
      </w:r>
    </w:p>
    <w:p>
      <w:r>
        <w:t>Vorgehen, Strafrahmen und Zusatzstrafe</w:t>
      </w:r>
    </w:p>
    <w:p>
      <w:r>
        <w:rPr>
          <w:b/>
        </w:rPr>
        <w:t>E. 16.1</w:t>
      </w:r>
    </w:p>
    <w:p>
      <w:r>
        <w:t>Die allgemeinen Ausführungen der Vorinstanz zur Strafzumessung sind zutreffend. Darauf kann verwiesen werden (pag. 189 f., S. 14 f. der Urteilsbegründung). Der Beschuldigte ist vorliegend für eine einfache Körperverletzung sowie für die Nichtabgabe entzogener Ausweise und Kontrollschilder trotz behördlicher Aufforde- rung, mehrfach begangen, zu bestrafen. Der Schuldspruch wegen Nichtabgabe entzogener Ausweise und Kontrollschilder trotz behördlicher Aufforderung ist in Rechtskraft erwachsen, nicht aber die entsprechende Sanktion. Der ordentliche</w:t>
      </w:r>
    </w:p>
    <w:p>
      <w:r>
        <w:t>14 Strafrahmen beträgt sowohl für die einfache Körperverletzung als auch für die Nich- tabgabe entzogener Ausweise und Kontrollschilder Freiheitsstrafe bis zu drei Jah- ren oder Geldstrafe (Art. 123 Ziff. 1 aStGB, Art. 97 Abs. 1 Bst. c des Strassenver- kehrsgesetzes [SVG]; SR 741.01). In leichten Fällen der Körperverletzung kann der Richter die Strafe mildern (Art. 123 Ziff. 1 Abs. 2 aStGB).</w:t>
      </w:r>
    </w:p>
    <w:p>
      <w:r>
        <w:rPr>
          <w:b/>
        </w:rPr>
        <w:t>E. 16.2</w:t>
      </w:r>
    </w:p>
    <w:p>
      <w:r>
        <w:t>Vorliegend sind Straftaten zu beurteilen, die der Beschuldigte im Zeitraum vom 13. Oktober 2015 bis zum 22. März 2016 und somit vor der Verurteilung durch die Regionale Staatsanwaltschaft Emmental-Oberaargau vom 29. Dezember 2016 (Geldstrafe von 15 Tagessätzen) begangen hat. Hat das Gericht eine Tat zu beurteilen, die der Täter begangen hat, bevor er wegen einer anderen Tat verurteilt wurde, bestimmt es die Zusatzstrafe in der Weise, dass der Täter nicht schwerer bestraft wird, als wenn die strafbaren Handlungen gleich- zeitig beurteilt worden wären (Art. 49 Abs. 2 aStGB). Die sog. retrospektive Konkur- renz liegt nur vor, wenn ein Täter eine oder mehrere Straftaten vor einer Verurtei- lung zu einer «gleichartigen Strafe» begangen hat, diese Straftaten aber erst nach- träglich beurteilt werden und ebenfalls zu einer Verurteilung mit «gleichartiger Stra- fe» führen (ACKERMANN, in: Basler Kommentar, Strafrecht I, 3. Aufl. 2013, N 128 zu Art. 49). Nach bundesgerichtlicher Rechtsprechung kann die Rechtskraft und die Unabänderlichkeit der Grundstrafe nicht beschränkt werden, sondern umfasst de- ren Art, Dauer und Vollzugsform. Dass das Zweitgericht die Zusatzstrafe nach den zu Art. 49 Abs. 1 [a]StGB entwickelten Grundsätzen zu bilden hat, erlaubt es ihm nicht, im Rahmen der retrospektiven Konkurrenz auf die rechtskräftige Grundstrafe zurückkommen. Zwar hat es sich in die Lage zu versetzen, in der es sich befände, wenn es alle den Grund- und Zusatzstrafen zugrunde liegenden Delikte in einem einzigen Entscheid zu beurteilen hätte. Die gedanklich zu bildende hypothetische Gesamtstrafe hat es jedoch aus der rechtskräftigen Grundstrafe (für die abgeurteil- ten Taten) und der nach seinem freien Ermessen festzusetzenden Einsatzstrafe für die neuen Taten zu bilden (vgl. Urteil des Bundesgerichts 6B_829/2014 vom 30.06.2016 E. 2.4.2). Im Falle der retrospektiven Konkurrenz ist das Delikt zu bestimmen, für welches das Gesetz die schwerste Strafe vorsieht. In einem ersten Schritt ist für dieses De- likt die Einsatzstrafe festzusetzen. Anschliessend ist diese Sanktion im Hinblick auf die weiteren zu beurteilenden Taten zu erhöhen. Ist das bereits abgeurteilte Delikt das schwerere, bestimmt das Gericht die Einsatzstrafe ausgehend von diesem De- likt und erhöht die Strafe gestützt auf die neu zu beurteilenden Delikte. Wenn hin- gegen ein neu zu beurteilendes Delikt schwerer ist, dient dieses zur Festsetzung der Einsatzstrafe, welche gestützt auf die alten, bereits abgeurteilten Delikte erhöht werden muss. Von der so gebildeten Gesamtstrafe ist die im Ersturteil ausgespro- chene Strafe abzuziehen. Daraus resultiert die auszusprechende Zusatzstrafe (Ur- teil des Bundesgerichts 6B_384/2009 vom 5. November 2009 E. 3.5.3 mit Hinwei- sen). Es kann vorweg genommen werden, dass für die vorliegenden Delikte nur eine Geldstrafe als angemessene Strafart erscheint. Darüber hinaus gilt es das Ver- schlechterungsverbot zu berücksichtigen. Bezüglich der Verurteilung vom 29. De- zember 2016 liegt daher retrospektive Konkurrenz vor. In Übereinstimmung mit der</w:t>
      </w:r>
    </w:p>
    <w:p>
      <w:r>
        <w:t>15 Vorinstanz legt auch die Kammer die einfache Körperverletzung als das schwerste Delikt fest. Davon ausgehend ist die Strafe aufgrund der weiter zu beurteilenden Nichtabgabe entzogener Ausweise und Kontrollschilder trotz behördlicher Aufforde- rung, mehrfach begangen, sowie schliesslich um die bereits mit Strafbefehl vom 29. Dezember 2016 beurteilte Nichtabgabe von Ausweisen und Kontrollschildern trotz behördlicher Aufforderung, mehrfach begangen, angemessen zu erhöhen und eine Gesamtstrafe zu bilden. Davon ist die mit Strafbefehl vom 29. Dezember 2016 ausgesprochene Strafe wiederum abzuziehen. Daraus ergibt sich dann die auszu- sprechende Zusatzstrafe.</w:t>
      </w:r>
    </w:p>
    <w:p>
      <w:r>
        <w:rPr>
          <w:b/>
        </w:rPr>
        <w:t>E. 17</w:t>
      </w:r>
    </w:p>
    <w:p>
      <w:r>
        <w:t>Einsatzstrafe für die einfache Körperverletzung</w:t>
      </w:r>
    </w:p>
    <w:p>
      <w:r>
        <w:rPr>
          <w:b/>
        </w:rPr>
        <w:t>E. 17.1</w:t>
      </w:r>
    </w:p>
    <w:p>
      <w:r>
        <w:t>Objektive Tatkomponenten Die Richtlinien für die Strafzumessung des Verbandes Bernischer Richterinnen und Richter, Staatsanwältinnen und Staatsanwälte (VBRS) sehen beim Tatbestand von Art. 123 Ziffer 1 aStGB eine Strafe von 60 Strafeinheiten bei folgendem Referenz- sachverhalt vor: «Der Täter verliert bei einem verbalen Streit in einer Bar die Beherrschung und verpasst dem Opfer einen Faustschlag ins Gesicht. Dieses erleidet einen Nasenbeinbruch. Ambulante Behandlung im Spi- tal und drei Tage Arbeitsunfähigkeit.» Dies entspricht sowohl der aktuellen Fassung (Stand 01.07.2017, S. 46) als auch der zur Begehungszeit geltenden Fassung (Stand 01.01.2015, S. 46). Vorliegend biss der Beschuldigte B.________ unvermittelt ins rechte Handgelenk, als diese in die Auseinandersetzung zwischen ersterem und E.________ eingriff. Die Bissspuren/Verletzungen sind auf der Fotodokumentation klar zu erkennen. Der Biss hatte eine ärztliche Behandlung, inkl. prophylaktische antibiotische Thera- pie, Blutentnahme zur Suche nach HIV und Hepatitis B und C und Auffrischung di- verser Impfungen, zur Folge. Insgesamt ist das Ausmass des verschuldeten Er- folgs als leicht einzustufen. Es handelte sich um eine leichte Verletzung, welche zwar eine ärztliche Behandlung nach sich zog, aber keine schwereren Schmerzen verursachte. Der Biss hatte keine tieferen Verletzungen zur Folge und die Durch- blutung, Sensibilität und Bewegung der Hand und des Handgelenks waren nicht eingeschränkt. Die objektive Tatschwere wiegt damit insgesamt leichter als beim Referenzfall.</w:t>
      </w:r>
    </w:p>
    <w:p>
      <w:r>
        <w:rPr>
          <w:b/>
        </w:rPr>
        <w:t>E. 17.2</w:t>
      </w:r>
    </w:p>
    <w:p>
      <w:r>
        <w:t>Subjektive Tatkomponenten Der Beschuldigte handelte eventualvorsätzlich, was sich leicht verschuldensver- mindernd auswirkt. Der Beschuldigte bestritt, B.________ gebissen zu haben. Die genauen Beweggründe können deshalb nicht abschliessend eruiert werden. Wie die Vorinstanz zutreffend darlegte und wie ansatzweise auch aus der Berufungs- begründung des Beschuldigten hervorgeht, glaubte der Beschuldigte, dass B.________ zu seinen Lasten in die Auseinandersetzung eingriff und biss deshalb zu. Diese Reaktion ist nicht entschuldbar und wäre ohne weiteres vermeidbar ge- wesen.</w:t>
      </w:r>
    </w:p>
    <w:p>
      <w:r>
        <w:t>16</w:t>
      </w:r>
    </w:p>
    <w:p>
      <w:r>
        <w:rPr>
          <w:b/>
        </w:rPr>
        <w:t>E. 17.3</w:t>
      </w:r>
    </w:p>
    <w:p>
      <w:r>
        <w:t>Fazit Tatkomponenten Das Tatverschulden ist im Verhältnis zum Strafrahmen insgesamt als leicht einzu- stufen. Unter Berücksichtigung sämtlicher Umstände erachtet die Kammer eine Strafe von 15 Tagessätzen als dem Verschulden des Beschuldigten angemessen.</w:t>
      </w:r>
    </w:p>
    <w:p>
      <w:r>
        <w:rPr>
          <w:b/>
        </w:rPr>
        <w:t>E. 18</w:t>
      </w:r>
    </w:p>
    <w:p>
      <w:r>
        <w:t>Asperation mit der Nichtabgabe entzogener Ausweise und Kontrollschilder trotz behördlicher Aufforderung Gemäss den VBRS-Richtlinien wird die Nichtabgabe von Ausweisen und Kontroll- schildern trotz behördlicher Aufforderung beim dritten Mal mit 18 Strafeinheiten be- straft. Dies entspricht sowohl der aktuellen Fassung (Stand 01.07.2017, S. 8) als auch der zur Begehungszeit geltenden Fassung (Stand 01.01.2015, S. 8). Der Beschuldigte ist zweimal wegen Nichtabgabe von Ausweisen und Kontroll- schildern trotz behördlicher Aufforderung vorbestraft (Strafbefehl vom 12.05.2015 und vom 29.12.2016), womit es sich vorliegend um die dritte Wiederhandlung han- delt. Das Versäumnis unterlief ihm vorliegend drei Mal, namentlich am 13. Oktober 2015, am 8. Dezember 2015 und am 22. März 2016. Aus seinen Aussagen anlässlich der erstinstanzlichen Hauptverhandlung geht her- vor, dass er in dieser Zeit eine Bar übernommen und sehr viel gearbeitet habe. Es sei um drei Fahrzeuge gegangen und die Administration habe ihn überfordert. Er habe dauernd Rechnungen erhalten, wobei er davon ausgegangen sei, dass er diese teilweise bereits bezahlt gehabt habe. Er habe schlicht die Übersicht verloren (pag. 156, Z. 6-13). Das Ausmass des verschuldeten Erfolgs ist vorliegend als leicht zu bezeichnen. Als Beweggrund nannte der Beschuldigte Überforderung und fehlende Übersicht. Der Beschuldigte handelte nicht besonders verwerflich, wobei es dem Beschuldig- ten aber trotz der vielen Arbeit durchaus möglich gewesen wäre, sich regelkonform zu verhalten. Damit wäre die Tat vermeidbar gewesen. Das Tatverschulden ist im Verhältnis zum Strafrahmen insgesamt als leicht einzu- stufen. Unter Berücksichtigung sämtlicher Umstände und der mehrfachen Bege- hung erachtet die Kammer eine Strafe von 20 Tagessätzen als dem Verschulden des Beschuldigten angemessen. Von den auferlegten 20 Tagessätzen sind 15 Ta- gessätze asperierend auf die Einsatzstrafe hinzuzurechnen. Damit erhöht sich die- se Einsatzstrafe von 15 auf 30 Tagessätze.</w:t>
      </w:r>
    </w:p>
    <w:p>
      <w:r>
        <w:rPr>
          <w:b/>
        </w:rPr>
        <w:t>E. 19</w:t>
      </w:r>
    </w:p>
    <w:p>
      <w:r>
        <w:t>Asperation mit der Nichtabgabe entzogener Ausweise und Kontrollschilder trotz behördlicher Aufforderung gemäss Strafbefehl vom 29. Dezember 2016 Für die Nichtabgabe von Ausweisen und Kontrollschildern trotz behördlicher Auf- forderung, mehrfach begangen, wurde der Beschuldigte mit Strafbefehl vom 29. Dezember 2016 zu einer Geldstrafe von 15 Tagessätzen verurteilt. Mit Verweis auf die bereits zitierte Rechtsprechung des Bundesgerichts (vgl. Urteil des Bundesgerichts 6B_829/2016 vom 30. Juni 2016 E. 2.4.2) sind von den rechtskräftig auferlegten 15 Tagessätzen 10 Tagessätze asperierend hinzuzurech- nen, so dass die hypothetische Gesamtstrafe von 30 auf 40 Tagessätze zu er- höhen ist.</w:t>
      </w:r>
    </w:p>
    <w:p>
      <w:r>
        <w:t>17</w:t>
      </w:r>
    </w:p>
    <w:p>
      <w:r>
        <w:rPr>
          <w:b/>
        </w:rPr>
        <w:t>E. 20</w:t>
      </w:r>
    </w:p>
    <w:p>
      <w:r>
        <w:t>Täterkomponenten Die Vorinstanz führt zum Vorleben und den persönlichen Verhältnissen des Be- schuldigten Folgendes aus (pag. 192, S. 17 der Urteilsbegründung): «Zum Vorleben und zu den persönlichen Verhältnisse ist zu bemerken, dass A.________ vor diesem Verfahren bereits mehrfach im Strafregister verzeichnet war. Dies erstens mit einem Urteil (Strafman- dat des damaligen Untersuchungsrichteramts II Emmental-Oberaargau) vom 16. November 2007 we- gen Verfügung über mit Beschlag belegter Vermögenswerte, zweitens mit einem Urteil (Strafbefehl der Staatsanwaltschaft Emmental-Oberaargau) vom 12. Mai 2015 wegen Nichtabgabe entzogener Ausweise und Kontrollschilder trotz behördlicher Aufforderung, Widerhandlungen gegen das Tier- schutzgesetz und Übertretung sowie fahrlässiger Übertretung des Umweltschutzgesetzes. Der im Urteilszeitpunkt noch nicht ganz 50-jährige Beschuldigte ist verheiratet, kinderlos und Ge- schäftsführer seiner eigenen Firma J.________, mit der er die F.________(Bar) in C.________ be- trieb, wobei er gegenüber der Polizei ein Netto-Einkommen von lediglich 1'500 Franken geltend machte (pag. 93, 95, 97). Seine Schulden bezifferte er auf 80'000 Franken, dies seien Steuer- und Krankenkassenschulden sowie Verlustscheine. In der Hauptverhandlung erklärte er, seit dem 1. No- vember 2016 führe er "die Sache selber weiter, ohne J.________", das Einkommen dürfte aber unge- fähr gleich bleiben.» Die Vorinstanz hat das Vorleben und die persönlichen Verhältnisse zutreffend dar- gelegt. Die Kammer schliesst sich diesen Erwägungen an. Ergänzend ist festzuhal- ten, dass sich die finanziellen Verhältnisse des Beschuldigten insofern geändert haben, als dass er ein Nettoeinkommen von CHF 2‘500.00 anstelle von CHF 1‘500.00 pro Monat generiert und sich seine Schulden nunmehr von CHF 80‘000.00 auf CHF 40‘000.00 reduziert haben (pag. 220). Elemente, die sich allenfalls strafmindernd oder straferhöhend auswirken könnten, sind nicht ersicht- lich, weshalb seine persönlichen Verhältnisse neutral zu gewichten sind. Der Beschuldigte ist einschlägig wegen Nichtabgabe von Ausweisen und / oder Kontrollschildern vorbestraft, was sich straferhöhend auswirkt. Da vorliegend eine Zusatzstrafe auszusprechen ist und diese den Strafbefehl vom 29. Dezember 2016 betrifft, wird dieser Strafbefehl nicht zusätzlich als Vorstrafe berücksichtigt. Darüber hinaus ist ein weiteres Strafverfahren bei der Regionalen Staatsanwaltschaft Em- mental-Oberaargau wegen Nichtabgabe von Ausweisen und / oder Kontrollschil- dern hängig. Der Beschuldigte hat sich im Strafverfahren immer korrekt verhalten, was erwartet werden darf und neutral zu werten ist. Die Nichtabgabe von Ausweisen und Kon- trollschildern trotz behördlicher Aufforderung hat der Beschuldigte eingestanden, nicht aber den Biss ins Handgelenk von B.________. Noch in seiner Berufungsbe- gründung führte er aus, dass er sich nicht daran erinnern könne, B.________ ge- bissen zu haben. Falls er sie doch gebissen haben sollte, so sei es Notwehr gewe- sen. Er könne sich vorstellen, dass er dies als Bedrohung aufgefasst und sich ent- sprechend gewehrt hätte (pag. 229). Einsicht und Reue sind damit nicht vorhan- den. Weiter ist von einer durchschnittlichen Strafempfindlichkeit auszugehen.</w:t>
      </w:r>
    </w:p>
    <w:p>
      <w:r>
        <w:t>18 Insgesamt wirken sich die Täterkomponenten aufgrund der einschlägigen Vorstra- fen leicht straferhöhend aus. Damit ist die Strafe von 40 Tagessätzen auf 45 Ta- gessätze zu erhöhen.</w:t>
      </w:r>
    </w:p>
    <w:p>
      <w:r>
        <w:rPr>
          <w:b/>
        </w:rPr>
        <w:t>E. 21</w:t>
      </w:r>
    </w:p>
    <w:p>
      <w:r>
        <w:t>Konkrete Strafe Zusammenfassend beträgt die hypothetische Gesamtstrafe somit 45 Tagessätze. Wird diese hypothetische Gesamtstrafe um die rechtskräftige Geldstrafe von 15 Tagessätzen gemäss Strafbefehl vom 29. Dezember 2016 reduziert, ergibt dies eine Zusatzstrafe von 30 Tagessätzen. Ein Tagessatz beträgt höchstens CHF 3‘000.00. Das Gericht bestimmt die Höhe des Tagessatzes nach den persönlichen und wirtschaftlichen Verhältnissen des Täters im Zeitpunkt des Urteils, namentlich nach dem Einkommen und Vermögen, Lebensaufwand, allfällige Familien- und Unterstützungspflichten sowie nach dem Existenzminimum (Art. 34 Abs. 2 aStGB). Nach eigenen Angaben arbeitet der Beschuldigte bei einem Beschäftigungsgrad von 100% als Wirt in der F.________(Bar) und generiert ein monatliches Nettoein- kommen von CHF 2‘500.00. Der Beschuldigte verfügt über kein Vermögen und hat Schulden in der Höhe von CHF 40‘000.00 (Steuern, Krankenkasse, Arztrechnun- gen). Seine wirtschaftlichen Verhältnisse haben sich seit dem erstinstanzlichen Ur- teil leicht verbessert (vgl. Ziff. 20). Vom Nettoeinkommen wird eine Pauschale von 25% für den allgemeinen Lebensaufwand (Krankenkasse, Steuern) in Abzug ge- bracht. Daraus resultiert eine auf CHF 10.00 abgerundete Tagessatzhöhe von CHF 60.00. Angesichts der verbesserten finanziellen Verhältnisse ist die Höhe der ein- zelnen Tagessätze gestützt auf Art. 391 Abs. 2 Satz 2 StPO anzupassen (BGE 144 IV 198). Zudem erfolgte die Erhebung der wirtschaftlichen Verhältnisse vorliegend am 21. Mai 2018 und damit frühzeitig (pag. 218). Der Bericht über die aktuellen wirtschaftlichen Verhältnisse wurde dem damaligen Verteidiger noch vor Ablauf der Frist zur Einreichung einer schriftlichen Berufungsbegründung zugestellt (pag. 224). Diese Frist wurde dem Beschuldigten sodann bis zum 16. Juli 2018 er- streckt, nachdem D.________ sein Mandat niedergelegt hatte (pag. 225; pag. 227). Der Beschuldigte hatte somit die Möglichkeit, in seiner Berufungsbegründung zu seinen aktuellen wirtschaftlichen Verhältnissen Stellung zu nehmen.</w:t>
      </w:r>
    </w:p>
    <w:p>
      <w:r>
        <w:rPr>
          <w:b/>
        </w:rPr>
        <w:t>E. 22</w:t>
      </w:r>
    </w:p>
    <w:p>
      <w:r>
        <w:t>Strafvollzug Für die Grundlagen des bedingten Strafvollzugs kann vollumfänglich auf die Aus- führungen der Vorinstanz verwiesen werden (pag. 194 f., S. 19 f. der Urteilsbe- gründung). Der Beschuldigte ist hinsichtlich der Nichtabgabe entzogener Ausweise und Kon- trollschilder trotz behördlicher Aufforderung einschlägig vorbestraft. Die Vorinstanz führte zutreffend aus, dass der Beschuldigte auch während des hängigen Strafver- fahrens delinquierte, was schliesslich zum Strafbefehl der Staatsanwaltschaft Em- mental-Oberaargau vom 29. Dezember 2016 geführt habe (pag. 195, S. 20 der Ur- teilsbegründung). Die Legalprognose ist entsprechend schlecht. Hinsichtlich des leichten Falles einer einfachen Körperverletzung zeigte der Beschuldigte keine Ein-</w:t>
      </w:r>
    </w:p>
    <w:p>
      <w:r>
        <w:t>19 sicht und Reue. Der Beschuldigte bestritt sein Fehlverhalten hartnäckig und wollte vom Biss ins Handgelenk von B.________ nichts wissen. Die Vorinstanz hielt vor diesem Hintergrund zutreffend fest, dass eine sachlich-nüchterne Auseinanderset- zung bzw. eine Reflektion seines problematischen Verhaltens unter Stress noch nicht stattgefunden habe (pag. 195, S. 20 der Urteilsbegründung). Es ist deshalb auch in diesem Punkt von einer ungünstigen Prognose auszugehen. Die Geldstrafe von 30 Tagessätzen zu CHF 60.00, total ausmachend CHF 1‘800.00, ist daher un- bedingt auszusprechen. Zusammenfassend wird der Beschuldigte zu einer unbedingten Geldstrafe von 30 Tagessätzen zu CHF 60.00, ausmachend CHF 1‘800.00, verurteilt. V. Kosten und Entschädigung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Kostenliquidation zu bestätigen. Dem Beschuldigten sind die erstinstanzlichen Ver- fahrenskosten von CHF 2‘050.00 aufzuerlegen. Die Kosten des Rechtsmittelverfahrens tragen die Parteien nach Massgabe ihres Obsiegens oder Unterliegens (Art. 428 Abs. 1 StPO). Der Beschuldigte ist mit seinen Anträgen unterlegen. Die Kosten des Berufungsver- fahrens sind folglich dem unterliegenden Beschuldigten aufzuerlegen. Die Verfah- renskosten werden bestimmt auf CHF 2‘000.00 (Art. 24 Bst. a des Verfahrenskos- tendekrets [VKD; BSG 161.12]). Eine Entschädigung im Sinne von Art. 429 oder Art. 436 StPO ist bei diesem Aus- gang des Verfahrens nicht geschuldet.</w:t>
      </w:r>
    </w:p>
    <w:p>
      <w:r>
        <w:t>20 VI. Dispositiv Die 2. Strafkammer erkennt: I. Es wird festgestellt, dass das Urteil des Regionalgerichts Emmental-Oberaargau (Einzel- gericht) vom 28. März 2017 insofern in Rechtskraft erwachsen ist, als dass A.________ schuldig erklärt wurde der Nichtabgabe entzogener Ausweise und Kontrollschilder trotz behördlicher Auf- forderung, mehrfach begangen in C.________ am 13. Oktober 2015, 8. Dezember 2015 und am 22. März 2016. II. A.________ wird schuldig erklärt: der einfachen Körperverletzung, leichter Fall, begangen am 21. November 2015 in C.________, z.N. von B.________; und wird gestützt hierauf und aufgrund des rechtskräftigen Schuldspruchs in Ziffer I. hier- vor in Anwendung der Art. 2 Abs. 2 StGB Art. 34, 47, 49 Abs. 1 und 2, 123 Ziffer 1 Abs. 2 aStGB Art. 97 Abs. 1 lit. b SVG Art. 426,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