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110 vom 1. März 2019</w:t>
      </w:r>
    </w:p>
    <w:p>
      <w:r>
        <w:t>BE Obergericht, 2019-03-01, DE</w:t>
      </w:r>
    </w:p>
    <w:p>
      <w:r>
        <w:rPr>
          <w:b/>
        </w:rPr>
        <w:t xml:space="preserve">Quelle: </w:t>
      </w:r>
      <w:r>
        <w:t>https://mcp.opencaselaw.ch/entscheid/be_zivilstraf_SK_2018_110</w:t>
      </w:r>
    </w:p>
    <w:p>
      <w:r>
        <w:t>FR: BE_ZIVILSTRAF SK 2018 110 du 1 mars 2019</w:t>
      </w:r>
    </w:p>
    <w:p>
      <w:r>
        <w:t>IT: BE_ZIVILSTRAF SK 2018 110 del 1 marzo 2019</w:t>
      </w:r>
    </w:p>
    <w:p>
      <w:pPr>
        <w:pStyle w:val="Heading2"/>
      </w:pPr>
      <w:r>
        <w:t>Regeste</w:t>
      </w:r>
    </w:p>
    <w:p>
      <w:r>
        <w:t>Widerhandlungen gegen das Strassenverkehrsgesetz | Strassenverkehr</w:t>
      </w:r>
    </w:p>
    <w:p>
      <w:pPr>
        <w:pStyle w:val="Heading2"/>
      </w:pPr>
      <w:r>
        <w:t>Erwägungen</w:t>
      </w:r>
    </w:p>
    <w:p>
      <w:r>
        <w:rPr>
          <w:b/>
        </w:rPr>
        <w:t>E. 1</w:t>
      </w:r>
    </w:p>
    <w:p>
      <w:r>
        <w:t>Erstinstanzliches Urteil Mit Urteil des Regionalgerichts Bern-Mittelland (Einzelgericht) vom 17. Januar 2018 wurde A.________ (nachfolgend: Beschuldigter) wegen Fahrens ohne Berechti- gung (Führen eines Personenwagens trotz entzogenen Führerausweises, mehr- fach begangen), Führens eines nicht betriebssicheren Fahrzeugs und wegen Wi- derhandlung gegen die Strassenverkehrsverordnung, begangen durch sich Entzie- hen einer Polizeikontrolle, schuldig erklärt und zu einer Geldstrafe von 40 Tages- sätzen zu CHF 60.00, zu einer Übertretungsbusse von CHF 170.00 sowie zur Be- zahlung der erstinstanzlichen Verfahrenskosten verurteilt. Die Ersatzfreiheitsstrafe bei schuldhafter Nichtbezahlung der Übertretungsbusse wurde auf zwei Tage fest- gesetzt. Ferner wurde verfügt, dass der beschlagnahmte Personenwagen E.________ zur Verwertung eingezogen und dem Regierungsstatthalteramt Bern- Mittelland übergeben werde. Der Erlös aus der Verwertung des beschlagnahmten Personenwagens werde zur Deckung der Verfahrenskosten, der Busse und der Geldstrafe verwendet. Ein allfälliger Überschuss sei der C.________ GmbH her- auszugeben (pag. 170 ff.). Am 19. Januar 2018 wurde dieses Urteil dahingehend berichtigt, als dass in der Kopfzeile des Urteils vom 17. Januar 2018 irrtümlicherweise das falsche Datum eingefügt worden sei. Zudem sei in Ziffer I. des Urteils einzig die Bestimmung des derzeit geltenden Strafgesetzbuches (StGB; SR 311.0) aufgeführt worden. In Be- zug auf die Geldstrafe habe vorliegend jedoch Art. 34 aStGB Anwendung gefun- den. Das Urteil wurde deshalb von Amtes wegen berichtigt (pag. 315 ff.).</w:t>
      </w:r>
    </w:p>
    <w:p>
      <w:r>
        <w:rPr>
          <w:b/>
        </w:rPr>
        <w:t>E. 2</w:t>
      </w:r>
    </w:p>
    <w:p>
      <w:r>
        <w:t>Berufung Gegen das Urteil vom 17. Januar 2018 meldeten der Beschuldigte und die C.________ GmbH fristgerecht Berufung an (pag. 182; pag. 184). Mit Eingabe vom 31. Januar 2018 teilte Rechtsanwalt B.________ dem Regionalgericht Bern- Mittelland mit, dass ihn der Beschuldigte mit der Wahrung seiner Interessen beauf- tragt habe (pag. 192). Nach Zustellung der schriftlichen Urteilsbegründung mit Ver- fügung vom 14. März 2018 reichte der Beschuldigte form- und fristgerecht eine Be- rufungserklärung ein (pag. 231 f.). Er erklärte, dass er das Urteil bis auf die Schuld- sprüche wegen Fahrens ohne Berechtigung (Ziff. I./1. des erstinstanzlichen Urteils) und Führens eines nicht betriebssicheren Fahrzeugs (Ziff. I./2. des erstinstanzli- chen Urteils) vollumfänglich anfechte (pag. 231 f.). Mit Verfügung vom 6. April 2018 wurden der Generalstaatsanwaltschaft und der C.________ GmbH Gelegenheit eingeräumt, Anschlussberufung zu erklären oder begründet ein Nichteintreten auf die Berufung zu beantragen. Ferner wurde den Parteien die Durchführung eines schriftlichen Verfahrens in Aussicht gestellt (pag. 235). Am 16. April 2018 teilte Rechtsanwalt B.________ namens des Beschuldigten mit, dass sie mit der Durch- führung eines schriftlichen Verfahrens einverstanden seien (pag. 237). Die Gene- ralstaatsanwaltschaft verzichtete mit Schreiben vom 19. April 2018 auf die Teil-</w:t>
      </w:r>
    </w:p>
    <w:p>
      <w:r>
        <w:rPr>
          <w:b/>
        </w:rPr>
        <w:t>E. 3</w:t>
      </w:r>
    </w:p>
    <w:p>
      <w:r>
        <w:t>Beweisergänzungen Von Amtes wegen wurden oberinstanzlich ein aktueller Strafregisterauszug, ein ak- tueller ADMAS-Auszug und ein aktueller Bericht über die wirtschaftlichen Verhält- nisse eingeholt (pag. 252; pag. 255 ff.; pag. 259).</w:t>
      </w:r>
    </w:p>
    <w:p>
      <w:r>
        <w:rPr>
          <w:b/>
        </w:rPr>
        <w:t>E. 4</w:t>
      </w:r>
    </w:p>
    <w:p>
      <w:r>
        <w:t>Die Beschlagnahmung des Personenwagens E.________ (Stamm-Nr. .________) sei aufzu- heben und das Fahrzeug der Eigentümerin, der C.________ GmbH, herauszugeben.</w:t>
      </w:r>
    </w:p>
    <w:p>
      <w:r>
        <w:rPr>
          <w:b/>
        </w:rPr>
        <w:t>E. 5</w:t>
      </w:r>
    </w:p>
    <w:p>
      <w:r>
        <w:t>Die erstinstanzlichen Verfahrenskosten seien zu 2/3 dem Beschuldigten und zu 1/3 dem Kan- ton Bern aufzuerlegen.</w:t>
      </w:r>
    </w:p>
    <w:p>
      <w:r>
        <w:rPr>
          <w:b/>
        </w:rPr>
        <w:t>E. 6</w:t>
      </w:r>
    </w:p>
    <w:p>
      <w:r>
        <w:t>Die zweitinstanzlichen Verfahrenskosten seien vollumfänglich vom Kanton Bern zu tragen.</w:t>
      </w:r>
    </w:p>
    <w:p>
      <w:r>
        <w:rPr>
          <w:b/>
        </w:rPr>
        <w:t>E. 7</w:t>
      </w:r>
    </w:p>
    <w:p>
      <w:r>
        <w:t>A.________ sei eine Entschädigung für die erstinstanzlichen Parteikosten in der Höhe von CHF 2‘000.00 zu bezahlen.</w:t>
      </w:r>
    </w:p>
    <w:p>
      <w:r>
        <w:rPr>
          <w:b/>
        </w:rPr>
        <w:t>E. 8</w:t>
      </w:r>
    </w:p>
    <w:p>
      <w:r>
        <w:t>Vorbringen des Beschuldigten</w:t>
      </w:r>
    </w:p>
    <w:p>
      <w:r>
        <w:t>7 Der Beschuldigte brachte in seiner Berufungsbegründung vom 3. August 2018 zum Sachverhalt zusammengefasst Folgendes vor (pag. 269 ff.): Gemäss den Aussagen des Beschuldigten habe er die Aufforderung der Polizei, den Reifen zu wechseln, verstanden und habe dieser Aufforderung im Kurzzeitpar- king nachkommen wollen, wo es allerdings keinen Platz mehr gehabt habe. Aus diesem Grund sei er in den Korridor gefahren, wo er den Reifenwechsel habe durchführen können. Er habe der Polizei gedeutet, dass es im Kurzzeitparking kei- nen Platz habe und sei davon ausgegangen, dass sie dies verstanden hätten. Ihm sei seitens der Polizei gesagt worden, er solle ins Kurzzeitparking fahren, indes nur mit der Aufforderung, den Reifen zu wechseln. Von einer Kontrolle der Personalien sei dabei nicht die Rede gewesen. Dass die Polizei, wie es die Vorinstanz darge- legt habe, primär ein Interesse an einer Kontrolle der Personalien des Beschuldig- ten gehabt habe, lasse sich durch die Akten nicht stützen. Ein platter Reifen stelle primär eine Gefährdung der Verkehrsteilnehmer dar, entsprechend sei das Interes- se der Polizei hauptsächlich darauf gerichtet, diese Gefährdung zu beheben; kon- kret, den Reifenwechsel zu veranlassen. Dieses Verständnis habe auch der Be- schuldigte gehabt. Sofern ihm die Polizisten tatsächlich eine Kontrolle der Persona- lien in Aussicht gestellt hätten, so wäre damit nicht bewiesen, dass der Beschuldig- te diese Aufforderung gehört resp. verstanden habe. Dass er von der geplanten Kontrolle effektiv gewusst habe, sei jedoch klarerweise Voraussetzung für die Strafbarkeit einer Person. Habe der Beschuldigte keine Kenntnis von der angeord- neten Kontrolle, so habe er sich dieser weder wissentlich und willentlich noch fahr- lässig entziehen können. Denkbar sei durchaus, dass sowohl die Polizisten als auch der Beschuldigte ihre subjektive Wahrheit zu Protokoll gegeben hätten. Dass die Polizei die Weisung ausgesprochen habe, bedeute nicht zwangsläufig, dass der Berufungsführer diese auch gehört und verstanden habe. Entsprechend ergebe sich aus der Prämisse, dass sowohl die Aussagen der Polizisten als auch die Aussagen des Beschuldigten glaubhaft sein könnten, obwohl sie sich inhaltlich widersprechen. Dieser Möglich- keit habe die Vorinstanz nicht Rechnung getragen. Gemäss dem Beschuldigten sei demnach entgegen der Vorinstanz in dubio pro reo von folgendem Sachverhalt auszugehen: «Der Berufungsführer lenkte am 11. Juli 2016 einen Personenwagen mit plattem Reifen im Kurzzeit- parking des Bahnhofs Bern. Die Polizei stoppte ihn und forderte ihn auf, den platten Reifen zu wech- seln. Nachdem der Berufungsführer feststellte, dass dazu im Kurzzeitparking des Bahnhofs Bern nicht ausreichend Platz vorhanden war, deutete er den Polzisten, er werde sich zwecks Reifenwechsel in den Korridor vor dem Kurzzeitparking begeben. Aus der Reaktion der Polizisten schloss der Beru- fungsführer, dass diese seine Handzeichen verstanden hatten. Der Berufungsführer fuhr sodann in den Korridor, wo er den platten Reifen wechselte.»</w:t>
      </w:r>
    </w:p>
    <w:p>
      <w:r>
        <w:rPr>
          <w:b/>
        </w:rPr>
        <w:t>E. 9</w:t>
      </w:r>
    </w:p>
    <w:p>
      <w:r>
        <w:t>Beweismittel Als Beweismittel liegen der Kammer neben dem Anzeigerapport vom 30. Septem- ber 2016 (pag. 12 ff.) die Aussagen des Beschuldigten (pag. 54 ff.; pag. 163 ff.) sowie jene von G.________ (pag. 156 ff.) und von H.________ (pag. 159 ff.) vor. Die Vorinstanz hat die Aussagen zutreffend wiedergegeben, weshalb darauf ver-</w:t>
      </w:r>
    </w:p>
    <w:p>
      <w:r>
        <w:t>8 wiesen wird (pag. 212 f., S. 11 f. der Urteilsbegründung). Soweit sich ergänzende und/oder präzisierende Ausführungen zu den einzelnen Beweismittel aufdrängen, erfolgen diese im Rahmen der nachfolgenden Erwägungen der Kammer.</w:t>
      </w:r>
    </w:p>
    <w:p>
      <w:r>
        <w:rPr>
          <w:b/>
        </w:rPr>
        <w:t>E. 10</w:t>
      </w:r>
    </w:p>
    <w:p>
      <w:r>
        <w:t>werden. Die diesbezüglichen Erwägungen der Vorinstanz sind insoweit nicht zu beanstanden. Der Beschuldigte stellte seine Andeutungen gegenüber der Polizei, wonach er den Reifenwechsel infolge Platzmangels nicht auf dem Kurzzeitparking habe vorneh- men können, im Laufe des Verfahrens unterschiedlich dar. In seiner polizeilichen Einvernahme schilderte er, dass er es der Polizei «gedeutet» habe (pag. 55, Z. 49). Er habe es dem Polizisten per «Handzeichen» gezeigt (pag. 56, Z. 57). Anlässlich der erstinstanzlichen Hauptverhandlung wiederholte er, dass er es der Polizei «an- gezeigt» habe (pag. 165, Z. 42). Dagegen führte er erstmals aus, dass er das Fenster geöffnet habe und der Polizei gesagt habe, dass er den Reifen im SBB- Korridor wechseln werde (pag. 166, Z. 3 f.). Er habe «gezeigt und gerufen» (pag. 166, Z. 16). Die Ausführungen des Beschuldigten sind weder konstant noch stimmig. Wie sich aus der nachfolgenden Würdigung der Aussagen der beiden Polizisten ergibt, hat sich das Fahrzeug des Beschuldigten in einigen Metern Entfernung zu den Polizis- ten befunden. Damit ist die Aussage des Beschuldigten, wonach er das Fenster geöffnet und der Polizei gesagt habe, dass er den Reifen im SBB-Korridor wech- seln werde, nicht glaubhaft. Auch dass er dies der Polizei zugerufen haben will, ist nicht nachvollziehbar. Die Polizisten schilderten denn auch übereinstimmend, dass sie keine Andeutungen oder Zeichen des Beschuldigten erkannt haben. Der Kam- mer erschliessen sich deshalb ernsthafte Zweifel an den Aussagen des Beschul- digten. Vielmehr ist davon auszugehen, dass er sich der Situation und insbesonde- re einer bevorstehenden Kontrolle entziehen wollte. Der Beschuldigte wusste, dass die Anweisung lautete, ins Kurzzeitparking zu fahren (pag. 56, Z. 56). Aus seinen Aussagen geht nun hervor, dass er lediglich annahm, dass die Polizei seine An- deutungen, wonach auf dem Kurzzeitparking kein Platz für einen Reifenwechsel vorhanden gewesen sei, verstanden hat («Ich ging davon aus […]»; «Nach mei- nem Verständnis […]»). In Übereinstimmung mit der Vorinstanz gelangt die Kam- mer deshalb zum Schluss, der Beschuldigte hätte sicher gehen müssen, dass ihn die Polizei verstanden hat. Er hätte anhalten müssen und auf ihr Einverständnis sowie eine neue Anweisung warten müssen. Jedenfalls hätte er sich nicht – wie vorliegend erfolgt – vom Kurzzeitparking entfernen dürfen. Darüber hinaus kann der Korridor, in welchem der Beschuldigte den Reifenwechsel vorgenommen ha- ben will, weder von den Pikettfeldern der SBB noch von der Ausfahrt her eingese- hen werden. Der Beschuldigte konnte damit zu keinem Zeitpunkt wissen, ob die Parkfelder im Korridor frei waren und einen Reifenwechsel ermöglichten. Auch die- se Aussagen sind unglaubhaft und als Schutzbehauptungen zu verstehen. Zu- sammenfassend kann nicht auf die unglaubhaften Aussagen des Beschuldigten abgestellt werden. Den unglaubhaften Ausführungen des Beschuldigten stehen die Angaben der bei- den Polizisten in der Anzeige (pag. 12 ff.) sowie deren Aussagen als Zeugen an- lässlich der Hauptverhandlung (pag. 156 ff.; pag. 159 f.) gegenüber. Die Polizisten waren auf Patrouille im Bahnhof Bern, als ihnen das Fahrzeug des Beschuldigten mit dem platten Reifen aufgefallen war. G.________ schilderte in Übereinstimmung mit dem von ihm verfassten Anzeigerapport, dass er dieses Fahrzeug in Richtung</w:t>
      </w:r>
    </w:p>
    <w:p>
      <w:r>
        <w:rPr>
          <w:b/>
        </w:rPr>
        <w:t>E. 10.1</w:t>
      </w:r>
    </w:p>
    <w:p>
      <w:r>
        <w:t>Vorbemerkungen Der Sachverhalt ist weitestgehend unbestritten. Der Beschuldigte lenkte am 11. Juli 2016 ein Fahrzeug mit einem platten Reifen auf dem Kurzzeitparking des Bahnhofs Bern und wurde dabei von der Polizei angehalten. Dem Anzeigerapport der Polizei vom 30. September 2016 betreffend den Vorfall vom 11. Juli 2016 in Bern kann entnommen werden, dass um 13.30 Uhr das Fahr- zeug mit der Kontrollschildnummer .________ auf dem Kurzzeitparking des Bahn- hofs Bern, auf den Pikettfeldern der SBB stehend, mit einem platten Hinterreifen festgestellt worden sei. Kurze Zeit später sei das Fahrzeug in Richtung Ausfahrt Kurzzeitparking losgefahren. Der Lenker des Personenwagens sei daraufhin ange- halten und auf den defekten Reifen aufmerksam gemacht worden. Der Lenker ha- be angegeben, den Reifen unverzüglich zu wechseln. Die Weiterfahrt sei dem Len- ker mündlich verweigert worden. Der Lenker habe angegeben, dass er sich in ei- nem Parkverbot befunden habe und sein Fahrzeug auf die Parkfelder des anlie- genden Kurzzeitparkings habe stellen wollen. Er sei aufgefordert worden, das Fahrzeug von der Durchfahrt weg zu stellen und im Kurzzeitparking zu halten, um dort die Kontrolle abseits der Strasse durchführen zu können. Der Lenker sei los- gefahren, habe die Anweisung missachtet und habe das Bahnhofparking in unbe- kannte Richtung verlassen. Auf eine Verfolgung habe infolge Fusspatrouille ver- zichtet werden müssen. Die Kammer hat keinen Grund, an den sachlich und neutral abgefassten Aus- führungen im Anzeigerapport der Kantonspolizei zu zweifeln. Dem Anzeigerapport kann entnommen werden, dass sich der Beschuldigte mit seinem Fahrzeug im Parkverbot im Bereich der SBB-Pikettfelder befunden hat und in Richtung Ausfahrt resp. Kurzzeitparking losfuhr, als ihn die Polizei aufgrund eines defekten Hinter- rads anhielt. Weiter kann dem Anzeigerapport das Vorhaben einer Kontrolle ent- nommen werden. Ob dem Beschuldigten die Kontrolle seiner Personalien in Aus- sicht gestellt wurde, falls ja, in welcher Form und ob dieser – wie vom Verteidiger in Frage gestellt – davon Kenntnis nahm, kann anhand des Anzeigerapports nicht ab- schliessend beantwortet werden.</w:t>
      </w:r>
    </w:p>
    <w:p>
      <w:r>
        <w:rPr>
          <w:b/>
        </w:rPr>
        <w:t>E. 10.2</w:t>
      </w:r>
    </w:p>
    <w:p>
      <w:r>
        <w:t>Zur Kontrolle Neben dem Beschuldigten waren am 11. Juli 2016 beim Kurzzeitparking des Bahnhofs Bern die beiden Polizisten G.________ und H.________ zugegen. Der Beschuldigte wurde während des Verfahrens zweimal befragt und bestätigte am 11. Juli 2016 beim Kurzzeitparking des Bahnhofs Bern durch die Kantonspolizei Bern [Anm.: von G.________ und H.________] auf einen defekten Reifen aufmerk- sam gemacht worden zu sein (pag. 55, Z. 31-34; pag. 165, Z. 37 f.). Gegenüber der Staatsanwaltschaft schilderte der Beschuldigte, dass es auf dem Kurzzeitparking keinen Platz gehabt habe, um den Reifen zu wechseln. Das habe die Polizei auch</w:t>
      </w:r>
    </w:p>
    <w:p>
      <w:r>
        <w:t>9 gesehen. Im Korridor habe es zwei freie Plätze gehabt und dort habe er den Reifen gewechselt (pag. 55, Z. 40 f.). Er habe der Polizei gedeutet, dass es im Kurzzeit- parking keinen Platz gehabt habe. Im Korridor sei Platz gewesen. Er sei davon ausgegangen, dass sie das verstanden hätten (pag. 55, Z. 49 f.). Die Polizei habe ihn auf den defekten Reifen aufmerksam gemacht. Er habe dem Polzisten gesagt, dass er den Reifen wechseln wolle. Dieser habe ihm gesagt, er solle ins Kurzzeit- parking fahren. Da es dort keinen Platz gehabt habe, habe er diesem per Handzei- chen gezeigt, dass er weiterfahren würde. Er sei davon ausgegangen, dass er dies verstanden habe (pag. 55 f., Z. 54-58). Er sei der Polizei nicht davongefahren. Sie hätten ihm nur gesagt, er solle den Reifen wechseln und das habe er gemacht (pag. 57, Z. 114 f.). Anlässlich der erstinstanzlichen Hauptverhandlung bestätigte der Beschuldigte, dass er von der Polizei nicht zur Kontrolle angehalten worden sei. Der Polizist hätte ihm nur gesagt, dass er den Reifen wechseln solle. Er habe ihnen gesagt, dass er den Reifen im Kurzzeitparking wechseln werde. Die Polizis- ten seien dann runter zur Bahnhoftreppe gelaufen. Er habe das Fenster geöffnet und ihnen gesagt, dass er den Reifen im SBB-Korridor wechseln werde (pag. 166, Z. 1-4). Er bestätigte, dass die Polizei ihn nach seinem Verständnis verstanden ha- be, dass er den Reifen im Kurzzeitparking nicht wechseln könne (pag. 166, Z. 8). Weiter schilderte der Beschuldigte, dass er beim Rausfahren gezeigt und gerufen habe, dass er den Reifen nur draussen wechseln könne, nicht aber im Kurzzeitpar- king (pag. 166, Z. 15 f.). Sodann führte er aus, dass die Polizisten zum System run- ter gegangen seien und dort gesehen hätten, dass sein Führerausweis entzogen worden sei. Erst dann hätten sie ihn eingeladen. Vorher habe es keine Aufforde- rung zu einer Kontrolle gegeben. G.________ habe nur vom Reifen wechseln, nicht aber von einer Kontrolle gesprochen (pag. 166, Z. 13 f.). Die Vorinstanz erachtete die Aussage des Beschuldigten, wonach er von der Poli- zei lediglich zum Reifenwechsel – nicht aber zur Kontrolle – aufgefordert worden sei, als nicht glaubhaft. Zur Begründung führte sie aus, dass der Beschuldigte auf- grund seines Ausweisentzuges ein Interesse daran gehabt habe, nicht kontrolliert zu werden. Die Vorinstanz qualifizierte seine Aussagen deshalb als Schutzbehaup- tung (pag. 214, S. 13 der Urteilsbegründung). Ferner bezweifelte die Vorinstanz, dass die Polizisten unabhängig voneinander erfinden würden, sie hätten das Zei- chen des Beschuldigten nicht verstanden, sofern es ein solches überhaupt gege- ben habe (pag. 215, S. 14 der Urteilsbegründung). Beweiswürdigend kann festgehalten werden, dass sich die Aussagen des Beschul- digten grundsätzlich auf den Reifenwechsel beschränken. Eine Polizeikontrolle er- wähnte dieser im Rahmen der polizeilichen Einvernahme nicht. Erst anlässlich der erstinstanzlichen Hauptverhandlung nahm der Beschuldigte auf diese Bezug. So schilderte er, dass die Polizisten im System gesehen hätten, dass ihm der Führer- ausweis entzogen worden sei und ihn erst dann eingeladen hätten. Vorher habe es keine Aufforderung zur Kontrolle gegeben (pag. 166, Z. 12-14). Es erschliesst sich nicht abschliessend, wie diese Aussage des Beschuldigten verstanden werden muss und auf welchen Zeitpunkt sich seine Aussage («dann») bezieht. Unbestrit- ten ist, dass der Beschuldigte am 11. Juli 2016 über keinen Führerausweis verfügte und damit durchaus ein Interesse gehabt hat, nicht von der Polizei kontrolliert zu</w:t>
      </w:r>
    </w:p>
    <w:p>
      <w:r>
        <w:rPr>
          <w:b/>
        </w:rPr>
        <w:t>E. 11</w:t>
      </w:r>
    </w:p>
    <w:p>
      <w:r>
        <w:t>Ausfahrt habe wegfahren sehen. Er habe das Fahrzeug angehalten und mit dem Lenker kurz gesprochen. Er habe ihn eigentlich nur auf den Reifen aufmerksam machen wollen. Da er noch keinen Ausweis verlangt habe, habe er diesem gesagt, er solle rüber fahren, damit er dort die Kontrolle durchführen könne (pag. 156, Z. 33-38). Er bestätigte, dass er zuerst eine Anweisung erteilt und zu diesem Zeit- punkt mit der Kontrolle noch nicht begonnen habe, da er diese erst danach habe machen wollen (pag. 156 f., Z. 43 ff.). Die Anweisung ins Kurzzeitparking zu fah- ren, sei deutlich gewesen (pag. 157, Z. 20 f.), was vom Beschuldigten nicht weiter bestritten wird. Dieser habe sogar vorgeschlagen, dass er zur Kontrolle und zum Reifenwechsel ins Kurzzeitparking fahre (pag. 157, Z. 23 f.). Auch diese Aussage – bis auf jenen Teil mit der Kontrolle – stimmt mit den Aussagen des Beschuldigten überein. Die Andeutungen des Beschuldigten, wonach er der Polizei angezeigt ha- be, dass er den Reifenwechsel im Kurzzeitparking nicht durchführen könne, wur- den von G.________ nicht in diesem Sinne verstanden. Er habe kein «Deuten» gesehen (pag. 157, Z. 15). Er habe gesehen, wie dieser sie angeschaut bzw. zu ihnen zurückgeschaut habe und dann einfach in Richtung Ausfahrt davon gefahren sei (pag. 156, Z. 40 f.). Die Distanz zum Fahrzeug des Beschuldigten habe maxi- mal 20 Meter betragen (pag. 157, Z. 39). H.________, welcher am 11. Juli 2016 gemeinsam mit G.________ im Bahnhof Bern patrouilliert hat, bestätigte die Aus- sagen seines Kollegen, wonach sie den Beschuldigten angehalten hätten, um ihn auf den platten Reifen hinzuweisen (pag. 159, Z. 29-31). Aus seinen Aussagen er- gibt sich ebenfalls, dass der Beschuldigte hierfür ins Kurzzeitparking habe fahren sollen und wollen (pag. 159, Z. 30 f.). H.________ vermag sich an den genauen Wortlaut der erteilten Anweisung nicht mehr zu erinnern. Er sei überzeugt davon, dass sie dem Beschuldigten gesagt hätten, er solle für den Reifenwechsel ins ei- gentliche Kurzzeitparking fahren (pag. 159, Z. 39 f.). Auf Vorhalt des Anzeigerap- ports, wonach sie dem Beschuldigten gesagt hätten, er solle zur Kontrolle ins Kurzzeitparking fahren, führte H.________ aus, dass es sicher so gewesen sei, wenn es so in der Anzeige stehe. Er wisse es aber nicht mehr genau (pag. 159 f., Z. 43 ff.). Dass sich H.________ in der Hauptverhandlung vom 17. Januar 2018, welche rund anderthalb Jahre nach dem Ereignis stattgefunden hat, nicht mehr an den genauen Wortlaut ihrer Anweisung erinnern konnte, vermag der Glaubhaftig- keit seiner Angaben keinen Abbruch tun. Im Gegenteil spricht es für seine Glaub- würdigkeit, sich anderthalb Jahre nach dem – aus ihrer Sicht routinemässigen – Vorfall eher vorsichtig zu äussern und keine Behauptungen gestützt auf verblasste Erinnerungen anzustellen. Auf Vorhalt der Aussage des Beschuldigten, wonach dieser der Polizei nicht weggefahren sei und sie ihm nur gesagt hätten, den Reifen zu wechseln, antwortete H.________ denn auch mit «Nein, eindeutig nicht, nach mir». Seine Aussagen stimmen im Übrigen mit den Aussagen seines Kollegen G.________ überein. So schilderte auch H.________, dass er nicht mehr beurtei- len könne, wie viel Platz es damals im Kurzzeitparking gehabt habe. Er habe allfäl- lige Andeutungen des Beschuldigten eindeutig nicht so verstanden. Die Anweisung sei klar gewesen, dass er ins Kurzzeitparking fahren solle und nicht raus (pag. 160, Z. 18-20). H.________ schätzte ihre Distanz zum Fahrzeug des Beschuldigten auf ca. 7 bis 10 Meter (pag. 160, Z. 36).</w:t>
      </w:r>
    </w:p>
    <w:p>
      <w:r>
        <w:rPr>
          <w:b/>
        </w:rPr>
        <w:t>E. 12</w:t>
      </w:r>
    </w:p>
    <w:p>
      <w:r>
        <w:t>Die beiden Polizisten schildern übereinstimmend und stimmig, dass sie den Be- schuldigten auf den platten Reifen hingewiesen und ihn aufgefordert hätten, für den Reifenwechsel und zur Kontrolle ins Kurzzeitparking zu fahren. Ihre Schilderungen sind sachlich und nicht aggravierend. Es ist nachvollziehbar, dass vorliegend nicht nur auf den platten Reifen, sondern auch auf die durchzuführende Kontrolle hinge- wiesen wurde. Diese Anweisungen erfolgten, als der Beschuldigte von den Polizis- ten angehalten wurde. Dass er dabei nur die Anweisung zum Reifenwechsel, nicht aber jene zur angedachten Kontrolle verstanden haben will, ist unglaubhaft. Dies umso mehr, als dass der Beschuldigte ohne Führerausweis fuhr und sich der Kon- sequenzen einer Kontrolle bewusst war. Er hatte damit alles Interesse daran, von der Polizei nicht einer Führerausweiskontrolle unterzogen zu werden. Ferner schil- derten die beiden Polizisten übereinstimmend und glaubhaft, dass sie keinerlei Zeichen des Beschuldigten wahrgenommen haben. Der Beschuldigte hat sich in einigen Metern Abstand zu ihnen befunden. Sofern solche Andeutungen seitens des Beschuldigten stattgefunden hätten, hätte er sich aufgrund der Distanz zu den Polizisten umso mehr vergewissern müssen, dass sie seine Zeichen verstanden haben. Er hätte auf ihr Einverständnis und auf eine neue Anweisung warten müs- sen. Die Kammer geht aufgrund der übereinstimmenden und stimmigen Aussagen der Polizisten davon aus, dass es keine solche Andeutungen durch den Beschul- digten gegeben hat und sich dieser infolge anhaltenden Führerausweisentzugs der angekündigten Kontrolle entziehen wollte. Ebenfalls für die fehlende Glaubhaftig- keit seiner Aussagen spricht, dass der Beschuldigte den Korridor, in welchem er den Reifenwechsel hat vornehmen wollen, weder von den Pikettfeldern der SBB noch von der Ausfahrt her einsehen konnte. Der Beschuldigte konnte damit nicht wissen, ob die Parkfelder im Korridor frei waren und einen Reifenwechsel ermög- lichten. Die Kammer erachtet diese Aussagen des Beschuldigten ebenfalls als Schutzbehauptungen. Anzeichen für eine bewusste Falschbelastung seitens der Polizisten gegenüber dem Beschuldigten liegen darüber hinaus nicht vor. 11. Fazit Zusammenfassend geht die Kammer davon aus, dass der Beschuldigte sein Fahr- zeug am 11. Juli 2016 mit einem platten Reifen beim Kurzzeitparking des Bahnhofs Bern lenkte, als er von den beiden Polizisten angehalten und auf den defekten Rei- fen aufmerksam gemacht worden ist. Dabei stellten sie ihm eine Kontrolle in Aus- sicht und wiesen ihn an, das Fahrzeug zwecks Kontrolle und Reifenwechsels in das Kurzzeitparking zu lenken. Der Beschuldigte blickte noch kurz zurück – ohne der Polizei jedoch anzuzeigen, dass er infolge allfälligen Platzmangels nicht im Kurzzeitparking halten könne – und lenkte sein Fahrzeug entgegen der polizeili- chen Anweisung in Richtung Ausfahrt und fuhr davon.</w:t>
      </w:r>
    </w:p>
    <w:p>
      <w:r>
        <w:rPr>
          <w:b/>
        </w:rPr>
        <w:t>E. 13</w:t>
      </w:r>
    </w:p>
    <w:p>
      <w:r>
        <w:t>IV. Rechtliche Würdigung 12. Allgemeine Ausführungen Betreffend die rechtlichen Grundlagen zu Art. 6 StrVV kann auf die Ausführungen der Vorinstanz verwiesen werden (pag. 217, S. 16 der Urteilsbegründung). Nach Art. 335 Abs. 1 aStGB (zum anwendbaren Recht vgl. Ziff. 14 hiernach) bleibt den Kantonen die Gesetzgebung über das Übertretungsstrafrecht insoweit vorbe- halten, als es nicht Gegenstand der Bundesgesetzgebung ist. Die Kantone sind be- fugt, die Widerhandlungen gegen das kantonale Verwaltungs- und Prozessrecht mit Sanktionen zu bedrohen (Art. 335 Abs. 2 aStGB). Art. 335 aStGB umschreibt danach die Rechtsetzungskompetenzen der Kantone. Im Sinne eines echten Vor- behalts nennt Absatz 1 das ergänzende Übertretungsstrafrecht der Kantone; der Bund verzichtet insofern auf die volle Ausschöpfung seiner Gesetzgebungskompe- tenz im Bagatellbereich. Eingeschränkt wird diese kantonale Kompetenz freilich in dem Umfang, in welchem eine Materie Gegenstand der Bundesgesetzgebung ist. Der unechte Vorbehalt nach Absatz 2 lässt darüber hinaus kantonales Strafrecht (Sanktionen) im Bereich der Widerhandlungen gegen kantonale Verwaltungs- und Prozessbestimmungen zu, d.h. in denjenigen Bereichen, in welchen den Kantonen die Sachkompetenz und damit verbunden auch die Kompetenz zur Androhung strafrechtlicher Sanktionen zusteht (TRECHSEL, in: Schweizerisches Strafgesetz- buch, Praxiskommentar, 3. Aufl. 2018, N 3 zu Art. 335 StGB). Die Vorschrift, die Polizei in ihrer Kontrolltätigkeit im Strassenverkehr nicht zu hindern, ist eine Norm des Polizeiübertretungsstrafrechts im Sinne von Art. 335 Abs. 1 aStGB. Die Ge- setzgebungskompetenz der Kantone im Kernstrafrecht ist beschränkt auf das Übertretungsstrafrecht und auf Materien, die nicht Gegenstand der Bundesgesetz- gebung sind. Der Erlass kantonaler Übertretungsstraftatbestände ist daher nur zulässig, wenn eidgenössisches Recht den Angriff auf ein Rechtsgut nicht durch ein geschlossenes System von Normen regelt (WEDER, in: StGB/JStG Kommentar mit weiteren Erlassen und Kommentar zu den Strafbestimmungen des SVG, BetmG und AuG/AlG, Donatsch [Hrsg.], 20. Aufl. 2018, N 1 f. zu Art. 335 StGB). Die Befugnis, polizeiliche Gebote oder Verbote aufzustellen, schliesst beim Fehlen einer abweichenden positiven Anordnung die Befugnis mit ein, auf die Übertretung dieser Vorschrift Strafe anzudrohen. So wurde die kantonale Gesetzgebungskom- petenz bei Ungehorsam gegenüber der Polizei vom Bundesgericht bejaht (WEDER, a.a.o., N 8 f. zu Art. 335 StGB mit Hinweisen). Art. 106 Abs. 3 des Strassenver- kehrsgesetz (SVG; SR 741.01) behält die Zuständigkeit der Kantone zum Erlass ergänzender Vorschriften über den Strassenverkehr vor. Vorschriften über Motor- fahrzeuge, Fahrräder und Eisenbahnfahrzeuge bleiben allerdings von dieser Er- mächtigung ausgeklammert, da sie vom Bundesrecht abschliessend geregelt wer- den. Dies gilt auch für kantonales Übertretungsstrafrecht, da Art. 106 Abs. 3 SVG als lex specialis der Ermächtigungsnorm von Art. 335 aStGB vorgeht. Soweit und solange das Bundesrecht keine abschliessende Regelung getroffen hat, bleiben die Kantone grundsätzlich zum Erlass von Strassenverkehrsvorschriften – gemeint sind Regeln, die das Verhalten von Verkehrsteilnehmenden gegenüber anderen auf den Verkehrswegen befindlichen Personen ordnen – zuständig (WALD- MANN/KRAEMER, in: Basler Kommentar zum Strassenverkehrsgesetz, 2014, N. 13 f.</w:t>
      </w:r>
    </w:p>
    <w:p>
      <w:r>
        <w:rPr>
          <w:b/>
        </w:rPr>
        <w:t>E. 14</w:t>
      </w:r>
    </w:p>
    <w:p>
      <w:r>
        <w:t>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Ausschlaggebend ist, nach welchem der beiden Rechte der Täter für die gerade zu beurteilende Tat besser wegkommt (vgl. zum Ganzen TRECH- SEL/VEST, in: TRECHSEL/PIETH [Hrsg.], Schweizerisches Strafgesetzbuch Praxis-</w:t>
      </w:r>
    </w:p>
    <w:p>
      <w:r>
        <w:rPr>
          <w:b/>
        </w:rPr>
        <w:t>E. 15</w:t>
      </w:r>
    </w:p>
    <w:p>
      <w:r>
        <w:t>Strafrahmen Die allgemeinen Ausführungen der Vorinstanz zur Strafzumessung sind zutreffend. Darauf kann verwiesen werden (pag. 218 f., S. 17 f. der Urteilsbegründung).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 instanz festgelegten Sanktion zurückhaltend, da die erstinstanzlichen Gerichte von 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 ben oder falsch gewürdigt worden sind oder wenn seit dem erstinstanzlichen Urteil wesentliche, die Strafzumessung beeinflussende Änderungen eingetreten sind. Der Beschuldigte ist vorliegend des Fahrens ohne Berechtigung, mehrfach began- gen, des Führens eines nicht betriebssicheren Fahrzeugs und der Widerhandlung gegen die Strassenverkehrsverordnung, begangen durch sich Entziehen einer Po- lizeikontrolle, zu bestrafen. Die Schuldsprüche wegen Fahrens ohne Berechtigung und Führens eines nicht betriebssicheren Fahrzeugs sind in Rechtskraft erwach- sen, nicht aber die entsprechenden Sanktionen. Der ordentliche Strafrahmen für das Fahren ohne Berechtigung beträgt Freiheitsstrafe bis zu drei Jahren oder Geldstrafe (Art. 95 Abs. 1 Bst. b SVG). Das Führen eines nicht betriebssicheren</w:t>
      </w:r>
    </w:p>
    <w:p>
      <w:r>
        <w:rPr>
          <w:b/>
        </w:rPr>
        <w:t>E. 16</w:t>
      </w:r>
    </w:p>
    <w:p>
      <w:r>
        <w:t>Vorbemerkungen Die Vorinstanz verurteilte den Beschuldigten wegen Fahrens ohne Berechtigung, mehrfach begangen durch Führen eines Personenwagens trotz entzogenen Füh- rerausweises, zu einer Geldstrafe von 40 Tagessätzen (pag. 171). In der schriftli- chen Urteilsbegründung hält die Vorinstanz eine Geldstrafe von 30 Tagessätzen fest, womit die schriftlichen Erwägungen und das Urteilsdispositiv nicht überein- stimmen. Für die Kammer massgebend und verbindlich ist einzig das Urteilsdispo- sitiv, welches schliesslich in Rechtskraft erwächst, nicht dagegen die Urteilsbe- gründung (SPRENGER, in: Basler Kommentar, Strafprozessordnung, 2. Aufl. 2014, N 10 zu Art. 437). Die Kammer ist vorliegend an das Verbot der reformatio in peius gebunden, weshalb die ausgesprochene Geldstrafe von 40 Tagessätzen im Ur- teilsdispositiv der Vorinstanz die Obergrenze darstellt.</w:t>
      </w:r>
    </w:p>
    <w:p>
      <w:r>
        <w:rPr>
          <w:b/>
        </w:rPr>
        <w:t>E. 17</w:t>
      </w:r>
    </w:p>
    <w:p>
      <w:r>
        <w:t>Strafzumessung für das Fahren ohne Berechtigung (mehrfach begangen)</w:t>
      </w:r>
    </w:p>
    <w:p>
      <w:r>
        <w:rPr>
          <w:b/>
        </w:rPr>
        <w:t>E. 17.1</w:t>
      </w:r>
    </w:p>
    <w:p>
      <w:r>
        <w:t>Tatkomponenten (Vorfall vom 11. Juli 2016 in Bern)</w:t>
      </w:r>
    </w:p>
    <w:p>
      <w:r>
        <w:rPr>
          <w:b/>
        </w:rPr>
        <w:t>E. 17.1.1</w:t>
      </w:r>
    </w:p>
    <w:p>
      <w:r>
        <w:t>Objektives Tatverschulden Die Vorinstanz verweist für die Strafzumessung auf die entsprechenden Richtlinien des Verbands Bernischer Richterinnen und Richter, Staatsanwältinnen und Staats- anwälte (VBRS-Richtlinien), welche für das Führen eines Motorfahrzeuges trotz entzogenen Führerausweises bzw. trotz untersagter Fahrberechtigung gemäss Art. 95 Abs. 1 Bst. b SVG eine Referenzstrafe ab 18 Strafeinheiten vorsehen. Wird der bedingte Vollzug gewährt, dann soll die Verbindungsbusse mindestens CHF 600.00 betragen. Dies entspricht sowohl der aktuellen Fassung (Stand 01.01.2019, S. 10) als auch der zur Begehungszeit geltenden Fassung (Stand 01.07.2015, S. 10). Mit Verfügung vom 19. April 2010 entzog das Strassenverkehrs- und Schifffahrts- amt des Kantons Bern dem Beschuldigten den Führerausweis für 17 Monate (pag.</w:t>
      </w:r>
    </w:p>
    <w:p>
      <w:r>
        <w:rPr>
          <w:b/>
        </w:rPr>
        <w:t>E. 17.1.2</w:t>
      </w:r>
    </w:p>
    <w:p>
      <w:r>
        <w:t>Subjektives Tatverschulden Der Beschuldigte handelte vorsätzlich. Er wusste um den andauernden Füh- rerausweisentzug und den defekten Hinterreifen. Dennoch entschied er sich das Fahrzeug von den Pikettfeldern der SBB wegzufahren, als ihn die Polizei zwecks Kontrolle und Reifenwechsels anhielt. Er entschied sich, das Kurzzeitparking ent- gegen der Anweisungen der Polizei zu verlassen und fuhr in unbekannte Richtung davon. Er gewichtete sein Interesse am Führen eines Fahrzeugs höher als den Verstoss gegen die Rechtsordnung. Für den Beschuldigten wäre es ohne Weiteres möglich gewesen, das Fahrzeug stehen zu lassen und auf die Fahrt zu verzichten. Insgesamt ist in Bezug auf den Strafrahmen von einem leichten subjektiven Tat- verschulden auszugehen.</w:t>
      </w:r>
    </w:p>
    <w:p>
      <w:r>
        <w:rPr>
          <w:b/>
        </w:rPr>
        <w:t>E. 17.1.3</w:t>
      </w:r>
    </w:p>
    <w:p>
      <w:r>
        <w:t>Fazit Tatverschulden Das Tatverschulden ist im Verhältnis zum Strafrahmen insgesamt als leicht einzu- stufen. Unter Berücksichtigung sämtlicher Umstände erachtet die Kammer eine Strafe von 18 Tagessätzen als dem Verschulden des Beschuldigten angemessen.</w:t>
      </w:r>
    </w:p>
    <w:p>
      <w:r>
        <w:rPr>
          <w:b/>
        </w:rPr>
        <w:t>E. 17.2</w:t>
      </w:r>
    </w:p>
    <w:p>
      <w:r>
        <w:t>Asperation (Vorfall vom 29. September 2016 in D.________) Am 29. September 2016 lenkte der Beschuldigte erneut ein Fahrzeug. Das Tatver- schulden liegt auch für diesen Vorfall im Vergleich zum Strafrahmen im leichten Be- reich. Der Beschuldigte habe gemäss seinen eigenen Aussagen festgestellt, dass das Fahrzeug am falschen Ort abgestellt worden sei und habe dieses deshalb um- parken wollen (pag. 19, Z. 25; pag. 104, Z. 38-42). Es ist höchst fraglich, ob der Beschuldigte das Fahrzeug nur umparken wollte. Immerhin bestätigte er selbst, dass er bereits 200 Meter gefahren war, als ihn die Polizei anhielt (pag. 19, Z. 29). Der Beschuldigte fuhr in D.________ von der I.________ (Strasse) in den J.________ (Strasse). Ein weiteres Mal setzte sich der Beschuldigte über den ihm bekannten Führerausweisentzug hinweg. Er handelte vorsätzlich. Wiederum wäre es dem Beschuldigten möglich gewesen, auf diese Fahrt zu verzichten und das Fahrzeug durch jemand anderes umparken zu lassen. Das Tatverschulden wiegt unter Berücksichtigung sämtlicher Umstände ebenfalls leicht. Die Kammer erachtet auch für diesen Vorfall eine Strafe von 18 Strafeinhei- ten als angemessen. Von den auferlegten 18 Strafeinheiten sind 12 Strafeinheiten</w:t>
      </w:r>
    </w:p>
    <w:p>
      <w:r>
        <w:t>18 asperierend auf die Einsatzstrafe hinzuzurechnen. Damit erhöht sich die Einsatz- strafe von 18 auf 30 Strafeinheiten.</w:t>
      </w:r>
    </w:p>
    <w:p>
      <w:r>
        <w:rPr>
          <w:b/>
        </w:rPr>
        <w:t>E. 17.3</w:t>
      </w:r>
    </w:p>
    <w:p>
      <w:r>
        <w:t>Täterkomponenten Die Vorinstanz führt zum Vorleben und den persönlichen Verhältnissen des Be- schuldigten Folgendes aus (pag. 221 f., S. 20 f. der Urteilsbegründung): «Der Beschuldigte ist .________ in K.________, L.________ geboren (pag. 42). Er ist .________ Staatsangehöriger und lebt seit 1997 in der Schweiz (pag. 163). In L.________ hat er den Beruf des Goldschmieds erlernt und führt in der Schweiz das M.________ C.________ GmbH (pag. 163). Diese Umstände sind neutral zu werten. Der Beschuldigte hat gemäss Auszug aus dem Schweizerischen Strafregister vom 09.01.2018 zahl- reiche einschlägige Vorstrafen (so etwa Fahren in fahrunfähigem Zustand, Führen eines nicht be- triebssicheren Fahrzeugs und mehrfaches Fahren ohne Berechtigung; pag. 148 ff.). Dieser Umstand ist stark straferhöhend zu werten. Der Beschuldigte ist verheiratet und hat zwei Kinder (pag. 42). Gemäss Angaben des Beschuldigten beträgt sein monatliches Nettoeinkommen CHF 5‘048.00 (pag. 163, Zeile 28). Über Vermögen verfü- ge er nicht und Schulden habe er über CHF 200‘000.00 (pag. 163 Zeile 38). Diese Umstände sind neutral zu werten.» Die Vorinstanz hat das Vorleben und die persönlichen Verhältnisse zutreffend dar- gelegt. Der Beschuldigte ist mehrfach einschlägig wegen Fahrens trotz entzogenen Füh- rerausweises bzw. trotz untersagter Fahrberechtigung vorbestraft, was sich ganz erheblich straferhöhend auswirkt. Darüber hinaus ist ein weiteres Strafverfahren beim Regionalgericht Bern-Mitteland hängig, unter anderem wegen Führens eines Personenwagens trotz entzogenen Führerausweises (pag. 175 ff.). Es gilt die Un- schuldsvermutung. Der Beschuldigte hat sich im Strafverfahren immer korrekt verhalten, was erwartet werden darf und neutral zu werten ist. Das Fahren eines Personenwagens trotz entzogenen Führerausweises hat der Beschuldigte zwar eingestanden, ist aber der Ansicht, dass ihm der Ausweis zu Unrecht entzogen worden sei (pag. 56, Z. 76 f.). Er sei sich zwar bewusst gewesen, dass er keinen Ausweis habe, aber er sei un- schuldig. Er sei ja auch nicht so häufig gefahren in den letzten sechs Jahren (pag. 56, Z. 66 u. 70). Der Verteidiger führte in der Berufungsbegründung namens des Beschuldigten aus, dass dieser nach den erfolgten Gerichtsverhandlungen er- kannt habe, dass seine Widerhandlungen gegen das Strassenverkehrsgesetz zur Anklage gebracht und negative Konsequenzen zeigen würden und er – bis zur Auf- klärung der Angelegenheit mit der defekten Radaranlage – kein Fahrzeug mehr lenken dürfe (pag. 276). Einsicht und Reue sind damit nur ansatzweise vorhanden. Der Beschuldigte machte sodann wiederholt geltend, dass er durch den Füh- rerausweisentzug vernichtet werde und dieser falsch sei (pag. 165, Z. 41). Der Ausweis sei ihm zu Unrecht entzogen worden und er schaue zu, wie seine Firma und seine Familie kaputt gehe (pag. 56, Z. 76 f.). Die Umstände und Folgen des ursprünglichen Führerausweisentzugs sind für das vorliegende Verfahren grundsätzlich nicht von Bedeutung, weshalb vorliegend – auch unter Berücksichti-</w:t>
      </w:r>
    </w:p>
    <w:p>
      <w:r>
        <w:t>19 gung des drohenden Administrativverfahrens – keine aussergewöhnlichen Um- stände für eine erhöhte Strafempfindlichkeit ersichtlich sind. Insgesamt wirken sich die Täterkomponenten markant straferhöhend aus. Damit wäre die Strafe von 30 Strafeinheiten auf 45 Strafeinheiten zu erhöhen.</w:t>
      </w:r>
    </w:p>
    <w:p>
      <w:r>
        <w:rPr>
          <w:b/>
        </w:rPr>
        <w:t>E. 17.4</w:t>
      </w:r>
    </w:p>
    <w:p>
      <w:r>
        <w:t>Konkrete Strafe für das Fahren ohne Berechtigung (mehrfach begangen) und bedingter Strafvollzug Zusammenfassend erachtet die Kammer für die Schuldsprüche wegen Fahrens ei- nes Motofahrzeuges trotz entzogenen Führerausweises eine Geldstrafe von 45 Tagessätzen als angemessen. Einer Erhöhung der Anzahl Tagessätze steht in- dessen das Verbot der reformatio in peius entgegen. Damit ist die Geldstrafe auf total 40 Tagessätze festzulegen. Ein Tagessatz beträgt höchstens CHF 3‘000.00. Das Gericht bestimmt die Höhe des Tagessatzes nach den persönlichen und wirtschaftlichen Verhältnissen des Täters zum Zeitpunkt des Urteils, namentlich nach dem Einkommen und Vermö- gen, Lebensaufwand, allfällige Familien- und Unterstützungspflichten sowie nach dem Existenzminimum (Art. 34 Abs. 2 aStGB). Nach eigenen Angaben zahlt sich der Beschuldigte einen Lohn von CHF 5‘048.00 pro Monat aus. Dieser Betrag gehe auf sein Konto und er gebe ihn sodann an seine N.________ weiter (pag. 163, Z. 28 f.). Oberinstanzlich verweigerte der Beschuldigte weitere Auskünfte zu seinen wirtschaftlichen Verhältnissen. Er bestätigte einzig, dass sich seine Schulden auf CHF 200‘000.00 belaufen (pag. 259). Der Beschuldigte verfügt über kein Vermö- gen. Namens des Beschuldigten rügte der Verteidiger, dass die Vorinstanz nicht berücksichtigt habe, dass der Beschuldigte hohe Schulden aufweise. Das gegen ihn angehobene Konkursverfahren sei mangels Aktiven eingestellt worden. Mithin könne der Beschuldigte für seine Schulden wieder belangt werden. Aufgrund dieser Umstände sei effektiv von einem tieferen monatlichen Einkommen auszugehen bzw. sei dieses angemessen auf CHF 3‘000.00 zu reduzieren (pag. 275). Das Net- toeinkommen von CHF 5‘048.00 des Beschuldigten wird seitens des Verteidigers nicht weiter in Abrede gestellt. Weder die Schulden noch der Verlauf des Konkurs- verfahrens sind in den Akten weitergehend belegt. Der Beschuldigte verfügt folglich über ein monatliches Nettoeinkommen von CHF 5‘048.00. Davon wird eine Pauschale von 30% für den allgemeinen Lebens- aufwand (Krankenkasse, Steuern) in Abzug gebracht. Weiter sind 15% für den Ehepartner, weitere 15% für das erste Kind und 12.5% für das zweite Kind als Un- terstützungsbeiträge in Abzug zu bringen. Daraus resultiert eine abgerundete Ta- gessatzhöhe von CHF 60.00.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aStGB). In subjektiver Hinsicht ist für die Gewährung des bedingten Straf- vollzuges folglich das Fehlen einer ungünstigen Prognose bezüglich weiterer künf- tiger Verbrechen oder Vergehen vorausgesetzt (BGE 134 IV 5; BGE 134 IV 117).</w:t>
      </w:r>
    </w:p>
    <w:p>
      <w:r>
        <w:t>20 Der Beschuldigte ist hinsichtlich des Fahrens eines Motofahrzeuges ohne Berech- tigung mehrfach einschlägig vorbestraft. Darüber hinaus ist ein weiteres Strafver- fahren u.a. wegen Führens eines Motofahrzeugs trotz entzogenen Führerauswei- ses hängig, wobei diesbezüglich die Unschuldsvermutung gilt. Die Legalprognose ist entsprechend schlecht. Darüber hinaus zeigte der Beschuldigte – wenn über- haupt – nur ansatzweise Einsicht und Reue. Hierzu führte er aus, dass der ur- sprüngliche Führerausweisentzug zu Unrecht erfolgt und er unschuldig sei. Schliesslich habe er die Fahrzeuge nur umgeparkt. Die Vorinstanz hält zutreffend fest, dass wer mehrfach und regelässig einschlägig straffällig geworden ist, dem könne keine günstige Prognose gestellt werden (pag. 223, S. 22 der Urteilsbegrün- dung). Es ist deshalb von einer ungünstigen Prognose auszugehen. Die Geldstrafe von 40 Tagessätzen zu CHF 60.00, total ausmachend CHF 2‘400.00, ist daher un- bedingt auszusprechen. Zusammenfassend wird der Beschuldigte zu einer unbedingten Geldstrafe von 40 Tagessätzen zu CHF 60.00, ausmachend CHF 2‘400.00, verurteilt. 18. Strafzumessung für die Übertretungen Für die Schuldsprüche wegen Führens eines nicht betriebssicheren Fahrzeugs und des sich Entziehens einer Polizeikontrolle ist unter Berücksichtigung des Asperati- onsprinzips eine separate Busse auszusprechen. Die Busse und die Ersatzfrei- heitsstrafe sind je nach den Verhältnissen des Beschuldigten so zu bemessen, dass dieser die Strafe erleidet, die seinem Verschulden angemessen ist (Art. 106 Abs. 3 aStGB). Bestimmt es das Gesetz nicht anders, so ist der Höchstbetrag der Busse CHF 10‘000.00 (Art. 106 Ab. 1 aStGB). Die VBRS-Richtlinien (S. 11) verweisen unter Ziffer III. «Zustand des Fahrzeuges, Ladung, Betriebssicherheit, Widerhandlungen gegen die SDR» betreffend Reifen auf Ziffer 402 bzw. 502 der Ordnungsbussenverordnung (OBV; SR 741.031). Diese sieht in Ziffer 402.1 für das Führen eines Motofahrzeuges mit einem mangelhaften Reifen gemäss Art. 58 Abs. 4 VTS eine Busse von CHF 100.00 vor. Diese Busse erscheint als dem Verschulden des Beschuldigten angemessen. Die Vorinstanz erachtet eine Busse in derselben Höhe auch für das sich Entziehen einer Polizeikontrolle als gerechtfertigt. Dies ist nicht zu beanstanden. Die Kammer erachtet ebenfalls eine Busse in der Höhe von CHF 100.00 als dem Verschulden des Beschuldigten für das sich Entziehen einer Polizeikontrolle angemessen. Unter Anwendung des Asperationsprinzips erhöht sich die Einsatzstrafe von CHF 100.00 auf CHF 170.00. Bei Bussen ist bei schuldhafter Nichtbezahlung für jeweils CHF 100.00 ein Tag Er- satzfreiheitsstrafe auszusprechen (VBRS-Richtlinien, S. 4). Die Ersatzfreiheitsstra- fe bei schuldhafter Nichtbezahlung wird auf zwei Tage festgesetzt. VI. Einziehung und Verwertung 19. Das Gericht verfügt ohne Rücksicht auf die Strafbarkeit einer bestimmten Person die Einziehung von Gegenständen, die zur Begehung einer Straftat gedient haben oder bestimmt waren oder die durch eine Straftat hervorgebracht worden sind,</w:t>
      </w:r>
    </w:p>
    <w:p>
      <w:r>
        <w:t>21 wenn diese Gegenstände die Sicherheit von Menschen, die Sittlichkeit oder die öf- fentliche Ordnung gefährden (Art. 69 Abs. 1 aStGB). Die Sicherungseinziehung erfolgt unter folgenden kumulativen Voraussetzungen (BAUMANN, in: Basler Kommentar, Strafrecht I, 4. Aufl. 2018, N. 5 zu Art. 69). - Es ist eine Straftat begangen worden oder eine solche wurde zumindest ernst- haft vorbereitet; nicht relevant ist, ob es tatsächlich zu einem Strafurteil kommt. - Es werden Gegenstände aufgefunden, die zur strafbaren Handlungen einen (Delikts-)Konnex aufweisen, indem sie zur Begehung der strafbaren Handlung gedient haben oder bestimmt waren oder durch die Straftat hervorgebracht wor- den sind. - Die fraglichen Gegenstände stellen eine konkrete Gefährdung dar für die Si- cherheit von Menschen, die Sittlichkeit oder die öffentliche Ordnung. - Die Einziehung erweist sich im Sinne des Verhältnismässigkeitsgrundsatzes als gerechtfertigt. Mit Verfügung vom 6. Oktober 2016 beschlagnahmte die Staatsanwaltschaft das Fahrzeug E.________ gestützt auf Art. 69 [a]StGB und Art. 263 Abs. 1 Bst. d StPO (pag. 2 ff.). Nachdem die Staatsanwaltschaft vom damaligen Verteidiger des Be- schuldigten darauf aufmerksam gemacht wurde, dass Eigentümerin des beschlag- nahmten Fahrzeugs nicht der Beschuldigte, sondern die C.________ GmbH ist (pag. 6 f.), erliess die Staatsanwaltschaft am 25. Oktober 2016 eine neue Be- schlagnahmesverfügung (pag. 9 ff.). Wie bereits in Ziffer 16.1.1 ausgeführt, entzog das Strassenverkehrs- und Schiff- fahrtsamt des Kantons Bern dem Beschuldigten mit Verfügung vom 19. April 2010 den Führerausweis für 17 Monate (pag. 22 ff.). Am 12. April 2011 verfügte das Strassenverkehrs- und Schifffahrtsamt des Kantons Bern den Sicherheitsentzug auf unbestimmte Zeit (pag. 25 ff.) und schliesslich wurde mit Entscheid vom 30. August 2012 eine Sperrfrist für immer verfügt (pag. 32). 20. Seit seinem Führerausweisentzug führte der Beschuldigte trotz entzogenen Führer- ausweises mehrfach einen Personenwagen, so dass dem Strafregisterauszug ins- gesamt sechs Urteile u.a. wegen Führens eines Personenwagens ohne Berechti- gung entnommen werden können (pag. 256 ff.). Am 11. Juli 2016 konnte der Be- schuldigte als Lenker eines F.________ (Kontrollschild .________) im Kurzzeitpar- king des Bahnhofs Bern und am 29. September 2016 am J.________ (Strasse) in D.________ in einem E.________ (Kontrollschild .________) von der Polizei ange- halten werden, dies obwohl dem Beschuldigten der Führerausweis zu diesem Zeit- punkt nach wie vor entzogen war. Insofern ist der Bezug zu einer Straftat gegeben, da die Widerhandlung vom 29. September 2016 mit dem E.________ begangen wurde. 21. Von diesem Fahrzeug muss weiter eine konkrete Gefährdung für die Sicherheit von Menschen, die Sittlichkeit oder die öffentliche Ordnung ausgehen. An diese Ge- fährdung sind keine überhöhten Anforderungen zu stellen; es genügt, dass diese wahrscheinlich ist, falls die fraglichen Vermögenswerte nicht eingezogen werden.</w:t>
      </w:r>
    </w:p>
    <w:p>
      <w:r>
        <w:rPr>
          <w:b/>
        </w:rPr>
        <w:t>E. 22</w:t>
      </w:r>
    </w:p>
    <w:p>
      <w:r>
        <w:t>Die Einziehung ist zur Erreichung des verfolgten Zwecks geeignet. Wie sich bereits mehrfach gezeigt hat, lässt sich der Beschuldigte durch den Führerausweisentzug nicht davon abhalten, weiterhin Fahrzeuge zu lenken. Eine mildere Massnahme als die Einziehung zur Verwertung ist nicht ersichtlich. Weiter ist nicht ersichtlich, inwiefern die privaten Interessen des Beschuldigten das öffentliche Interesse an der Sicherheit und der öffentlichen Ordnung überwiegen sollten. Unter Berücksichtigung, dass dem Beschuldigten wie dargelegt eine un- günstige Legalprognose in Bezug auf Widerhandlungen gegen das Strassenver- kehrsgesetz zu stellen ist, ist das öffentliche Interesse an der Vermeidung weiterer Delikte deutlich höher zu gewichten als das private Interesse des Beschuldigten re- sp. der C.________ GmbH an der Herausgabe der Fahrzeuge. Die Schlussfolgerung der Vorinstanz, wonach das öffentliche Interesse an der Ver- kehrssicherheit auf den öffentlichen Strassen stärker zu gewichten sei als das In-</w:t>
      </w:r>
    </w:p>
    <w:p>
      <w:r>
        <w:rPr>
          <w:b/>
        </w:rPr>
        <w:t>E. 23</w:t>
      </w:r>
    </w:p>
    <w:p>
      <w:r>
        <w:t>Die Vorinstanz verfügte die Verwertung des E.________. Ihrem Urteil kann ent- nommen werden, dass der Erlös aus dieser Verwertung zur Deckung der Verfah- renskosten, der Busse und der Geldstrafe verwendet werde. Ein allfälliger Über- schuss sei der C.________ GmbH herauszugeben (pag. 172, Ziff. II./ 1. u. 2. des Urteilsdispositivs). Die Staatsanwaltschaft beschlagnahmte den genannten Personenwagen zur Ein- ziehung und nicht zur Sicherstellung von Verfahrenskosten, Geldstrafen, Bussen und Entschädigungen. Adressat einer solchen Beschlagnahme zur Kostendeckung ist die beschuldigte Person. Dritte haben zwar grundsätzlich u.a. eine Einziehungs- beschlagnahme zu dulden, sie dürfen aber nicht zur Zahlung der in Art. 268 Abs. 1 StPO genannten Kosten (Verfahrenskosten, Entschädigungen, Geldstrafen und Bussen) herangezogen werden, und deshalb ist es unzulässig, Vermögenswerte von ihnen zur Kostendeckung in einem Verfahren zu beschlagnahmen, dessen Be- schuldigte sie nicht sind. Das ergibt sich zwar noch nicht aus dem Wortlaut von Art. 263 Abs. 1 Bst. b StPO, wohl aber deutlich aus demjenigen des Eingangssat- zes von Art. 268 Abs. 1 StPO, der vom Vermögen «der beschuldigten Person» spricht. Der Zugriff auf Drittvermögen ist im Rahmen der Kostendeckungsbe- schlagnahme schlicht nicht vorgesehen; es fehlt dafür die gesetzliche Grundlage (BOMMER/GOLDSCHMID, in: Basler Kommentar, Schweizerische Strafprozessord- nung, 2. Aufl. 2014, N. 12 zu Art. 268). Da es sich vorliegend um eine Einziehungsbeschlagnahme bei der C.________ GmbH handelt, ist eine Verrechnung des Verwertungserlöses mit den dem Be- schuldigten auferlegten Sanktionen und Verfahrenskosten unzulässig. Demnach ist der Verwertungserlös von Gegenständen, die zur Sicherung eingezogen wurden, nach Abzug der Verwertungskosten, dem Eigentümer – vorliegend der C.________ GbmH – zu überweisen (HEIMGARTNER, in: Strafprozessuale Beschlagnahme, We- sen, Arten und Wirkungen, 2011, S. 330). Dass der Beschuldigte Geschäftsführer und einziger Gesellschafter der C.________ GmbH ist, vermag an diesem Ergeb- nis nichts zu ändern. VII. Kosten und Entschädigung Fällt die Rechtsmittelinstanz einen neuen Entscheid, so befindet sie auch über die von der Vorinstanz getroffene Kostenregelung neu (Art. 428 Abs. 3 StPO). Die be- schuldigte Person trägt die Verfahrenskosten, soweit sie verurteilt wird (Art. 426 Abs. 1 StPO). Angesichts des Ausgangs des oberinstanzlichen Verfahrens ist die erstinstanzliche Kostenliquidation grundsätzlich zu bestätigen. Die vorinstanzlichen Verfahrenskos-</w:t>
      </w:r>
    </w:p>
    <w:p>
      <w:r>
        <w:rPr>
          <w:b/>
        </w:rPr>
        <w:t>E. 24</w:t>
      </w:r>
    </w:p>
    <w:p>
      <w:r>
        <w:t>ten belaufen sich auf CHF 7‘120.00, wovon CHF 4‘660.00 auf die Einstellgebühren des E.________ fallen (pag. 171). Zur Begründung führt die Vorinstanz aus, dass die Einstellgebühren von CHF 4‘660.00 insgesamt 450 Tage vom 25. Oktober 2016 bis zur Hauptverhandlung vom 17. Januar 2018 abdecken würden (pag. 225). Aus der oberinstanzlich eingereichten Rechnung vom 27. Dezember 2018 (pag. 310) geht hervor, dass diese den Zeitraum vom 12. April 2017 bis zum 31. Dezember 2018 abdeckt. Den Vorakten lässt sich nur eine Rechnung von CHF 1‘750.00 (ent- spricht 159 Tagen Einstellgebühren, einer Grundgebühr Fahrzeug, einer Kilomete- rentschädigung und einem Zeitaufwand) entnehmen. Die von der Vorinstanz aufge- rechneten Einstellgebühren von insgesamt 450 Tagen und einem Betrag von CHF 4‘660.00 sind – aufgrund der oberinstanzlich eingereichten Rechnung und der sich in den Akten der Vorinstanz vorhandenen Rechnung – auf den in Rechnung gestellten Betrag von CHF 1‘750.00 zu reduzieren. Die vorinstanzlichen Verfah- renskosten belaufen sich damit auf CHF 4‘210.00 und sind dem Beschuldigten zur Bezahlung aufzuerlegen. Die Kosten des Rechtsmittelverfahrens tragen die Parteien nach Massgabe ihres Obsiegens oder Unterliegens (Art. 428 Abs. 1 StPO). Die Verfahrenskosten werden bestimmt auf CHF 2‘000.00 zuzüglich der angefallenen Kosten für die Lagerung des Personenwagens E.________ in der Höhe von CHF 6‘540.00 (inkl. Mehrwert- steuer; Abrechnung für die Zeit vom 12.04.2017 bis 31.01.2019) sowie der bis zur Verwertung noch anfallenden Kosten (Art. 24 Bst. a des Verfahrenskostendekrets [VKD; BSG 161.12]). Der Beschuldigte unterliegt vor oberer Instanz vollumfänglich und hat damit die gesamten oberinstanzlichen Verfahrenskosten zu tragen. Eine Entschädigung im Sinne von Art. 429 oder Art. 436 StPO ist bei diesem Aus- gang des Verfahrens nicht geschuldet.</w:t>
      </w:r>
    </w:p>
    <w:p>
      <w:r>
        <w:rPr>
          <w:b/>
        </w:rPr>
        <w:t>E. 25</w:t>
      </w:r>
    </w:p>
    <w:p>
      <w:r>
        <w:t>VIII. Dispositiv Die 1. Strafkammer erkennt: I. Es wird festgestellt, dass das Urteil des Regionalgerichts Bern-Mittelland (Einzelgericht) vom 17. Januar 2018 insofern in Rechtskraft erwachsen ist, als dass A.________ schuldig erklärt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