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10 vom 18. Oktober 2017</w:t>
      </w:r>
    </w:p>
    <w:p>
      <w:r>
        <w:t>BE Obergericht, 2017-10-18, DE</w:t>
      </w:r>
    </w:p>
    <w:p>
      <w:r>
        <w:rPr>
          <w:b/>
        </w:rPr>
        <w:t xml:space="preserve">Quelle: </w:t>
      </w:r>
      <w:r>
        <w:t>https://mcp.opencaselaw.ch/entscheid/be_zivilstraf_SK_2018_10</w:t>
      </w:r>
    </w:p>
    <w:p>
      <w:r>
        <w:t>FR: BE_ZIVILSTRAF SK 2018 10 du 18 octobre 2017</w:t>
      </w:r>
    </w:p>
    <w:p>
      <w:r>
        <w:t>IT: BE_ZIVILSTRAF SK 2018 10 del 18 ottobre 2017</w:t>
      </w:r>
    </w:p>
    <w:p>
      <w:pPr>
        <w:pStyle w:val="Heading2"/>
      </w:pPr>
      <w:r>
        <w:t>Regeste</w:t>
      </w:r>
    </w:p>
    <w:p>
      <w:r>
        <w:t>Vergewaltigung, Drohung, Nötigung etc. | Strafgesetz</w:t>
      </w:r>
    </w:p>
    <w:p>
      <w:pPr>
        <w:pStyle w:val="Heading2"/>
      </w:pPr>
      <w:r>
        <w:t>Erwägungen</w:t>
      </w:r>
    </w:p>
    <w:p>
      <w:r>
        <w:rPr>
          <w:b/>
        </w:rPr>
        <w:t>E. 1</w:t>
      </w:r>
    </w:p>
    <w:p>
      <w:r>
        <w:t>Erstinstanzliches Urteil Mit Urteil vom 18. Oktober 2017 stellte das Regionalgericht Berner Jura-Seeland (Kollegialgericht) das Strafverfahren gegen A.________ (nachfolgend Beschuldig- ter) wegen Vergewaltigung, angeblich mehrfach begangen in der Zeit von 1997 bis zum 31. März 2004, jeweils zum Nachteil seiner Ehefrau C.________ (Straf- und Zivilklägerin, nachfolgend Privatklägerin), ohne Ausrichtung einer Entschädigung und ohne Ausscheidung von Verfahrenskosten ein. Hingegen wurde der Beschul- digte schuldig erklärt der Vergewaltigung, begangen anfangs September 2013 und mehrfach in der Zeit zwischen dem 1. April 2004 und anfangs September 2013 zum Nachteil der Privatklägerin, der Drohung begangen am 30. Oktober 2013 und am 8. Dezember 2013 zum Nachteil der Privatklägerin, der einfachen Körperverlet- zung, begangen am 4. Juli 2015 zum Nachteil der Privatklägerin, der Tätlichkeiten, begangen am 22. Januar 2016 zum Nachteil der Privatklägerin, des Ungehorsams gegen amtliche Verfügungen, mehrfach begangen am und vor dem 10. Mai 2015, am 11. Mai 2015, 22. Juni 2015, 4. Juli 2015, am 22. Januar 2016 und am 7. Fe- bruar 2016, sowie der Freiheitsberaubung, der versuchten Nötigung sowie der Be- schimpfung, alles begangen am 22. Januar 2016 zum Nachteil der Privatklägerin. Die Vorinstanz verurteilte den Beschuldigten hierfür zu einer Freiheitsstrafe von 54 Monaten, einer Geldstrafe von 20 Tagessätzen zu CHF 30.00, ausmachend CHF 600.00, wobei der Vollzug der Geldstrafe bei einer Probezeit von drei Jahren aufgeschoben wurde, zu einer Übertretungsbusse von CHF 1‘200.00 (Ersatzfrei- heitsstrafe bei schuldhafter Nichtbezahlung 12 Tage), sowie zur Bezahlung der erstinstanzlichen Verfahrenskosten von CHF 36‘205.30 (inkl. Kosten für die amtli- che Verteidigung des Beschuldigten und der Privatklägerin). Weiter bestimmte die Vorinstanz das amtliche Honorar für Fürsprecher B.________, Rechtsanwalt E.________ und Rechtsanwältin D.________, und befand über die entsprechen- den Rückzahlungs- und Nachzahlungspflichten. Im Zivilpunkt wurde der Beschul- digte zur Bezahlung einer Genugtuung von CHF 20‘000.00, zuzüglich 5 % Zins seit dem 1. März 2010, sowie zur Bezahlung von Schadenersatz in der Höhe von CHF 185.35 (5 % Zins seit dem 25. Juni 2017) an die Privatklägerin verurteilt. So- weit weitergehend hiess die Vorinstanz die Zivilklage dem Grundsatze nach gut und verwies sie für die vollständige Beurteilung auf den Zivilweg, dies ohne Aus- scheidung von Kosten. Schliesslich traf die Vorinstanz die nötigen Verfügungen be- treffend DNA und biometrische erkennungsdienstliche Daten (pag. 446 ff.).</w:t>
      </w:r>
    </w:p>
    <w:p>
      <w:r>
        <w:rPr>
          <w:b/>
        </w:rPr>
        <w:t>E. 1.1</w:t>
      </w:r>
    </w:p>
    <w:p>
      <w:r>
        <w:t>am 30. Oktober 2013, ca. um 18:40 Uhr auf der Strasse vor der ehelichen Wohnung an der F.________ (Adresse), zum Nachteil seiner Ehefrau C.________</w:t>
      </w:r>
    </w:p>
    <w:p>
      <w:r>
        <w:rPr>
          <w:b/>
        </w:rPr>
        <w:t>E. 1.2</w:t>
      </w:r>
    </w:p>
    <w:p>
      <w:r>
        <w:t>am 8. Dezember 2013, zwischen 17:00 Uhr und 21:15 Uhr in der ehelichen Wohnung an der F.________ (Adresse), zum Nachteil seiner Ehefrau C.________; 2. des Ungehorsams gegen amtliche Verfügungen, mehrfach begangen am 10.05.2015 sowie eine nicht genau bestimmbare Anzahl von Tagen vorher, am 11.05.2015, am 16.06.2015, am 22.06.2015, am 4.7.2015, am 22.1.2016, jeweils in der Wohnung seiner Ehefrau an der G.________ (Adresse), sowie am 7.2.2016 in O.________, P.________ (Platz) (Mc Donald's). II. A.________, sei frei zu sprechen 3. vom Vorwurf der Vergewaltigung (Art. 190 Abs. 1 StGB), angeblich mehrfach begangen - anfangs September 2013, morgens um 03.30 Uhr im Schlafzimmer der ehelichen Wohnung, zum Nachteil seiner Ehefrau C.________ - zwischen dem 1. April 2004 und anfangs September 2013, an der F.________ (Adresse) BE, zum Nachteil seiner Ehefrau C.________;</w:t>
      </w:r>
    </w:p>
    <w:p>
      <w:r>
        <w:rPr>
          <w:b/>
        </w:rPr>
        <w:t>E. 2</w:t>
      </w:r>
    </w:p>
    <w:p>
      <w:r>
        <w:t>Berufung Gegen dieses Urteil meldete der Beschuldigte, amtlich vertreten durch Fürsprecher B.________, am 23. Oktober 2017 form- und fristgerecht die Berufung an (pag. 457). In der ebenfalls form- und fristgerecht erfolgten Berufungserklärung vom 30. Januar 2018 erklärte Fürsprecher B.________ die Anfechtung der erstin- stanzlichen Schuldsprüche wegen mehrfach begangener Vergewaltigung, einfa-</w:t>
      </w:r>
    </w:p>
    <w:p>
      <w:r>
        <w:rPr>
          <w:b/>
        </w:rPr>
        <w:t>E. 3</w:t>
      </w:r>
    </w:p>
    <w:p>
      <w:r>
        <w:t>cher Körperverletzung, Tätlichkeiten, Freiheitsberaubung, versuchter Nötigung und Beschimpfung (pag. 536 f.). Die Generalstaatsanwaltschaft gab am 5. Febru- ar 2018 bekannt, dass sie weder Anschlussberufung erkläre noch ein Nichteintre- ten auf die Berufung beantrage (pag. 544 f.). Rechtsanwältin D.________ erklärte ihrerseits für die Privatklägerin am 16. Februar 2018 Anschlussberufung in Bezug auf den Schuldspruch wegen Vergewaltigung, mehrfach begangen in der Zeit zwi- schen 1. Januar 2004 und anfangs September 2013, insofern der Schuldspruch le- diglich in der Begehungsvariante durch Gewalt, nicht jedoch durch psychisches Un- terdrucksetzen erfolgt sei, sowie in Bezug auf den damit zusammenhängenden Sanktionenpunkt (pag. 546 ff.). Weiter beantragte Rechtsanwältin D.________, die Anklageschrift sei an die Staatsanwaltschaft zurückzuweisen zwecks Ergänzung der Anklageziffer 1.2 und Umschreibung des Tatvorwurfs durch Einsatz des Nöti- gungsmittels des psychischen Unterdrucksetzens (pag. 547). Der Beschuldigte sei aufgrund entsprechender fehlender Umschreibung in der Anklageschrift nur für ei- ne beschränkte Anzahl an Vergewaltigungen schuldig gesprochen worden, womit nicht sämtliche Vergewaltigungen, die die Privatklägerin erlitten habe, im Urteil Niederschlag gefunden hätten (pag. 547 f.). Mit Eingabe vom 23. Februar 2018 führte Rechtsanwältin D.________ dann aus, die Berufungserklärung sei nicht durch den amtlichen Verteidiger des Beschuldigten unterzeichnet worden, weswe- gen auf die Berufung nicht einzutreten sei (pag. 555). Die Generalstaatsanwalt- schaft machte am 2. März 2018 geltend, es sei nicht ersichtlich, ob die Berufungs- erklärung vom bevollmächtigten Vertreter von Fürsprecher B.________ unter- schrieben worden sei. Das Verbot des überspitzten Formalismus gebiete jedoch in einem solchen Fall, dem Vertreter Frist zur Verbesserung zu setzen. Es bestehe kein Grund für ein Nichteintreten (pag. 563 f.). Rechtsanwalt B.________ führte seinerseits aus, die Bevollmächtigung des Unterzeichnenden sei mündlich erfolgt. Sofern von einer nicht rechtsgültig unterzeichneten Berufungserklärung auszuge- hen sei, gebiete das Verbot des überspitzten Formalismus, ihm eine Nachfrist an- zusetzen. Dem Schreiben legte der Verteidiger die durch ihn selbst unterzeichnete Berufungserklärung bei (pag. 565 ff.). Mit Eingabe vom 29. März 2018 hielt Rechtsanwältin D.________ an ihren Anträgen fest und legte dar, dass das Verbot des überspitzten Formalismus nur bei unabsichtlichen Nachlässigkeiten greife, wo- bei dies vorliegend nicht der Fall sei (pag. 574 f.). Mit Beschluss vom 25. April 2018 trat die Kammer auf die Berufung ein und gab bekannt, dass sie beabsichtige, die Anklage unter Sistierung des Verfahrens zur Ergänzung zurückzuweisen. Sie ge- währte den Parteien Gelegenheit, hierzu Stellung zu nehmen (pag. 584 ff.). Die Generalstaatsanwaltschaft erklärte sich am 2. Mai 2018 mit dem geplanten Vorge- hen einverstanden (pag. 593 f.). Rechtsanwältin D.________ machte keine Ein- wände geltend (pag. 595), und der Beschuldigte verzichtete auf eine Stellungnah- me (pag. 601). Mit Beschluss vom 12. Juni 2018 wies die Kammer daraufhin die Anklage zur Prüfung einer allfälligen Ergänzung der Anklageschrift in Bezug auf die Begehung der mehrfachen Vergewaltigung auch unter Ausübung von psychischem Druck an die Generalstaatsanwaltschaft bzw. an die dafür zuständige Staatsan- waltschaft zurück. Weiter sistierte sie das Strafverfahren und hielt fest, dass das Verfahren bei der 1. Strafkammer hängig bleibe (pag. 603 f.). Am 11. Juli 2018 reichte Staatsanwalt Widmer eine Ergänzung der Anklageschrift ein (pag. 608 f.),</w:t>
      </w:r>
    </w:p>
    <w:p>
      <w:r>
        <w:rPr>
          <w:b/>
        </w:rPr>
        <w:t>E. 4</w:t>
      </w:r>
    </w:p>
    <w:p>
      <w:r>
        <w:t>vom Vorwurf der einfachen Körperverletzung, angeblich begangen am 04. Juli 2015 an der G.________ (Adresse), zum Nachteil seiner Ehefrau C.________</w:t>
      </w:r>
    </w:p>
    <w:p>
      <w:r>
        <w:rPr>
          <w:b/>
        </w:rPr>
        <w:t>E. 5</w:t>
      </w:r>
    </w:p>
    <w:p>
      <w:r>
        <w:t>vom Vorwurf der Tätlichkeiten, angeblich begangen am 22. Januar 2016 in G.________ (Adresse) zum Nachteil seiner Ehefrau C.________;</w:t>
      </w:r>
    </w:p>
    <w:p>
      <w:r>
        <w:rPr>
          <w:b/>
        </w:rPr>
        <w:t>E. 6</w:t>
      </w:r>
    </w:p>
    <w:p>
      <w:r>
        <w:t>vom Vorwurf der Freiheitsberaubung, begangen am 22. Januar 2016 zwischen ca. 19:00 Uhr und 24:00 Uhr an der G.________ (Adresse), zum Nachteil seiner Ehefrau C.________</w:t>
      </w:r>
    </w:p>
    <w:p>
      <w:r>
        <w:rPr>
          <w:b/>
        </w:rPr>
        <w:t>E. 7</w:t>
      </w:r>
    </w:p>
    <w:p>
      <w:r>
        <w:t>vom Vorwurf der versuchten Nötigung, angeblich begangen am 22. Januar 2016 in G.________ (Adresse) zum Nachteil seiner Ehefrau C.________;</w:t>
      </w:r>
    </w:p>
    <w:p>
      <w:r>
        <w:rPr>
          <w:b/>
        </w:rPr>
        <w:t>E. 8</w:t>
      </w:r>
    </w:p>
    <w:p>
      <w:r>
        <w:t>vom Vorwurf der Beschimpfung, angeblich begangen am 22. Januar 2016 in G.________ (Adres- se) zum Nachteil seiner Ehefrau C.________;</w:t>
      </w:r>
    </w:p>
    <w:p>
      <w:r>
        <w:t>5 unter Ausrichtung einer Entschädigung für die angemessene Verteidigung sowie unter Ausschei- dung von 3/4 der Verfahrenskosten sowie deren Auferlegung an den Staat. III. A.________, vgt., sei im Übrigen gestützt auf die rechtskräftigen Schuldsprüche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