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2017 497 vom 12. Juli 2018</w:t>
      </w:r>
    </w:p>
    <w:p>
      <w:r>
        <w:t>BE Obergericht, 2018-07-12, DE</w:t>
      </w:r>
    </w:p>
    <w:p>
      <w:r>
        <w:rPr>
          <w:b/>
        </w:rPr>
        <w:t xml:space="preserve">Quelle: </w:t>
      </w:r>
      <w:r>
        <w:t>https://mcp.opencaselaw.ch/entscheid/be_zivilstraf_SK_2017_497</w:t>
      </w:r>
    </w:p>
    <w:p>
      <w:r>
        <w:t>FR: BE_ZIVILSTRAF SK 2017 497 du 12 juillet 2018</w:t>
      </w:r>
    </w:p>
    <w:p>
      <w:r>
        <w:t>IT: BE_ZIVILSTRAF SK 2017 497 del 12 luglio 2018</w:t>
      </w:r>
    </w:p>
    <w:p>
      <w:pPr>
        <w:pStyle w:val="Heading2"/>
      </w:pPr>
      <w:r>
        <w:t>Regeste</w:t>
      </w:r>
    </w:p>
    <w:p>
      <w:r>
        <w:t>HInderung einer Amtshandlung, Gewalt und Drohung gegen Behörden und Beamte, Ungehorsam gegen amtliche Verfügungen, Widerhandlung gegen das Gesetz über das kantonale Strafrecht | Strafgesetz</w:t>
      </w:r>
    </w:p>
    <w:p>
      <w:pPr>
        <w:pStyle w:val="Heading2"/>
      </w:pPr>
      <w:r>
        <w:t>Erwägungen</w:t>
      </w:r>
    </w:p>
    <w:p>
      <w:r>
        <w:rPr>
          <w:b/>
        </w:rPr>
        <w:t>E. 1</w:t>
      </w:r>
    </w:p>
    <w:p>
      <w:r>
        <w:t>Erstinstanzliches Urteil Am 17. Oktober 2017 sprach das Regionalgericht Bern-Mittelland (Einzelgericht) A.________ (nachfolgend: Beschuldigter) einerseits von den Anschuldigungen der Hinderung einer Amtshandlung und des Ungehorsams gegen amtliche Verfügun- gen, beides angeblich begangen am 25. Juni 2016 in Bern, frei, unter Ausrichtung einer Entschädigung an den Beschuldigten von CHF 2'082.75 für die angemessene Ausübung seiner Verfahrensrechte und unter Tragung der anteilsmässigen Verfah- renskosten von CHF 864.30 durch den Kanton Bern. Andererseits wurde der Be- schuldigte der Gewalt und Drohung gegen Behörden und Beamte sowie der Wi- derhandlung gegen das Gesetz über das kantonale Strafrecht durch Verweigerung der Namensangabe, beides begangen am 25. Juni 2016 in Bern, schuldig erklärt. Der Beschuldigte wurde zu einer Geldstrafe von 10 Tagessätzen zu CHF 70.00, ausmachend total CHF 700.00, unter Gewährung des bedingten Vollzugs bei einer Probezeit von zwei Jahren, zu einer Verbindungsbusse von CHF 350.00, unter Festsetzung der Ersatzfreiheitsstrafe auf fünf Tage, zu einer Übertretungsbusse von CHF 150.00, unter Festsetzung der Ersatzfreiheitsstrafe auf zwei Tage sowie zur Bezahlung der anteilsmässigen Verfahrenskosten von CHF 1'728.70 verurteilt (pag. 198 ff.).</w:t>
      </w:r>
    </w:p>
    <w:p>
      <w:r>
        <w:rPr>
          <w:b/>
        </w:rPr>
        <w:t>E. 2</w:t>
      </w:r>
    </w:p>
    <w:p>
      <w:r>
        <w:t>Berufung Mit Eingabe vom 26. Oktober 2017 meldete der Beschuldigte, verteidigt durch Für- sprecher B.________, form- und fristgerecht die Berufung an (pag. 245 f.). Die schriftliche Urteilsbegründung (datierend vom 11. November 2017) wurde mit Ver- fügung vom 13. Dezember 2017 zugestellt (pag. 254). Am 19. Dezember 2017 reichte der Beschuldigte form- und fristgerecht die Beru- fungserklärung ein. Er beschränkte seine Berufung auf die Schuldsprüche wegen Gewalt und Drohung gegen Behörden und Beamte sowie wegen Widerhandlung gegen das Gesetz über das kantonale Strafrecht, einschliesslich der Verurteilung zu einer Geldstrafe, einer Verbindungs- und Übertretungsbusse sowie der Kosten- und Entschädigungsfolgen betreffend die Schuldsprüche (pag. 260 ff.). Mit Eingabe vom 4. Januar 2018 verzichtete die Generalstaatsanwaltschaft auf die Teilnahme am oberinstanzlichen Verfahren (pag. 267). Gestützt auf die Verfügung vom 10. Januar 2018 (pag. 268 f.) sowie der mit Verfügung vom 1. Februar 2018 ge- währten Fristerstreckung (pag. 273 f.) teilte der Beschuldigte mit Eingabe vom 20. Februar 2018 mit, dass er mit der Durchführung des schriftlichen Verfahrens nicht einverstanden sei und ausdrücklich die Durchführung eines mündlichen Ver- fahrens beantrage (pag. 275 f.). Am 12. Juli 2018 fand in Anwesenheit des Beschuldigten die mündliche Berufungs- verhandlung vor der 1. Strafkammer statt (pag. 287 ff.).</w:t>
      </w:r>
    </w:p>
    <w:p>
      <w:r>
        <w:rPr>
          <w:b/>
        </w:rPr>
        <w:t>E. 3</w:t>
      </w:r>
    </w:p>
    <w:p>
      <w:r>
        <w:t>Oberinstanzliche Beweisergänzung Von Amtes wegen wurde im oberinstanzlichen Verfahren ein aktueller Strafregis- terauszug (datierend vom 27. Juni 2018; pag. 285) eingeholt. Im Weiteren wurde der Beschuldige in der oberinstanzlichen Verhandlung zur Person und zur Sache einvernommen (pag. 289 ff.).</w:t>
      </w:r>
    </w:p>
    <w:p>
      <w:r>
        <w:rPr>
          <w:b/>
        </w:rPr>
        <w:t>E. 4</w:t>
      </w:r>
    </w:p>
    <w:p>
      <w:r>
        <w:t>Anträge des Beschuldigten Fürsprecher B.________ stellte namens des Beschuldigten anlässlich der Beru- fungsverhandlung folgende Anträge (pag. 298):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