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170 vom 13. Juni 2017</w:t>
      </w:r>
    </w:p>
    <w:p>
      <w:r>
        <w:t>BE Obergericht, 2017-06-13, DE</w:t>
      </w:r>
    </w:p>
    <w:p>
      <w:r>
        <w:rPr>
          <w:b/>
        </w:rPr>
        <w:t xml:space="preserve">Quelle: </w:t>
      </w:r>
      <w:r>
        <w:t>https://mcp.opencaselaw.ch/entscheid/be_zivilstraf_SK_2017_170</w:t>
      </w:r>
    </w:p>
    <w:p>
      <w:r>
        <w:t>FR: BE_ZIVILSTRAF SK 2017 170 du 13 juin 2017</w:t>
      </w:r>
    </w:p>
    <w:p>
      <w:r>
        <w:t>IT: BE_ZIVILSTRAF SK 2017 170 del 13 giugno 2017</w:t>
      </w:r>
    </w:p>
    <w:p>
      <w:pPr>
        <w:pStyle w:val="Heading2"/>
      </w:pPr>
      <w:r>
        <w:t>Regeste</w:t>
      </w:r>
    </w:p>
    <w:p>
      <w:r>
        <w:t>Vollzugslockerungen | Sicherheitsdirektion (SID)</w:t>
      </w:r>
    </w:p>
    <w:p>
      <w:pPr>
        <w:pStyle w:val="Heading2"/>
      </w:pPr>
      <w:r>
        <w:t>Erwägungen</w:t>
      </w:r>
    </w:p>
    <w:p>
      <w:r>
        <w:rPr>
          <w:b/>
        </w:rPr>
        <w:t>E. 1</w:t>
      </w:r>
    </w:p>
    <w:p>
      <w:r>
        <w:t>Mit Verfügung vom 11. Oktober 2013 wies die Abteilung Straf- und Massnahmen- vollzug des Amts für Justizvollzug des Kantons Bern (nachfolgend ASMV, heute Abteilung Bewährungs- und Vollzugsdienste [BVD]) das Gesuch von A.________ (nachfolgend Beschwerdeführer) um Gewährung der bedingten Entlassung aus der Verwahrung ab (amtliche Akten ASMV pag. 1280 ff.). Dagegen erhob der Be- schwerdeführer am 6. November 2013 bei der Polizei- und Militärdirektion des Kan- tons Bern (nachfolgend POM) Beschwerde. Mit Entscheid vom 9. April 2014 wies die POM die Beschwerde ab, soweit sie darauf eintrat (amtliche Akten POM pag. 49). Daraufhin gelangte der Beschwerdeführer am 9. Mai 2014 mit Beschwer- de an das Obergericht des Kantons Bern (pag. 1 ff. Akten SK 14 144). Mit Be- schluss vom 25. März 2015 wies das Obergericht des Kantons Bern die Beschwer- de ab (pag. 287 ff. Akten SK 14 144), woraufhin der Beschwerdeführer an das Bundesgericht gelangte. Mit Urteil vom 4. Dezember 2015 hiess das Bundesgericht die Beschwerde insoweit gut, als das Urteil des Obergerichts des Kantons Bern aufgehoben und die Angelegenheit im Sinne der Erwägungen zur Einholung er- gänzender gutachterlicher Abklärungen und zur neuen Entscheidung an das Ober- gericht des Kantons Bern zurückgewiesen wurde (pag. 369 ff. Akten SK 14 144).</w:t>
      </w:r>
    </w:p>
    <w:p>
      <w:r>
        <w:rPr>
          <w:b/>
        </w:rPr>
        <w:t>E. 2</w:t>
      </w:r>
    </w:p>
    <w:p>
      <w:r>
        <w:t>Mit Beschluss vom 23. November 2016 (pag. 35 ff.) hiess die 1. Strafkammer des Obergerichts des Kantons Bern die Beschwerde im Neubeurteilungsverfahren in- soweit gut, als mit Blick auf eine anzustrebende bedingte Entlassung des Be- schwerdeführers aus der Verwahrung von den Vollzugsbehörden unverzüglich der Unterbringungsort zu überprüfen und geeignete Vollzugslockerungen in die Wege zu leiten seien. Soweit weitergehend wies das Obergericht die Beschwerde ab (pag. 71).</w:t>
      </w:r>
    </w:p>
    <w:p>
      <w:r>
        <w:rPr>
          <w:b/>
        </w:rPr>
        <w:t>E. 3</w:t>
      </w:r>
    </w:p>
    <w:p>
      <w:r>
        <w:t>Mit Verfügung vom 7. März 2017 wies die ASMV den Antrag des Beschwerdefüh- rers auf einen Verzicht der Versetzung in die Justizvollzugsanstalt (JVA) Solothurn ab und verfügte die Verlegung des Beschwerdeführers zum weiteren Vollzug der Verwahrung nach Art. 64 des Schweizerischen Strafgesetzbuches (StGB; SR 311.0) in die JVA Solothurn (pag. 3 ff. Akten POM). Unter dem Titel Mitteilungen und Auflagen an die Institution hielt die ASMV zudem fest, dass das Dossier als genehmigungs- und meldepflichtig gelte, der ASMV jegliche Vollzugslockerungen zur Bewilligung vorzulegen und aussergewöhnliche Ereignisse zu melden seien. Die Vollzugsöffnungen würden zudem der Zustimmungspflicht der Amtsleitung un- terliegen. Weiter wurden die Direktion der JVA Solothurn sowie die Psychiatrischen Dienste Solothurn beauftragt, die gerichtlich ausgesprochene Verwahrung durchzu- führen und die bestehenden Therapiemöglichkeiten abzuklären und auszuschöpfen (pag. 3 Akten POM).</w:t>
      </w:r>
    </w:p>
    <w:p>
      <w:r>
        <w:rPr>
          <w:b/>
        </w:rPr>
        <w:t>E. 4</w:t>
      </w:r>
    </w:p>
    <w:p>
      <w:r>
        <w:t>Dagegen erhob der Beschwerdeführer, vertreten durch Advokat Dr. B.________, am 8. März 2017 bei der POM Beschwerde, wobei er die Aufhebung der Verfügung der ASMV vom 7. März 2017 beantragte (pag. 9 ff. Akten POM). Er stellte Antrag,</w:t>
      </w:r>
    </w:p>
    <w:p>
      <w:r>
        <w:t>3 die Vorinstanz sei anzuweisen, den Beschwerdeführer unverzüglich in eine Anstalt mit geeigneten Vollzugslockerungen zu verlegen. Von einer Einweisung in die JVA Solothurn sei abzusehen. Eventualiter sei der Beschwerdeführer in die Strafanstalt Thorberg zurückzuversetzen, bis ein geeigneter Unterbringungsort mit entspre- chenden Vollzugslockerungen vorliege, dies unter entsprechenden Kosten- und Entschädigungsfolgen bzw. unter Gewährung der unentgeltlichen Rechtspflege (pag. 11 Akten POM).</w:t>
      </w:r>
    </w:p>
    <w:p>
      <w:r>
        <w:rPr>
          <w:b/>
        </w:rPr>
        <w:t>E. 5</w:t>
      </w:r>
    </w:p>
    <w:p>
      <w:r>
        <w:t>Mit Entscheid vom 7. April 2017 wies die POM die Beschwerde, soweit sie nicht als gegenstandslos vom Geschäftsverzeichnis abgeschrieben wurde, ab. Das Gesuch um Gewährung der unentgeltlichen Rechtspflege unter Beiordnung von Advokat Dr. B.________ als amtlicher Anwalt hiess sie hingegen gut (pag. 30 ff. Akten POM).</w:t>
      </w:r>
    </w:p>
    <w:p>
      <w:r>
        <w:rPr>
          <w:b/>
        </w:rPr>
        <w:t>E. 6</w:t>
      </w:r>
    </w:p>
    <w:p>
      <w:r>
        <w:t>Am 27. April 2017 erhob der Beschwerdeführer, weiterhin vertreten durch Advokat Dr. B.________, beim Obergericht des Kantons Bern Beschwerde gegen den Ent- scheid der POM vom 7. April 2017 und stellte folgende Anträge (pag. 1 ff.): 1. Der angefochtene Entscheid sei aufzuheben und es seien die Vorinstanzen anzuweisen, den Beschwerdeführer unverzüglich in eine Anstalt mit geeigneten Vollzugslockerungen zu brin- gen bzw. seien die Vollzugslockerungen jetzt umzusetzen. 2. Es seien keine Kosten zu erheben und es sei dem Beschwerdeführer eine angemessene Parteientschädigung zuzusprechen. 3. Es sei die unentgeltliche Rechtspflege/Verbeiständung zu gewähren.</w:t>
      </w:r>
    </w:p>
    <w:p>
      <w:r>
        <w:rPr>
          <w:b/>
        </w:rPr>
        <w:t>E. 7</w:t>
      </w:r>
    </w:p>
    <w:p>
      <w:r>
        <w:t>Gestützt auf diese Eingabe eröffnete die 1. Strafkammer am 1. Mai 2017 das Be- schwerdeverfahren und forderte die POM auf, innert Frist eine Stellungnahme so- wie die Vollzugsakten des Beschwerdeführers einzureichen.</w:t>
      </w:r>
    </w:p>
    <w:p>
      <w:r>
        <w:rPr>
          <w:b/>
        </w:rPr>
        <w:t>E. 8</w:t>
      </w:r>
    </w:p>
    <w:p>
      <w:r>
        <w:t>Mit Schreiben vom 12. Mai 2017 beantragte die POM mit Verweis auf ihre Aus- führungen im angefochtenen Entscheid die kostenpflichtige Abweisung der Be- schwerde. Betreffend das Gesuch um unentgeltliche Rechtspflege enthielt sie sich eines Antrags (pag. 87).</w:t>
      </w:r>
    </w:p>
    <w:p>
      <w:r>
        <w:rPr>
          <w:b/>
        </w:rPr>
        <w:t>E. 9</w:t>
      </w:r>
    </w:p>
    <w:p>
      <w:r>
        <w:t>Mit Verfügung vom 16. Mai 2017 gewährte die Verfahrensleitung der General- staatsanwaltschaft Gelegenheit, zur Beschwerde und Vernehmlassung der Vorin- stanz Stellung zu nehmen (pag. 89 f.).</w:t>
      </w:r>
    </w:p>
    <w:p>
      <w:r>
        <w:rPr>
          <w:b/>
        </w:rPr>
        <w:t>E. 10</w:t>
      </w:r>
    </w:p>
    <w:p>
      <w:r>
        <w:t>Mit Eingabe vom 20. Mai 2017 beantragte Staatsanwalt C.________ für die Gene- ralstaatsanwaltschaft, die Beschwerde sei gutzuheissen, der Entscheid der POM vom 7. April 2017 sei aufzuheben und die Vollzugsbehörden seien anzuweisen, die Vollzugslockerungen gemäss den Vorgaben im forensisch-psychiatrischen Gutach- ten der UPK Basel vom 25. Juli 2016 (inkl. Ergänzung vom 27. September 2016) ohne weitere Verzögerungen umzusetzen, dies unter entsprechender Kosten- und Entschädigungsfolge (pag. 95 ff.).</w:t>
      </w:r>
    </w:p>
    <w:p>
      <w:r>
        <w:t>4</w:t>
      </w:r>
    </w:p>
    <w:p>
      <w:r>
        <w:rPr>
          <w:b/>
        </w:rPr>
        <w:t>E. 11</w:t>
      </w:r>
    </w:p>
    <w:p>
      <w:r>
        <w:t>Innert der mit Verfügung vom 22. Mai 2017 gewährten Frist verzichtete der Be- schwerdeführer auf die Einreichung einer Replik und liess der Kammer seine Hono- rarnote für die Aufwendungen im oberinstanzlichen Verfahren zukommen (pag. 107 ff.).</w:t>
      </w:r>
    </w:p>
    <w:p>
      <w:r>
        <w:rPr>
          <w:b/>
        </w:rPr>
        <w:t>E. 12</w:t>
      </w:r>
    </w:p>
    <w:p>
      <w:r>
        <w:t>Am 24. Mai 2017 verfügte die Kammer, dass der Schriftenwechsel vorbehältlich allfälliger Schlussbemerkungen als abgeschlossen erachtet werde (pag. 115 f.).</w:t>
      </w:r>
    </w:p>
    <w:p>
      <w:r>
        <w:rPr>
          <w:b/>
        </w:rPr>
        <w:t>E. 13</w:t>
      </w:r>
    </w:p>
    <w:p>
      <w:r>
        <w:t>Am 1. Juni 2017 langte die «Noveneingabe» von Advokat Dr. B.________ vom 31. Mai 2017 ein betreffend strenger gewordenem Haftregime in der JVA Solo- thurn, mit dem Ersuchen um Berücksichtigung (pag. 119). Den andern Parteien wurde mit Verfügung vom 1. Juni 2017 eine Kopie zur Kenntnis gebracht (pag. 123). II.</w:t>
      </w:r>
    </w:p>
    <w:p>
      <w:r>
        <w:rPr>
          <w:b/>
        </w:rPr>
        <w:t>E. 14</w:t>
      </w:r>
    </w:p>
    <w:p>
      <w:r>
        <w:t>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w:t>
      </w:r>
    </w:p>
    <w:p>
      <w:r>
        <w:rPr>
          <w:b/>
        </w:rPr>
        <w:t>E. 15</w:t>
      </w:r>
    </w:p>
    <w:p>
      <w:r>
        <w:t>Die Beschwerde wurde fristgerecht eingereicht (vgl. Art. 81 Abs. 1 VRPG). Der Beschwerdeführer hat am vorinstanzlichen Verfahren teilgenommen, ist vom ange- fochtenen Entscheid direkt betroffen und als unterlegene Partei zur Beschwerde- führung legitimiert (Art. 79 VRPG).</w:t>
      </w:r>
    </w:p>
    <w:p>
      <w:r>
        <w:rPr>
          <w:b/>
        </w:rPr>
        <w:t>E. 16</w:t>
      </w:r>
    </w:p>
    <w:p>
      <w:r>
        <w:t>Auf die Beschwerde vom 27. April 2017 ist einzutreten. Die Kognition der Kammer richtet sich nach Art. 80 VRPG. III.</w:t>
      </w:r>
    </w:p>
    <w:p>
      <w:r>
        <w:rPr>
          <w:b/>
        </w:rPr>
        <w:t>E. 17</w:t>
      </w:r>
    </w:p>
    <w:p>
      <w:r>
        <w:t>Gegenstand des vorliegenden Beschwerdeverfahrens ist die Verfügung der ASMV vom 7. März 2017, mit der die Versetzung des Beschwerdeführers in die JVA Solo- thurn angeordnet wurde. Zu prüfen ist die Frage, ob darin der Beschluss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