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7 vom 24. August 2017</w:t>
      </w:r>
    </w:p>
    <w:p>
      <w:r>
        <w:t>BE Obergericht, 2017-08-24, DE</w:t>
      </w:r>
    </w:p>
    <w:p>
      <w:r>
        <w:rPr>
          <w:b/>
        </w:rPr>
        <w:t xml:space="preserve">Quelle: </w:t>
      </w:r>
      <w:r>
        <w:t>https://mcp.opencaselaw.ch/entscheid/be_zivilstraf_SK_2016_7</w:t>
      </w:r>
    </w:p>
    <w:p>
      <w:r>
        <w:t>FR: BE_ZIVILSTRAF SK 2016 7 du 24 août 2017</w:t>
      </w:r>
    </w:p>
    <w:p>
      <w:r>
        <w:t>IT: BE_ZIVILSTRAF SK 2016 7 del 24 agosto 2017</w:t>
      </w:r>
    </w:p>
    <w:p>
      <w:pPr>
        <w:pStyle w:val="Heading2"/>
      </w:pPr>
      <w:r>
        <w:t>Regeste</w:t>
      </w:r>
    </w:p>
    <w:p>
      <w:r>
        <w:t>Veruntreuung, Betrug, Misswirtschaft, Unterlassen der Buchführung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Veruntreuung, mehrfach begangen wie folgt:</w:t>
      </w:r>
    </w:p>
    <w:p>
      <w:r>
        <w:rPr>
          <w:b/>
        </w:rPr>
        <w:t>E. 1.1</w:t>
      </w:r>
    </w:p>
    <w:p>
      <w:r>
        <w:t>in der Zeit von 19.04.2011 bis 22.11.2011 in J.________ (Ortschaft) z.N. F.________ und L.________ (Deliktsbetrag: CHF 188‘355.00);</w:t>
      </w:r>
    </w:p>
    <w:p>
      <w:r>
        <w:rPr>
          <w:b/>
        </w:rPr>
        <w:t>E. 1.2</w:t>
      </w:r>
    </w:p>
    <w:p>
      <w:r>
        <w:t>in der Zeit von 12.01.2012 bis 23.05.2012 in J.________ (Ortschaft) z.N. G.________ und H.________ (Deliktsbetrag: CHF 396‘400.00);</w:t>
      </w:r>
    </w:p>
    <w:p>
      <w:r>
        <w:rPr>
          <w:b/>
        </w:rPr>
        <w:t>E. 1.3</w:t>
      </w:r>
    </w:p>
    <w:p>
      <w:r>
        <w:t>in der Zeit von 03.10.2011 bis 16.02.2012 in J.________ (Ortschaft) z.N. M.________ (De- liktsbetrag: ca. CHF 300‘000.00);</w:t>
      </w:r>
    </w:p>
    <w:p>
      <w:r>
        <w:rPr>
          <w:b/>
        </w:rPr>
        <w:t>E. 2</w:t>
      </w:r>
    </w:p>
    <w:p>
      <w:r>
        <w:t>des Betrugs, begangen ab ca. Anfang Juni 2012 bis am 16.07.2012 in J.________ (Ortschaft), K.________(Ortschaft) und anderswo z.N. C.________ und D.________ (Deliktsbetrag: CHF 77‘862.00);</w:t>
      </w:r>
    </w:p>
    <w:p>
      <w:r>
        <w:rPr>
          <w:b/>
        </w:rPr>
        <w:t>E. 3</w:t>
      </w:r>
    </w:p>
    <w:p>
      <w:r>
        <w:t>der Misswirtschaft, begangen in der Zeit von 15.01.2008 bis ____2012 (Datum Konkurseröff- nung) in J.________ (Ortschaft) und anderswo (Deliktsbetrag: mind. CHF 636‘609.90);</w:t>
      </w:r>
    </w:p>
    <w:p>
      <w:r>
        <w:rPr>
          <w:b/>
        </w:rPr>
        <w:t>E. 4</w:t>
      </w:r>
    </w:p>
    <w:p>
      <w:r>
        <w:t>der Unterlassung der Buchführung, mehrfach begangen in der Zeit von 01.01.2009 bis ____2012 (Datum Konkurseröffnung) in J.________ (Ortschaft) und N.________ (Ortschaft); und in Anwendung der Art. 34 Abs. 1 und 2, 40, 42, 43, 44, 47, 49 Abs. 1, 138 Ziff. 1 Abs. 2, 146 Abs. 1, 165 Ziff. 1, 166 StGB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