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399 vom 28. Juni 2017</w:t>
      </w:r>
    </w:p>
    <w:p>
      <w:r>
        <w:t>BE Obergericht, 2017-06-28, DE</w:t>
      </w:r>
    </w:p>
    <w:p>
      <w:r>
        <w:rPr>
          <w:b/>
        </w:rPr>
        <w:t xml:space="preserve">Quelle: </w:t>
      </w:r>
      <w:r>
        <w:t>https://mcp.opencaselaw.ch/entscheid/be_zivilstraf_SK_2016_399</w:t>
      </w:r>
    </w:p>
    <w:p>
      <w:r>
        <w:t>FR: BE_ZIVILSTRAF SK 2016 399 du 28 juin 2017</w:t>
      </w:r>
    </w:p>
    <w:p>
      <w:r>
        <w:t>IT: BE_ZIVILSTRAF SK 2016 399 del 28 giugno 2017</w:t>
      </w:r>
    </w:p>
    <w:p>
      <w:pPr>
        <w:pStyle w:val="Heading2"/>
      </w:pPr>
      <w:r>
        <w:t>Regeste</w:t>
      </w:r>
    </w:p>
    <w:p>
      <w:r>
        <w:t>Widerhandlung gegen das Strassenverkehrsgesetz sowie Widerrufsverfahren | Strafgesetz</w:t>
      </w:r>
    </w:p>
    <w:p>
      <w:pPr>
        <w:pStyle w:val="Heading2"/>
      </w:pPr>
      <w:r>
        <w:t>Erwägungen</w:t>
      </w:r>
    </w:p>
    <w:p>
      <w:r>
        <w:rPr>
          <w:b/>
        </w:rPr>
        <w:t>E. 1</w:t>
      </w:r>
    </w:p>
    <w:p>
      <w:r>
        <w:t>Zu einer Geldstrafe von 75 Tagessätzen zu CHF 170.00, ausmachend total CHF 12‘750.00.</w:t>
      </w:r>
    </w:p>
    <w:p>
      <w:r>
        <w:rPr>
          <w:b/>
        </w:rPr>
        <w:t>E. 2</w:t>
      </w:r>
    </w:p>
    <w:p>
      <w:r>
        <w:t>Zur Bezahlung der Verfahrenskosten, sich zusammensetzend aus Gebühren von CHF 2‘900.00 und Auslagen von CHF 1‘301.10, insgesamt bestimmt auf CHF 4‘201.10. Die Gebühren setzen sich zusammen aus: Kosten der Staatsanwaltschaft CHF 1'500.00 Kosten des Zwangsmassnahmengerichts CHF 400.00 Kosten des Gerichts (inkl. schriftl. Begründung) CHF 1'000.00 Total CHF 2'900.00 Die Auslagen setzen sich zusammen aus: Wird keine schriftliche Begründung verlangt, reduziert sich die Gebühr um CHF 600.00. Die reduzier- ten Verfahrenskosten betragen damit CHF 3‘601.10. II. Der A.________ mit Urteil des Tribunal de police de l’arrondissement de l’Est vaudois (Nr.________) vom 13.11.2013 für eine Geldstrafe von 60 Tagessätzen zu CHF 90.00 gewährte bedingte Vollzug wird widerrufen. Die Strafe ist zu vollziehen. Die Kosten des Widerrufsverfahrens von CHF 150.00 werden dem Verurteilten auferlegt. Kosten der Staatsanwaltschaft CHF 1'201.10 Kosten des Gerichts CHF 100.00 Total CHF 1'301.10</w:t>
      </w:r>
    </w:p>
    <w:p>
      <w:r>
        <w:rPr>
          <w:b/>
        </w:rPr>
        <w:t>E. 3</w:t>
      </w:r>
    </w:p>
    <w:p>
      <w:r>
        <w:t>III. Weiter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