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293 vom 23. Dezember 2016</w:t>
      </w:r>
    </w:p>
    <w:p>
      <w:r>
        <w:t>BE Obergericht, 2016-12-23, DE</w:t>
      </w:r>
    </w:p>
    <w:p>
      <w:r>
        <w:rPr>
          <w:b/>
        </w:rPr>
        <w:t xml:space="preserve">Quelle: </w:t>
      </w:r>
      <w:r>
        <w:t>https://mcp.opencaselaw.ch/entscheid/be_zivilstraf_SK_2015_293</w:t>
      </w:r>
    </w:p>
    <w:p>
      <w:r>
        <w:t>FR: BE_ZIVILSTRAF SK 2015 293 du 23 décembre 2016</w:t>
      </w:r>
    </w:p>
    <w:p>
      <w:r>
        <w:t>IT: BE_ZIVILSTRAF SK 2015 293 del 23 dicembre 2016</w:t>
      </w:r>
    </w:p>
    <w:p>
      <w:pPr>
        <w:pStyle w:val="Heading2"/>
      </w:pPr>
      <w:r>
        <w:t>Regeste</w:t>
      </w:r>
    </w:p>
    <w:p>
      <w:r>
        <w:t>Tätlichkeiten und rechtswidriger Aufenthalt | Strafgesetz</w:t>
      </w:r>
    </w:p>
    <w:p>
      <w:pPr>
        <w:pStyle w:val="Heading2"/>
      </w:pPr>
      <w:r>
        <w:t>Erwägungen</w:t>
      </w:r>
    </w:p>
    <w:p>
      <w:r>
        <w:rPr>
          <w:b/>
        </w:rPr>
        <w:t>E. 1</w:t>
      </w:r>
    </w:p>
    <w:p>
      <w:r>
        <w:t>Erstinstanzliches Urteil Die Kammer hat mit Urteil vom 1 April 2015 ein erstes Urteil des Regionalgerichts Berner Jura-Seeland (PEN 14 597) kassiert und zur Neubeurteilung an die Vorin- stanz zurückgewiesen (SK 15 23). Das Regionalgericht Berner Jura-Seeland hat daraufhin mit Urteil vom 10. Juli 2015 Folgendes erkannt (pag. 450 ff.): I. A.________ wird freigesprochen: von der Anschuldigung des rechtswidrigen Aufenthaltes, angeblich begangen vom 19.07.2013 bis 29.01.2014 in D.________ und E.________, unter Ausrichtung einer Entschädigung an A.________ von CHF 1‘337.80 für die angemessene Ausübung seiner Verfahrensrechte (Anteil Anwaltskosten private Verteidigung bis 11.11.2014), unter Ausrichtung einer Entschädigung an A.________ von CHF 190.00 für die wirtschaftlichen Ein- bussen, die ihm aus der notwendigen Beteiligung am Strafverfahren entstanden sind (Anteil Reise- kosten Beschuldigter), unter Auferlegung der anteilsmässigen Verfahrenskosten (exklusive Kosten gemäss Ziffer IV.), sich zusammensetzend aus Gebühren von CHF 1‘720.00 und Auslagen (inkl. Kosten für die amtliche Ver- teidigung) von CHF 2‘545.60, insgesamt bestimmt auf CHF 4‘265.60, an den Kanton Bern. Die Gebühren setzen sich zusammen aus: CHF 350.00 Kosten des Gerichts (inkl. schriftl. Begründung) CHF 1050.00 Total CHF 1400.00 Kosten der Untersuchung Die Auslagen setzen sich zusammen aus: Entschädigung für Zeugen CHF 92.00 Übrige Kosten der Beweiserhebung CHF Kosten für die amtliche Verteidigung (vgl. Tabelle) CHF 2545.60 Kosten der Staatsanwaltschaft CHF Total CHF 2637.60 Wird keine schriftliche Begründung verlangt, reduziert sich die Gebühr um CHF 300.00. Die reduzier- ten Verfahrenskosten betragen damit CHF 3‘965.60. Für die amtliche Verteidigung (Leistungen ab 12.11.2014, betreffend Urteilsdispositiv Ziff. I) von A.________ wird Fürsprecher B.________ eine Entschädigung von CHF 2‘545.60 ausgerichtet. Die Entschädigung für die amtliche Verteidigung bestimmt sich wie folgt:</w:t>
      </w:r>
    </w:p>
    <w:p>
      <w:r>
        <w:rPr>
          <w:b/>
        </w:rPr>
        <w:t>E. 3</w:t>
      </w:r>
    </w:p>
    <w:p>
      <w:r>
        <w:t>Stunden Satz amtliche Entschädigung 11.05 200.00 CHF 2'210.00 Wegzuschlag 75.00 CHF 35.45 Mehrwertsteuer 8.0% auf CHF 2'320.45 CHF 185.65 CHF 39.50 Total, vom Kanton Bern auszurichten CHF 2'545.60 Auslagen MWST-pflichtig Auslagen ohne MWST II. A.________ wird schuldig erklärt: der Tätlichkeiten, begangen am 01.11.2013 in Biel z.N. von C.________ und in Anwendung der Art. 126 Abs. 1 und Art. 106 StGB sowie Art. 426 Abs. 1 StPO verurteilt: 1. Zu einer Übertretungsbusse von CHF 1‘000.00. Die Ersatzfreiheitsstrafe bei schuldhafter Nichtbezahlung wird auf 10 Tage festgesetzt. 2. Zu den auf den Schuldspruch entfallenden Verfahrenskosten (exklusive Kosten gemäss Ziffer IV.), sich zusammensetzend aus Gebühren von CHF 1‘400.00 und Auslagen (inkl. Kosten für die amtliche Verteidigung) von CHF 2‘637.60, insgesamt bestimmt auf CHF 4‘037.60 (ohne Kosten für die amtliche Verteidigung auf CHF 1‘492.00). Die Gebühren setzen sich zusammen aus: CHF 350.00 Kosten des Gerichts (inkl. schriftl. Begründung) CHF 1050.00 Total CHF 1400.00 Kosten der Untersuchung Die Auslagen setzen sich zusammen aus: Entschädigung für Zeugen CHF 92.00 Übrige Kosten der Beweiserhebung CHF Kosten für die amtliche Verteidigung (vgl. Tabelle) CHF 2545.60 Kosten der Staatsanwaltschaft CHF Total CHF 2637.60 Wird keine schriftliche Begründung verlangt, reduziert sich die Gebühr um CHF 300.00. Die reduzier- ten Verfahrenskosten betragen damit CHF 3‘737.60 (ohne Kosten für die amtliche Verteidigung CHF 1‘192.00). III. 1. Die auf den Schuldspruch entfallende amtliche Entschädigung und das volle Honorar für die amtliche Verteidigung von A.________ durch Fürsprecher B.________ (gemäss Ziffer II.) wer- den wie folgt bestimmt:</w:t>
      </w:r>
    </w:p>
    <w:p>
      <w:r>
        <w:rPr>
          <w:b/>
        </w:rPr>
        <w:t>E. 4</w:t>
      </w:r>
    </w:p>
    <w:p>
      <w:r>
        <w:t>Stunden Satz amtliche Entschädigung 11.05 200.00 CHF 2'210.00 Wegzuschlag 75.00 CHF 35.45 Mehrwertsteuer 8.0% auf CHF 2'320.45 CHF 185.65 CHF 39.50 Total, vom Kanton Bern auszurichten CHF 2'545.60 volles Honorar 11.05 250.00 CHF 2'762.50 Wegzuschlag 75.00 CHF 35.45 Mehrwertsteuer 8.0% auf CHF 2'872.95 CHF 229.85 CHF 39.50 Total CHF 3'142.30 nachforderbarer Betrag CHF 596.70 Auslagen MWSt-pflichtig Auslagen ohne MWSt Auslagen MWST-pflichtig Auslagen ohne MWST Der Kanton Bern entschädigt Fürsprecher B.________ für die amtliche Verteidigung von A.________ mit CHF 2‘545.60. A.________ hat dem Kanton Bern die ausgerichtete amtliche Entschädigung zurückzuzahlen und Fürsprecher B.________ die Differenz von CHF 596.70 zwischen der amtlichen Entschädi- gung und dem vollen Honorar zu erstatten, sobald es seine wirtschaftlichen Verhältnisse erlau- ben (Art. 135 Abs. 4 StPO).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