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414 vom 3. September 2025</w:t>
      </w:r>
    </w:p>
    <w:p>
      <w:r>
        <w:t>BE Obergericht, 2025-09-03, DE</w:t>
      </w:r>
    </w:p>
    <w:p>
      <w:r>
        <w:rPr>
          <w:b/>
        </w:rPr>
        <w:t xml:space="preserve">Quelle: </w:t>
      </w:r>
      <w:r>
        <w:t>https://mcp.opencaselaw.ch/entscheid/be_zivilstraf_BK_2025_414</w:t>
      </w:r>
    </w:p>
    <w:p>
      <w:r>
        <w:t>FR: BE_ZIVILSTRAF BK 2025 414 du 3 septembre 2025</w:t>
      </w:r>
    </w:p>
    <w:p>
      <w:r>
        <w:t>IT: BE_ZIVILSTRAF BK 2025 414 del 3 settembre 2025</w:t>
      </w:r>
    </w:p>
    <w:p>
      <w:pPr>
        <w:pStyle w:val="Heading2"/>
      </w:pPr>
      <w:r>
        <w:t>Regeste</w:t>
      </w:r>
    </w:p>
    <w:p>
      <w:r>
        <w:t>amtliche Verteidigung | Anwaltlicher Beistand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Einstellung des Strafverfahrens und Einstellung des Strafverfahrens gegen uns.</w:t>
      </w:r>
    </w:p>
    <w:p>
      <w:r>
        <w:rPr>
          <w:b/>
        </w:rPr>
        <w:t>E. 2</w:t>
      </w:r>
    </w:p>
    <w:p>
      <w:r>
        <w:t>Bereitstellung eines kostenlosen Dolmetschers.</w:t>
      </w:r>
    </w:p>
    <w:p>
      <w:r>
        <w:rPr>
          <w:b/>
        </w:rPr>
        <w:t>E. 3</w:t>
      </w:r>
    </w:p>
    <w:p>
      <w:r>
        <w:t>Bereitstellung eines kostenlosen Anwalts.</w:t>
      </w:r>
    </w:p>
    <w:p>
      <w:r>
        <w:rPr>
          <w:b/>
        </w:rPr>
        <w:t>E. 4</w:t>
      </w:r>
    </w:p>
    <w:p>
      <w:r>
        <w:t>Ermächtigung von D.________ (E.________ (Adresse)), als unser Pflichtverteidiger an dem Ver- fahren teilzunehmen.</w:t>
      </w:r>
    </w:p>
    <w:p>
      <w:r>
        <w:rPr>
          <w:b/>
        </w:rPr>
        <w:t>E. 5</w:t>
      </w:r>
    </w:p>
    <w:p>
      <w:r>
        <w:t>Durchführung einer Hauptverhandlung mit Ladung der Parteien und Prüfung der Beweise. Mit Verfügung vom 8. August 2025 wies das Regionalgericht den Antrag auf Ein- stellung der Strafverfahren und die (sinngemässen) Gesuche um amtliche Verteidi- gung ab. Den weiteren Anträgen des Beschwerdeführers 1 und der Beschwerde- führerin 2 («Bereitstellung eines kostenlosen Dolmetschers», «Durchführung einer Hauptverhandlung») wurde insoweit entsprochen, als anlässlich der noch anzuset- zenden Hauptverhandlung eine Übersetzung anwesend sein wird. Am 21. August 2025 reichten der Beschwerdeführer 1 und die Beschwerdeführerin 2 dagegen Be- schwerde ein. Sie stellten folgende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