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117 vom 12. Januar 2024</w:t>
      </w:r>
    </w:p>
    <w:p>
      <w:r>
        <w:t>BE Obergericht, 2024-01-12, DE</w:t>
      </w:r>
    </w:p>
    <w:p>
      <w:r>
        <w:rPr>
          <w:b/>
        </w:rPr>
        <w:t xml:space="preserve">Quelle: </w:t>
      </w:r>
      <w:r>
        <w:t>https://mcp.opencaselaw.ch/entscheid/be_zivilstraf_BK_2023_117</w:t>
      </w:r>
    </w:p>
    <w:p>
      <w:r>
        <w:t>FR: BE_ZIVILSTRAF BK 2023 117 du 12 janvier 2024</w:t>
      </w:r>
    </w:p>
    <w:p>
      <w:r>
        <w:t>IT: BE_ZIVILSTRAF BK 2023 117 del 12 gennaio 2024</w:t>
      </w:r>
    </w:p>
    <w:p>
      <w:pPr>
        <w:pStyle w:val="Heading2"/>
      </w:pPr>
      <w:r>
        <w:t>Regeste</w:t>
      </w:r>
    </w:p>
    <w:p>
      <w:r>
        <w:t>classement / réquisitions de preuves ; procédure pénale concernant un décès eo. | Einstellung/Nichtanhandnahme</w:t>
      </w:r>
    </w:p>
    <w:p>
      <w:pPr>
        <w:pStyle w:val="Heading2"/>
      </w:pPr>
      <w:r>
        <w:t>Erwägungen</w:t>
      </w:r>
    </w:p>
    <w:p>
      <w:r>
        <w:rPr>
          <w:b/>
        </w:rPr>
        <w:t>E. 2</w:t>
      </w:r>
    </w:p>
    <w:p>
      <w:r>
        <w:t>E.________ représentée par Me B.________ et Me D.________ partie plaignante demanderesse au pénal et au civil/recourante 6 Objet classement / réquisitions de preuves procédure pénale concernant un décès eo. recours contre les ordonnances du Ministère public Jura bernois- Seeland du 14 février 2023 (BJS 20 25795)</w:t>
      </w:r>
    </w:p>
    <w:p>
      <w:r>
        <w:rPr>
          <w:b/>
        </w:rPr>
        <w:t>E. 3</w:t>
      </w:r>
    </w:p>
    <w:p>
      <w:r>
        <w:t>Considérants: I. En procédure 1. 1.1 Le 12 novembre 2020, vers 17h51, I.________ (ci-après également : le défunt) s’est rendu à l’hôpital de J.________ en raison de douleurs thoraciques et d’une difficulté de mouvement dans les extrémités supérieures. Des examens ont été réalisés en vue de détecter des maladies cardiaques et pulmonaires. Selon la Dresse K.________, aucune anomalie n’a été révélée par les contrôles effectués, de sorte que I.________ a pu quitter l’hôpital, après que son état de santé se soit amélioré, soit aux environs de 21h00. Le jour même, vers 23h00, alors qu’il était de retour au Centre pour requérants d’asile de L.________, I.________ s’est plaint de nouvelles douleurs au ventre auprès de M.________ et d’un employé de N.________ SA, O.________. Ce dernier a fait appel à un taxi afin de conduire I.________ à l’hôpital de J.________. Lors de son arrivée à l’hôpital de J.________, à 23h20, I.________ ne présentait plus aucun signe de vie. Nonobstant les mesures de réanimation entreprises par le personnel médical, le décès de I.________ a été déclaré le 13 novembre 2020 à 00h20. 1.2 Par ordonnance du 13 novembre 2020, le Ministère public du canton de Berne, Région Jura bernois-Seeland (ci-après : le Ministère public), a ouvert une instruction afin de déterminer les causes du décès extraordinaire (art. 253 du Code de procédure pénale [CPP ; RS 312.0]) de feu I.________ et a ordonné le transfert du cadavre à l’Institut de médecine légale en vue d’une autopsie. 1.3 Par ordonnance du 14 février 2023, le Ministère public a classé la procédure en application de l’art. 319 al. 1 let. a CPP et a, par ordonnance séparée datée du même jour, rejeté les réquisitions de preuves formulées par Mes B.________ et D.________. 1.4 Par mémoire du 24 mars 2023 (remis à la poste le même jour), A.________, C.________, F.________, G.________, H.________ et E.________ (ci-après : les recourants) ont, par l’intermédiaire de leurs mandataires communs, formé recours contre les ordonnances du 14 février 2023 auprès de la Chambre de recours pénale de la Cour suprême du canton de Berne. Ils ont pris les conclusions suivantes : Hauptantrag : 1. Es sei die Beschwerde gutzuheissen, Ziff. 1 der Einstellungsverfügung vom 14.02.2023 (BJS 20 25795) aufzuheben und die Beschwerdegegnerin zu verpflichten, dass Strafverfahren gegen die Verantwortlichen des Spitals J.________ und der P.________ resp. der N.________ wieder aufzunehmen, entweder Anklage zu erheben oder Strafbefehle zu erlassen. 2. Es sei die Beschwerde gutzuheissen, Ziff. 2. der Einstellungsverfügung vom 14.02.2023 (BJS 20 25795) aufzuheben und die Beschwerdegegnerin zu verpflichten, eine Parteientschädigung zu entrichten.</w:t>
      </w:r>
    </w:p>
    <w:p>
      <w:r>
        <w:rPr>
          <w:b/>
        </w:rPr>
        <w:t>E. 4</w:t>
      </w:r>
    </w:p>
    <w:p>
      <w:r>
        <w:t>Eventualiter : 3. Es sei die Beschwerde gutzuheissen, Ziff. 1 der Einstellungsverfügung vom 14.02.2023 (BJS 20 25795) aufzuheben und die Beschwerdegegnerin zu verpflichten, die Untersuchungen im Strafverfahren im Sinne der von der Privatklägerschaft gestellten Beweisanträge fortzusetzen, also folgenden Beweisanträgen zu entsprechen a. Bei der N.________ AG sei eine Liste aller Mitarbeiter und Mitarbeiterinnen einzuholen, die am 12.11.2020 tagsüber, am Abend sowie in der Nacht auf den 13.11.2020 im L.________ Dienst hatten. b. Bei der P.________ sei eine Liste der Zimmergenossen sowie unmittelbaren Nachbarn des I.________ zu edieren. c. Es sei die vollständige (auch die elektronische) Krankengeschichte des I.________ bei der P.________ zu beschlagnahmen; jedenfalls sei die P.________ AG aufzufordern, die vollständige Krankenakte herauszugeben. d. Es sei die die vollständige (auch die elektronische) Krankengeschichte des verstorbenen I.________ beim Spital J.________ zu beschlagen; jedenfalls sei das Spital J.________ aufzufordern die die vollständige (auch die elektronische) Krankengeschichte des I.________ herauszugeben. e. Es sei die vollständige (auch die elektronische) Krankengeschichte, des verstorbenen I.________ beim Q.________ zu beschlagnahmen; jedenfalls sei das Q.________ aufzufordern, die vollständige (auch die elektronische) Krankengeschichte des I.________ herauszugeben. f. Es seien folgende Personen zu befragen, wobei die spätere Beantragung der Befragung von Auskunftspersonen sowie Zeuginnen und Zeugen ausdrücklich vorbehalten bleibt : • Dr. med. K.________, Leitende Ärztin am Spital J.________. • R.________, Assistenzärztin am Spital J.________. • S.________, Pflegepersonal L.________. • T.________, Bewohner des L.________. • Alle Mitarbeiter und Mitarbeiterinnen der N.________ AG, welche gemäss zu edierendem Dienstplan am 12.11.2020 zwischen 12.00 Uhr und 24.00 Uhr Dienst hatten. • Alle Bewohner und Bewohnerinnen des L.________, welche gemäss zu edierendem Belegungsplan am 12.11.2020 in demselben Zimmer wie oder in unmittelbarer Nähe des I.________ gewohnt haben. • C.________, Verlobte des I.________. • U.________, welche für I.________ im Krankenhaus telefonisch übersetzt hat. • V.________, Taxichauffeur.</w:t>
      </w:r>
    </w:p>
    <w:p>
      <w:r>
        <w:rPr>
          <w:b/>
        </w:rPr>
        <w:t>E. 5</w:t>
      </w:r>
    </w:p>
    <w:p>
      <w:r>
        <w:t>Im Ergebnis ist die Angelegenheit an die Vorinstanz zurückzuweisen, entweder, um Anklage zu erheben resp. Strafbefehle zu erlassen oder damit zusätzliche Abklärungen vorgenommen werden.</w:t>
      </w:r>
    </w:p>
    <w:p>
      <w:r>
        <w:rPr>
          <w:b/>
        </w:rPr>
        <w:t>E. 6</w:t>
      </w:r>
    </w:p>
    <w:p>
      <w:r>
        <w:t>Abschliessend sei auf einen Tweet hinzuweisen, den die Unterzeichnenden vor einigen Tagen gesehen haben. Demnach soll W.________ am 19.03.2023 verstorben sein, nachdem er ohne Behandlung aus dem Krankenhaus entlassen worden war. Selbstverständlich müssen die Ergebnisse der Untersuchung des Falles abgewartet werden, dennoch erscheint der Fall auch in casu relevant, da dieser schlimmstenfalls eine systematische Unterversorgung von Asylsuchenden nahelegen könnte. Zudem versehen mit folgenden Verfahrensanträgen :</w:t>
      </w:r>
    </w:p>
    <w:p>
      <w:r>
        <w:rPr>
          <w:b/>
        </w:rPr>
        <w:t>E. 7</w:t>
      </w:r>
    </w:p>
    <w:p>
      <w:r>
        <w:t>Es seien die vorinstanzlichen Akten beizuziehen.</w:t>
      </w:r>
    </w:p>
    <w:p>
      <w:r>
        <w:rPr>
          <w:b/>
        </w:rPr>
        <w:t>E. 8</w:t>
      </w:r>
    </w:p>
    <w:p>
      <w:r>
        <w:t>Es sei den Beschwerdeführern nochmals die vollständige Akteneinsicht zu gewähren und ihnen entsprechende Nachfrist zur Begründung anzusetzen.</w:t>
      </w:r>
    </w:p>
    <w:p>
      <w:r>
        <w:rPr>
          <w:b/>
        </w:rPr>
        <w:t>E. 9</w:t>
      </w:r>
    </w:p>
    <w:p>
      <w:r>
        <w:t>Es sei den Beschwerdeführern die unentgeltliche Rechtspflege zuzusprechen und ihnen in der Person der unterzeichnenden ein unentgeltlicher Rechtsbeistand zuzuordnen. Gleichzeitig sei ihm eine Nachfrist zur Einreichung der Belege für die unentgeltlichen Rechtspflege anzusetzen. Alles unter Kosten- und Entschädigungsfolgen zu Lasten des Staates.</w:t>
      </w:r>
    </w:p>
    <w:p>
      <w:r>
        <w:t>6 1.5 Par ordonnance du 31 mars 2023, le Président de la Chambre de recours pénale de la Cour suprême du canton de Berne (ci-après : le Président) a ouvert une procédure de recours et imparti un délai de 20 jours au Parquet général du canton de Berne (ci-après : le Parquet général) pour prendre position sur le recours. Il a en outre rejeté la requête des recourants tendant à ce qu’un délai supplémentaire leur soit accordé pour compléter la motivation de leur recours (conclusion n°8 du mémoire de recours). Enfin, il a imparti un délai de 20 jours aux recourants pour motiver leur demande d’assistance judiciaire gratuite. 1.6 Par courrier du 20 avril 2023, les recourants, par Me B.________, ont déposé diverses pièces relatives à la situation financière de G.________, E.________, A.________ et F.________. 1.7 Par courrier du 25 mai 2023, le Parquet général a, dans le délai prolongé à plusieurs reprises, déposé une prise de position et a pris les conclusions suivantes : 1. Rejeter le recours de A.________ et al. dans la mesure de sa recevabilité. 2. Mettre les frais à la charge des recourants. 1.8 Par courrier du 15 juin 2023, les recourants ont, par l’intermédiaire de Me B.________, et dans le délai prolongé à plusieurs reprises, déposé diverses pièces relatives à leur situation personnelle. 1.9 Par ordonnance du 22 juin 2023, le Président a pris et donné acte de la prise de position du Parquet général du 25 mai 2023 et du courrier des recourants du 15 juin 2023. Au surplus, il a renoncé à ordonner un second échange d’écritures. 1.10 Le 15 août 2023, les recourants, par l’intermédiaire de leurs avocats, ont, dans le délai prolongé à plusieurs reprises, déposé une prise de position. Ils ont notamment modifié leurs conclusions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