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46 vom 1. April 2019</w:t>
      </w:r>
    </w:p>
    <w:p>
      <w:r>
        <w:t>BE Obergericht, 2019-04-01, DE</w:t>
      </w:r>
    </w:p>
    <w:p>
      <w:r>
        <w:rPr>
          <w:b/>
        </w:rPr>
        <w:t xml:space="preserve">Quelle: </w:t>
      </w:r>
      <w:r>
        <w:t>https://mcp.opencaselaw.ch/entscheid/be_zivilstraf_BK_2019_46</w:t>
      </w:r>
    </w:p>
    <w:p>
      <w:r>
        <w:t>FR: BE_ZIVILSTRAF BK 2019 46 du 1 avril 2019</w:t>
      </w:r>
    </w:p>
    <w:p>
      <w:r>
        <w:t>IT: BE_ZIVILSTRAF BK 2019 46 del 1 aprile 2019</w:t>
      </w:r>
    </w:p>
    <w:p>
      <w:pPr>
        <w:pStyle w:val="Heading2"/>
      </w:pPr>
      <w:r>
        <w:t>Regeste</w:t>
      </w:r>
    </w:p>
    <w:p>
      <w:r>
        <w:t>Ablehnung Fristerstreckung und Beweisanträge / Einstellung | Einstellung/Nichtanhandnahme</w:t>
      </w:r>
    </w:p>
    <w:p>
      <w:pPr>
        <w:pStyle w:val="Heading2"/>
      </w:pPr>
      <w:r>
        <w:t>Erwägungen</w:t>
      </w:r>
    </w:p>
    <w:p>
      <w:r>
        <w:rPr>
          <w:b/>
        </w:rPr>
        <w:t>E. 1</w:t>
      </w:r>
    </w:p>
    <w:p>
      <w:r>
        <w:t>Die Kantonale Staatsanwaltschaft für Besondere Aufgaben (nachfolgend: Staats- anwaltschaft) führt ein Strafverfahren gegen Staatsanwalt A.________ (nachfol- gend: Beschuldigter 1), Staatsanwalt B.________ (nachfolgend: Beschuldigter 2), Stv. Generalstaatsanwalt C.________ (nachfolgend: Beschuldigter 3), D.________ (I.________, J.________, K.________ oder L.________, Dezernat Enzian; nach- folgend: Beschuldigte 4), Staatsanwalt E.________ (nachfolgend: Beschuldigter 5) und Staatsanwältin F.________ (nachfolgend: Beschuldigte 6) wegen Amtsmiss- brauchs, Amtsanmassung, übler Nachrede, Körperverletzung etc. Am 11. Januar 2019 wies die a.o. Staatsanwältin M.________ das Gesuch des Straf- und Zivilklä- gers G.________ (nachfolgend: Beschwerdeführer 1) und der Straf- und Zivilkläge- rin H.________ (nachfolgend: Beschwerdeführerin 2) vom 6. Januar 2019 um Fristverlängerung sowie die Beweisanträge, datierend vom selben Tag, ab und stellte das Verfahren gegen die Beschuldigten 1-6 ein. Auf das Staatshaftungsbe- gehren wurde nicht eingetreten. Hiergegen erhoben die Beschwerdeführer 1 und 2 am 26. Januar 2019 Beschwerde. Sie stellten sinngemäss die Anträge, die Verfü- gung vom 11. Januar 2019 sei aufzuheben und die Staatsanwaltschaft sei anzu- weisen, das Verfahren gegen die Beschuldigten 1-6 weiterzuführen. Die gestellten Beweisanträge sowie das Fristerstreckungsgesuch zur Einreichung weiterer Be- weisanträge seien gutzuheissen. Auf das Staatshaftungsbegehren sei einzutreten und es sei ihnen eine angemessene Genugtuung, Schadenersatz, Wiedergutma- chung, Opferhilfe und eine Parteientschädigung nach richterlichem Ermessen zu- zusprechen. Die Generalstaatsanwaltschaft schloss am 13. Februar 2019 auf kos- tenfällige Abweisung der Beschwerde. Der Beschuldigte 2 verzichtete am 19. Fe- bruar 2019 auf eine Stellungnahme. Die weiteren Beschuldigten reichten innert Frist keine Stellungnahme ein. Am 24. März 2019 reichten die Beschwerdeführer 1 und 2 eine Replik ein.</w:t>
      </w:r>
    </w:p>
    <w:p>
      <w:r>
        <w:rPr>
          <w:b/>
        </w:rPr>
        <w:t>E. 2.1</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 Die Beschwerdeführer 1 und 2 haben als Straf- und Zivil- kläger im vorliegenden Verfahren Parteistellung (Art. 118 Abs. 1 und 2 i.V.m. Art. 104 Abs. 1 Bst. b StPO). Sie sind durch die angefochtene Einstellungsverfü- gung und die gleichzeitige Abweisung der Beweisanträge und des Fristerstre- ckungsgesuchs in ihren rechtlich geschützten Interessen betroffen und somit zur Beschwerdeführung legitimiert (Art. 382 Abs. 1 StPO). Auf die frist- und – als Lai- eneingabe gerade noch – formgerecht eingereichte Beschwerde ist – unter Vorbe- halt des Nachstehenden – einzutreten.</w:t>
      </w:r>
    </w:p>
    <w:p>
      <w:r>
        <w:rPr>
          <w:b/>
        </w:rPr>
        <w:t>E. 2.2</w:t>
      </w:r>
    </w:p>
    <w:p>
      <w:r>
        <w:t>Soweit die Beschwerdeführer 1 und 2 mit ihrer Beschwerde erneut Staatshaftungs- ansprüche nach Art. 100 ff. des Personalgesetzes (PG; BSG 153.01) geltend ma- chen, ist hierauf nicht einzutreten. Weder die Beschwerdekammer in Strafsachen</w:t>
      </w:r>
    </w:p>
    <w:p>
      <w:r>
        <w:rPr>
          <w:b/>
        </w:rPr>
        <w:t>E. 2.3</w:t>
      </w:r>
    </w:p>
    <w:p>
      <w:r>
        <w:t>Die Beschwerdeführer 1 und 2 haben mit ihrer Eingabe vom 26. Januar 2019 zu- dem ein Ausstandsbegehren gegen a.o. Staatsanwältin M.________ gestellt. Das Ausstandsbegehren wurde in einem separaten Verfahren BK 19 56/57 behandelt und mit Beschluss vom 15. März 2019 abgewiesen. Dieses bildet nicht Gegenstand des vorliegenden Verfahrens. 3. 3.1 Gemäss Art. 319 Abs. 1 StPO verfügt die Staatsanwaltschaft die Einstellung des Verfahrens, wenn kein Tatverdacht erhärtet ist, der eine Anklage rechtfertigt (Bst. a), kein Straftatbestand erfüllt ist (Bst. b), Rechtfertigungsgründe einen Straf- tatbestand unanwendbar machen (Bst. c), Prozesshindernisse definitiv nicht erfüllt werden können oder Prozesshindernisse eingetreten sind (Bst. d) oder nach ge- setzlicher Vorschrift auf Strafverfolgung oder Bestrafung verzichtet werden kann (Bst. e). Der Entscheid über die Einstellung des Verfahrens hat sich nach dem Grundsatz «in dubio pro duriore» zu richten. Dieser ergibt sich aus dem Legalitäts- prinzip und verlangt, dass das Verfahren im Zweifel seinen Fortgang nimmt. Ankla- ge muss erhoben werden, wenn eine Verurteilung wahrscheinlicher erscheint als ein Freispruch. Ist ein Freispruch gleich wahrscheinlich wie eine Verurteilung, drängt sich in der Regel, insbesondere bei schweren Delikten, eine Anklageerhe- bung auf (BGE 138 IV 86 E. 4.1.1; Urteil des Bundesgerichts 6B_918/2014 vom 2. April 2015 E. 2.1.1). 3.2 Als Prozesshindernis im Sinne von Art. 319 Abs. 1 Bst. d StPO gilt insbesondere das Verfahrenshindernis «ne bis in idem» (Art. 11 StPO; GRÄDEL/HEINIGER, in: Basler Kommentar, Schweizerische Strafprozessordnung, 2. Aufl. 2014, N. 15 zu Art. 319 StPO; LANDSHUT/BOSSHARD, in: Kommentar zur Schweizerischen Straf- prozessordnung, 2. Aufl. 2014, N. 25 zu Art. 319 StPO). Gemäss Art. 11 Abs. 1 StPO darf eine Person, die rechtskräftig verurteilt oder freigesprochen worden ist, wegen der gleichen Straftat nicht erneut verfolgt werden. Vorbehalten bleiben die Wiederaufnahme eines eingestellten oder nicht anhand genommenen Verfahrens und die Revision (Art. 11 Abs. 2 StPO). Die Staatsanwaltschaft verfügt die Wieder- aufnahme eines durch Einstellungs- oder Nichtanhandnahmeverfügung rechtskräf- tig beendeten Verfahrens, wenn ihr neue Beweismittel oder Tatsachen bekannt werden, die für eine strafrechtliche Verantwortlichkeit der beschuldigten Person sprechen und die sich nicht aus früheren Akten ergeben (Art. 323 Abs. 1 Bst. a und b StPO i.V.m. Art. 310 Abs. 2 StPO). 3.3 Die Einstellung des Strafverfahrens gegen die Beschuldigten 1-6 wegen diverser von den Beschwerdeführern 1 und 2 angezeigter Straftatbestände (insbesondere Amtsmissbrauch, Amtsanmassung, üble Nachrede, Drohung, schwere Körperver- letzung etc.) ist rechtens. Entgegen der Auffassung der Beschwerdeführer 1 und 2 liegen vorliegend die gesetzlichen Voraussetzungen für die Einstellung des Straf- verfahrens nach Art. 319 Abs. 1 Bst. a und d StPO vor. Zur Begründung kann vor- ab auf die überzeugenden Ausführungen in der angefochtenen Verfügung verwie- sen werden. Die Staatsanwaltschaft hat einlässlich dargetan, dass die Strafanzei-</w:t>
      </w:r>
    </w:p>
    <w:p>
      <w:r>
        <w:rPr>
          <w:b/>
        </w:rPr>
        <w:t>E. 4</w:t>
      </w:r>
    </w:p>
    <w:p>
      <w:r>
        <w:t>noch die Staatsanwaltschaft sind für die Durchführung eines Staatshaftungsverfah- rens nach Art. 100 ff. PG zuständig.</w:t>
      </w:r>
    </w:p>
    <w:p>
      <w:r>
        <w:rPr>
          <w:b/>
        </w:rPr>
        <w:t>E. 5</w:t>
      </w:r>
    </w:p>
    <w:p>
      <w:r>
        <w:t>gen der Beschwerdeführer 1 und 2 vom 20. April 2017, 15. September 2017 und 19. Dezember 2017 – sowie teilweise auch die Anzeigen vom 3. März 2018 und 21. Mai 2018 – Vorwürfe und Begehren zum Inhalt haben, welche diese bereits mit gleichem oder ähnlichem Wortlaut in früheren Eingaben vorgebracht haben. Im Zentrum der weitschweifigen Eingaben stehen erneut der Einsatz der Sonderein- heit Enzian vom 28. Oktober 2014, die Hausdurchsuchung vom 6. November 2012, die Verfahren im Zusammenhang mit der N.________(Versicherung), O.________ und P.________ sowie dem Ehepaar Q.________ und R.________. Dabei handelt es sich um abgeschlossene Verfahren, mit welchen sich auch schon die Be- schwerdekammer in Strafsachen, das Regional- und Berufungsgericht sowie das Bundesgericht zu befassen hatten (vgl. den Beschluss des Obergerichts des Kan- tons Bern BK 17 226 vom 16. August 2017 E. 5.1 und dortige Hinweise sowie das Urteil des Bundesgerichts 6B_1109/2017 vom 5. Oktober 2017). Auch die Rügen der Beschwerdeführer 1 und 2 betreffend die erkennungsdienstliche Behandlung des Beschwerdeführers 1 (inkl. Abnahme eines Wangenschleimabstrichs) im Zu- sammenhang mit dem Vorfall vom 1. Januar 2017 (Sprengung eines Getränkeau- tomaten) wurden von der Beschwerdekammer in Strafsachen bereits mit Beschluss des Obergerichts des Kantons Bern BK 17 526 vom 26. Februar 2018 rechtskräftig behandelt. Die Beschwerdeführer 1 und 2 haben in ihren Eingaben weder neue Er- kenntnisse noch neue Vorkommnisse betreffend die vorstehend erwähnten Ereig- nisse geschildert, sondern ihre bereits geltend gemachten und rechtskräftig beur- teilten Vorwürfe und Begehren lediglich erneut wiederholt. Auch in der Beschwerde bringen sie nicht vor, dass neue, noch nicht beurteilte Tatsachen geltend gemacht werden resp. neue Beweismittel vorlägen. Betreffend die vorstehend erwähnten Vorfälle liegt demnach ein Prozesshindernis vor («ne bis in idem»), weshalb die Staatsanwaltschaft das Verfahren insoweit zu Recht gestützt auf Art. 319 Abs. 1 Bst. d StPO eingestellt hat (vgl. E. 3.2 hiervor). 3.4 Mit Strafanzeigen vom 3. März und 21. Mai 2018 machen die Beschwerdeführer 1 und 2 nebst den früheren, bereits rechtskräftig beurteilten Vorwürfen zusätzlich strafbare Handlungen der Beschuldigten 1-4 betreffend einen Vorfall vom 5. De- zember 2017 geltend. Die Beschwerdeführer 1 und 2 werfen den Beschuldigten 1-3 Amtsmissbrauch, Amtsanmassung, üble Nachrede, Verleumdung, ungetreue Amts- führung, Anstiftung zur Teilnahme, Körperverletzung und weitere Delikte sowie den Beschuldigten 4 Drohung, Nötigung, Amtsmissbrauch, ungetreue Amtsführung und weitere Delikte vor. Die Staatsanwaltschaft hat hierzu Folgendes erwogen (vgl. S. 6 ff. der angefochtenen Verfügung): 3.2 […] Neu wird jedoch zusätzlich ein Vorfall vom 5. Dezember 2017 beschrieben, wonach „dem rechtschaffenen, unbescholtenen Opfer von langjährigem JUSTIZMORD G.________ in voller Absicht die Sondereinheit Edelweiss auf den Hals gehetzt" worden sei. G.________ und H.________ machen zusammengefasst geltend, der Polizeieinsatz vom 5. Dezember 2017 im Wallis und die anschliessende Übernahme durch die Kantonspolizei Bern sei nicht rechtmässig erfolgt und G.________ sei anlässlich dieses Einsatzes gefoltert und verletzt worden. Dies, weil ihm Handschellen und ein „Foltergürtel" zu eng angelegt worden seien. Vorliegend wird nur auf die Vorwürfe eingegangen, die sich im Kanton Bern zugetragen haben sollen, da für die Unter- suchung der Vorfälle im Kanton Wallis die Walliser Behörden zuständig sind und G.________</w:t>
      </w:r>
    </w:p>
    <w:p>
      <w:r>
        <w:rPr>
          <w:b/>
        </w:rPr>
        <w:t>E. 6</w:t>
      </w:r>
    </w:p>
    <w:p>
      <w:r>
        <w:t>seine Eingabe ebenfalls an die Oberstaatsanwaltschaft, Amt der Region Oberwallis, gerichtet hat. 3.3. G.________ bringt vor, er sei im Anschluss an seine Anhaltung im Wallis nach S.________(Ortschaft) verbracht worden, wo er von der Kantonspolizei Bern unverhältnismässig eng in Handschellen und „Foltergürtel" gelegt worden sei, so dass der „Foltergürtel" ihm auf die inneren Organe gedrückt und bei ihm ein äusserst beklemmendes Gefühl ausgelöst habe. An- schliessend sei er in Burgdorf Staatsanwalt B.________ vorgeführt worden, der kein Verständnis für seine Klagen über Schmerzen infolge der engen Handschellen und des „Foltergürtels" ge- zeigt habe. Staatsanwalt B.________ habe die „illegale Verhandlung" dennoch fortgeführt und „illegale Verfügungen" angeordnet, obwohl er gewusst habe, dass G.________ lediglich 2 Stun- den geschlafen hatte und zuvor viereinhalb Tage mit Grippe und 41 Grad Fieber bettlägerig ge- wesen war. Zudem habe G.________ seit seiner Anhaltung im Wallis nur eine kleine Flasche zu Trinken erhalten, weshalb aufgrund fehlender Flüssigkeit Austrocknen und Hyperventilieren möglich gewesen wären. Im Anschluss an die Einvernahme bei Staatsanwalt B.________ seien illegale Fotos von ihm erstellt und illegal DNA-Material und Fingerabdrücke abgenommen wor- den. 3.4. Die Staatsanwaltschaft für Besondere Aufgaben hat in der Folge die Akten der Staatsanwalt- schaft der Region Emmental-Oberaargau in Zusammenhang mit dem Vorgang vom 5. Dezem- ber 2017 beigezogen. Aus diesen geht hervor, dass G.________ am 5. Dezember 2017 polizei- lich zu einer Einvernahme bei Staatsanwalt B.________ vorgeführt wurde. Dem Einvernahme- protokoll vom 5. Dezember 2017 ist zu entnehmen, dass G.________ zu Beginn der Einver- nahme gefragt wurde, ob er in der Lage sei, der Befragung zu folgen, er daraufhin jedoch nichts sagen wollte. Auf die Frage, wie es ihm gehe, bemerkte er, dass er vier Tage zuvor noch den „Kotzer und Scheisser" gehabt habe, aber was das Staatsanwalt B.________ interessiere, er frage diesen auch nicht, wie es ihm gehe. Weiter wolle er dazu nichts sagen. Auf die Frage, wie er anlässlich der Vorführung durch die Polizei behandelt worden sei, führte G.________ aus, dass man keine Türen einschlage, Scheiben kaputt mache und Leute in Angst und Schrecken versetze. Ausserdem seien die Handschellen etwas zu eng gewesen. Er finde, er sei nicht an- ständig behandelt worden, da die Vorführung gar nicht nötig gewesen sei. Grob behandelt wor- den sei er von der „Enzian" nicht, aber es sei grenzwertig gewesen. Er habe Verletzungen am Zeigefinger und Knie rechts sowie Druckstellen an den Handgelenken, an der Niere rechts und am Kopf. Daraufhin gab Staatsanwalt B.________ G.________ bekannt, dass er eine ärztliche Untersuchung anordnen werde, damit die geltend gemachten Verletzungen dokumentiert wer- den können. Den Akten liegt ein Gutachten des Instituts für Rechtsmedizin vom 13. Dezember 2017 bei, woraus hervorgeht, dass G.________ am 5. Dezember 2017 rechtsmedizinisch unter- sucht wurde. Da er die Untersuchung teilweise verweigerte, konnten nur Kopf, Handgelenke und Hände, unterer Rücken sowie Knie begutachtet werden. Es wurden Hautabschürfungen am Oberkopf, den Fingern beider Hände und der Knievorderseiten festgestellt. Zudem wiesen die Handgelenke beidseits zirkuläre Hautrötungen und die rechte Handinnenfläche eine Hautunter- blutung auf. Diese Verletzungen seien Folgen stumpfer Gewalteinwirkungen und eine Entste- hung im Rahmen einer körperlichen Auseinandersetzung am Morgen des Untersuchungstags sei möglich. Es handle sich insgesamt jedoch um Bagatellverletzungen, die nicht auf eine schwere körperliche Misshandlung hinwiesen und erfahrungsgemäss folgenlos abheilten. 3.5. Weiter hat die Staatsanwaltschaft für Besondere Aufgaben beim Spital Wallis in T.________(Ortschaft), wo G.________ nach dem Polizeieinsatz vom 5. Dezember 2017 vor- stellig geworden war, mit dessen Einverständnis ärztliche Unterlagen eingeholt. Die Krankenak-</w:t>
      </w:r>
    </w:p>
    <w:p>
      <w:r>
        <w:rPr>
          <w:b/>
        </w:rPr>
        <w:t>E. 7</w:t>
      </w:r>
    </w:p>
    <w:p>
      <w:r>
        <w:t>ten wurden mit Schreiben vom 11. September 2018 vom Spital Wallis übermittelt. Diesen ist zu entnehmen, dass G.________ sich am 5. Dezember 2017 auf den Notfall des Spitals T.________(Ortschaft) begeben hat. Er habe berichtet, am Morgen desselben Tages von einem Sondereinsatzkommando der Polizei festgenommen und mit Handschellen gefesselt nach Bern gebracht worden zu sein. Er habe weiter über aggressives Vorgehen seitens der Polizei berich- tet, so habe er unter anderem Schläge gegen den Kopf und das rechte Knie erhalten. Seither habe er Knieschmerzen rechts mit Instabilitätsgefühl. Es wurden kleine (1mm) Hautabschürfun- gen am Haaransatz frontal und kranial links am Kopf, ein längliches Hämatom (ca. 1x8 cm) ab- dominal links, zirkuläre rötliche Striae (Streifen) beidseits um Handgelenke und PrelImarken bds. auf Knien festgestellt. Beim Knie rechts wurden Schmerzen bei Palpation (Betasten) medialer Gelenkspalt, kein Erguss, Seitenbänder stabil, Kreuzbänder stabil, festgestellt. Burstkorb, Be- cken und Oberschenkel waren ebenfalls stabil, keine Schmerzen bei Druck. Wirbelsäule klopf- und druckindolent. Mittels Röntgen wurden Frakturen ausgeschlossen. Die sichtbaren Wunden wurden fotografisch dokumentiert. 3.6. Die Staatsanwaltschaft für Besondere Aufgaben hat zudem Wahrnehmungsberichte bei der Kantonspolizei Bern, Dezernat Enzian, eingeholt. Den Wahrnehmungsberichten vom 23. bzw. 28. Mai 2018 ist zu entnehmen, dass G.________ anlässlich seiner Übernahme von der Kan- tonspolizei Wallis in S.________(Ortschaft) ein sogenannter „Kerberus Belt" angezogen worden sei. Hierbei handle es sich um einen Fesselungsgürtel, der ein höchstmögliches Mass an Kom- fort und Bewegungsfreiheit trotz Fesselung ermöglichen soll. So seien die Hände bei dieser Fesselungsart vorne, seitlich am Körper fixiert und der Gurt ermögliche es, dass den Händen bzw. Armen deutlich mehr Bewegungsfreiheit gewährt werden kann, als nur mit normalen Hand- schellen. Der Transport und die Vorführung von G.________ sei[en] ohne Probleme verlaufen und dieser habe sich mehrheitlich kooperativ und anständig verhalten. 3.7. Aufgrund der Aktenlage ist davon auszugehen, dass der Polizeieinsatz vom 5. Dezember 2017 für G.________, H.________ und den Hund U.________ ein einschneidendes Ereignis darstell- te. G.________ schildert eindrücklich und bildhaft, wie er diesen Einsatz am frühen Morgen des 5. Dezembers 2017 erlebt und was sich aus seiner Sicht an diesem Tag zugetragen hat. Die Fesselung mit Handschellen und Gurt empfand er als unverhältnismässig, ja gar als Folter. Es ist gut nachvollziehbar, dass das Erscheinen der Sondereinheit der Polizei frühmorgens bei G.________ und H.________ von diesen als bedrohlich empfunden wurde und sie, um es in G.________s Worten wiederzugeben, „in Angst und Schrecken" versetzte. Ein derartiger Einsatz dürfte für alle Betroffenen inkl. Hund einen Ausnahmezustand darstellen. Auch die Fesselung mit Handschellen und Gurt ist unabhängig davon, wie eng diese allenfalls angelegt wurden, nichts Angenehmes und das beklemmende Gefühl, dass G.________ beschreibt, kann durch- aus nachvollzogen werden. Insofern war der Polizeieinsatz für G.________, H.________ und den Hund U.________ insgesamt sicherlich keine erfreuliche Erfahrung. Hinweise darauf, dass die Polizeibeamten den Verhältnismässigkeitsgrundsatz missachtet oder G.________ gar gefol- tert hätten, wie er dies geltend macht, liegen jedoch nicht vor. Es liegt nun einmal in der Natur von Handschellen, dass diese nicht zu lose angelegt werden können, wenn sie ihren Zweck er- füllen sollen. Zwar wies G.________ Rötungen an den Handgelenken auf, wie sie von Hand- schellen herrühren können; dass er durch die Handschellen ernstlich verletzt worden wäre oder diese zu eng angelegt worden wären, ist jedoch nicht erstellt. Ausserdem wurde G.________ ein Kerberus Belt angezogen, um ihm ein höchstmögliches Mass an Komfort trotz Fesselung zu gewähren. Die Polizei hat sich offenbar bemüht, beim Transport von G.________ das den Um- ständen entsprechend mildeste mögliche Mittel zur Gewährleistung der Sicherheit einzusetzen</w:t>
      </w:r>
    </w:p>
    <w:p>
      <w:r>
        <w:rPr>
          <w:b/>
        </w:rPr>
        <w:t>E. 8</w:t>
      </w:r>
    </w:p>
    <w:p>
      <w:r>
        <w:t>und ihm mit dem Gürtel mehr Bewegungsfreiheit zu gewähren, als dies in blossen Handschellen möglich gewesen wäre. Was die von G.________ geltend gemachten Verletzungen anbelangt, so deuten diese gemäss IRM-Gutachten und ärztlichen Unterlagen des Spitals Wallis nicht auf eine Misshandlung hin und werden folgenlos abheilen. Hinweise darauf, dass im Rahmen der Einvernahme durch Staatsanwalt B.________ oder der nachfolgenden erkennungsdienstlichen Erfassung Straftaten begangen worden wären, liegen ebenfalls keine vor. Ein strafbares Verhal- ten kann vorliegend keiner der am Vorfall vom 5. Dezember 2017 beteiligten beschuldigten Per- sonen zur Last gelegt werden, weshalb das Verfahren auch bezüglich der Anzeigen Nr. 4-6 ein- zustellen ist. Die Beschwerdekammer in Strafsachen geht mit der Staatsanwaltschaft einig, dass betreffend den Vorfall vom 5. Dezember 2017 gegen die Beschuldigten 1-4 kein Tatverdacht auf eine strafbare Handlung erhärtet ist, der eine Anklage rechtfertigen würde. Angesichts der vorstehend detaillierten Ausführungen der Staatsanwalt- schaft, welche sich mit den Vorbringen der Beschwerdeführer 1 und 2 in den Straf- anzeigen auseinandersetzen und von der Beschwerdekammer in Strafsachen ge- teilt werden, wird auf ausgedehnte Wiederholungen verzichtet. In eigenen Worten ist Folgendes anzufügen: Der Vorführungsbefehl des Beschuldigten 2 gegen den Beschwerdeführer 1 vom 10. November 2017 hatte entgegen der Auffassung der Beschwerdeführer 1 und 2 seine gesetzliche Grundlage. Gemäss Art. 207 Abs. 1 Bst. a StPO kann eine Person polizeilich vorgeführt werden, wenn sie einer Vorla- dung nicht Folge geleistet hat. Der Beschwerdeführer 1 hat der Vorladung für einen Einvernahmetermin vom 15. März 2017 unentschuldigt nicht Folge geleistet (vgl. Z. 52 ff. des Protokolls der Einvernahme des Beschwerdeführers 1 vom 5. Dezem- ber 2017). Demnach war er polizeilich vorzuführen. Von der Staatsanwaltschaft wurde zudem zu Recht erkannt, dass keine Hinweise darauf vorliegen, dass die Beschuldigten 4 im Rahmen ihres Einsatzes vom 5. Dezember 2017 den Verhält- nismässigkeitsgrundsatz missachtet und dadurch eine strafbare Handlung (insbe- sondere Drohung, Nötigung, Amtsmissbrauch, ungetreue Amtsführung oder Kör- perverletzung) begangen haben. Gemäss Vorführungsbefehl der Staatsanwalt- schaft vom 10. November 2017 waren die Beschuldigten 4 als vollziehende Poli- zeibeamte ausdrücklich ermächtigt, wenn nötig Gewalt anzuwenden sowie Häuser, Wohnungen und andere nicht allgemein zugängliche Räume zu betreten (vgl. Art. 208 Abs. 2 StPO; vgl. zudem RÜEGGER, in: Basler Kommentar, Schweizerische Strafprozessordnung, a.a.O., N. 4 zu Art. 209 StPO, wonach eine Fesselung insbe- sondere bei Transporten aus Sicherheitsgründen zulässig ist sowie wenn Gefahr droht, die vorzuführende Person werde Menschen angreifen, Widerstand gegen polizeiliche Anordnungen leisten, fliehen oder eine selbstschädigende Handlung vollziehen). Dass der Beschwerdeführer 1 offensichtlich ein drohendes, unkontrol- lierbares Verhalten aufweist, erhellt insbesondere auch aus dem Einvernahmepro- tokoll vom 5. Dezember 2017, wonach sich der Beschwerdeführer 1 während der Einvernahme mehrmals ungehalten verhielt, verbal provozierte, sehr laut wurde und zu schreien begann (vgl. die Verbale). Der Vollzug des Vorführbefehls (nach Übernahme von den Walliser Polizisten) unter Einsatz eines Fesselungsgurtes durch die Berner Sondereinheit Enzian erwies sich angesichts dessen als ange- messen. Inwiefern der Beschuldigte 2 den Beschwerdeführern 1 und 2 «in un- rechtmässiger Weise mit dem Einsatz der Sondereinheit Enzian gedroht» haben</w:t>
      </w:r>
    </w:p>
    <w:p>
      <w:r>
        <w:rPr>
          <w:b/>
        </w:rPr>
        <w:t>E. 9</w:t>
      </w:r>
    </w:p>
    <w:p>
      <w:r>
        <w:t>soll, ist nicht auszumachen. Die Beschwerdekammer in Strafsachen teilt zudem die Auffassung der Staatsanwaltschaft, wonach es in der Natur der Sache liegt, dass Handschellen nicht lose angelegt werden können, wenn sie ihren Zweck erfüllen sollen, und dass dadurch leichte Beeinträchtigungen der körperlichen Integrität ent- stehen können. Indes deuten die vom Beschwerdeführer 1 geltend gemachten Ver- letzungen gemäss dem Gutachten des Instituts für Rechtsmedizin (IRM) vom</w:t>
      </w:r>
    </w:p>
    <w:p>
      <w:r>
        <w:rPr>
          <w:b/>
        </w:rPr>
        <w:t>E. 13</w:t>
      </w:r>
    </w:p>
    <w:p>
      <w:r>
        <w:t>dekammer in Strafsachen keine neuen Beweisanträge gestellt resp. die Akten ein- gesehen. Inwiefern eine Fristerstreckung daher notwendig gewesen wäre, um wei- tere Beweisanträge einzureichen, ist ebenfalls nicht erkennbar. Auch wenn die Be- weisanträge förmlich materiell abgewiesen resp. den Beschwerdeführern 1 und 2 eine Fristerstreckung gewährt worden wäre, hätte dies letztlich demnach nichts am Ergebnis der Einstellungsverfügung geändert. 4. Nach dem Gesagten ist die Beschwerde abzuweisen, soweit darauf einzutreten ist. 5. Bei diesem Ausgang des Verfahrens sind die Kosten des Beschwerdeverfahrens den unterliegenden Beschwerdeführern 1 und 2, bestimmt auf CHF 2‘000.00, unter solidarischer Haftbarkeit aufzuerlegen (Art. 428 Abs. 1 i.V.m. Art. 418 Abs. 2 StPO).</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