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537 vom 1. Mai 2019</w:t>
      </w:r>
    </w:p>
    <w:p>
      <w:r>
        <w:t>BE Obergericht, 2019-05-01, DE</w:t>
      </w:r>
    </w:p>
    <w:p>
      <w:r>
        <w:rPr>
          <w:b/>
        </w:rPr>
        <w:t xml:space="preserve">Quelle: </w:t>
      </w:r>
      <w:r>
        <w:t>https://mcp.opencaselaw.ch/entscheid/be_zivilstraf_BK_2018_537</w:t>
      </w:r>
    </w:p>
    <w:p>
      <w:r>
        <w:t>FR: BE_ZIVILSTRAF BK 2018 537 du 1 mai 2019</w:t>
      </w:r>
    </w:p>
    <w:p>
      <w:r>
        <w:t>IT: BE_ZIVILSTRAF BK 2018 537 del 1 maggio 2019</w:t>
      </w:r>
    </w:p>
    <w:p>
      <w:pPr>
        <w:pStyle w:val="Heading2"/>
      </w:pPr>
      <w:r>
        <w:t>Regeste</w:t>
      </w:r>
    </w:p>
    <w:p>
      <w:r>
        <w:t>Beschlagnahme der Pensionskassenrente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Staatsanwaltschaft des Kantons Bern für Wirtschaftsdelikte (nachfolgend: Staatsanwaltschaft) ermittelt gegen A.________ (nachfolgend: Beschwerdeführer) wegen Leistungsbetrugs, Urkundenfälschung, Betrugs, Geldwäscherei und unge- treuer Geschäftsbesorgung. Ende Juni 2018 beschlagnahmte sie weitgehend das gesamte Vermögen des Beschwerdeführers und seiner Ehefrau (Konto- und De- potsperren; Grundbuchsperren betreffend die Grundstücke in D.________ (Orts- chaft), E.________ (Ortschaft) und F.________ (Ortschaft); Beschlagnahme zahl- reicher Fahrzeuge und Boote etc.). In diesem Zusammenhang wurde am 29. Juni 2018 auch das Pensionskassenguthaben/Alterskapital des Beschwerdeführers bei der Asga Pensionskasse Genossenschaft (nachfolgend: Pensionskasse) be- schlagnahmt. Es wurde dem Beschwerdeführer jedoch weiterhin die monatliche Rente in der Höhe von CHF 9‘456.50 ausbezahlt. Die Staatsanwaltschaft erwarte- te, dass der Beschwerdeführer mit diesen regelmässigen Einnahmen die gegenü- ber der Berner Kantonalbank AG (abgekürzt: BEKB) ausstehenden Hypothekarzin- sen und Amortisationen betreffend die Liegenschaft in D.________ (Ortschaft) be- gleicht. Vor diesem Hintergrund teilte sie ihm auch mit, dass sie die Pensionskas- senrente teilweise zur Deckung der Hypothekarschuld beschlagnahmen werde, wenn er seinen finanziellen Verpflichtungen künftig nicht nachkommen sollte (vgl. Beschluss der Beschwerdekammer in Strafsachen BK 18 444 vom 29. Januar 2019).</w:t>
      </w:r>
    </w:p>
    <w:p>
      <w:r>
        <w:rPr>
          <w:b/>
        </w:rPr>
        <w:t>E. 1.2</w:t>
      </w:r>
    </w:p>
    <w:p>
      <w:r>
        <w:t>Am 20. Dezember 2018 verfügte die Staatsanwaltschaft unter dem Titel «Bedarfs- berechnung»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