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196 vom 26. Juni 2018</w:t>
      </w:r>
    </w:p>
    <w:p>
      <w:r>
        <w:t>BE Obergericht, 2018-06-26, DE</w:t>
      </w:r>
    </w:p>
    <w:p>
      <w:r>
        <w:rPr>
          <w:b/>
        </w:rPr>
        <w:t xml:space="preserve">Quelle: </w:t>
      </w:r>
      <w:r>
        <w:t>https://mcp.opencaselaw.ch/entscheid/be_zivilstraf_BK_2018_196</w:t>
      </w:r>
    </w:p>
    <w:p>
      <w:r>
        <w:t>FR: BE_ZIVILSTRAF BK 2018 196 du 26 juin 2018</w:t>
      </w:r>
    </w:p>
    <w:p>
      <w:r>
        <w:t>IT: BE_ZIVILSTRAF BK 2018 196 del 26 giugno 2018</w:t>
      </w:r>
    </w:p>
    <w:p>
      <w:pPr>
        <w:pStyle w:val="Heading2"/>
      </w:pPr>
      <w:r>
        <w:t>Regeste</w:t>
      </w:r>
    </w:p>
    <w:p>
      <w:r>
        <w:t>Verlängerung Untersuchungshaft | ZMG Haft (393-c)</w:t>
      </w:r>
    </w:p>
    <w:p>
      <w:pPr>
        <w:pStyle w:val="Heading2"/>
      </w:pPr>
      <w:r>
        <w:t>Erwägungen</w:t>
      </w:r>
    </w:p>
    <w:p>
      <w:r>
        <w:rPr>
          <w:b/>
        </w:rPr>
        <w:t>E. 1</w:t>
      </w:r>
    </w:p>
    <w:p>
      <w:r>
        <w:t>Die Kantonale Staatsanwaltschaft für Wirtschaftsdelikte (nachfolgend: Staatsan- waltschaft) führt gegen A.________ (nachfolgend: Beschwerdeführer) ein Strafver- fahren wegen Betrugs. Er befindet sich seit dem 24. Januar 2018 in Haft. Am 27. April 2018 verlängerte das Kantonale Zwangsmassnahmengericht (nachfol- gend: Zwangsmassnahmengericht) die Untersuchungshaft gemäss dem Antrag der Staatsanwaltschaft bis am 23. Mai 2018. Gegen diesen Entscheid erhob der Be- schwerdeführer am 14. Mai 2018 Beschwerde. In ihrer delegierten Stellungnahme vom 22. Mai 2018 beantragte die Staatsanwaltschaft die kostenfällige Abweisung der Beschwerde. Sie teilte mit, dass sie am 23. Mai 2018 Anklage beim Kantonalen Wirtschaftsstrafgericht erheben und beim Zwangsmassnahmengericht gleichentags Antrag auf Anordnung von Sicherheitshaft stellen werde. Mit Verfügung vom 28. Mai 2018 stellte die Verfahrensleitung fest, dass die ge- genüber dem Beschwerdeführer angeordnete Untersuchungshaft nur bis am 23. Mai 2018 verlängert worden und dass dieses Datum seit 5 Tagen überschritten sei. Dem Beschwerdeführer wurde Gelegenheit gegeben, innert 5 Tagen eine Stellung- nahme zum Ausgang des Verfahrens, insbesondere zum Kosten- und Entschädi- gungspunkt, einzureichen. Am 31. Mai 2018 reichte die Staatsanwaltschaft den Entscheid des Zwangsmassnahmengerichts vom 30. Mai 2018 ein. Das Zwangs- massnahmengericht ordnete die Sicherheitshaft befristet bis am 30. Juni 2018 an; die Hauptverhandlung vor dem Kantonalen Wirtschaftsstrafgericht wurde auf den 27./28. Juni 2018 festgesetzt. Am 1. Juni 2018 nahm der Beschwerdeführer zum Ausgang des Verfahrens Stellung. Am 13. Juni 2018 sistierte die Verfahrensleitung das Verfahren, nachdem der Be- schwerdeführer am 11. Juni 2018 auch gegen die Anordnung von Sicherheitshaft Beschwerde eingereicht hatte (Verfahren BK 18 243). Am 25. Juni 2018 wies die Beschwerdekammer die Beschwerde gegen die Anordnung von Sicherheitshaft ab. Folglich ist im vorliegenden Verfahren die Sistierung aufzuheben und das Verfah- ren abzuschliessen.</w:t>
      </w:r>
    </w:p>
    <w:p>
      <w:r>
        <w:rPr>
          <w:b/>
        </w:rPr>
        <w:t>E. 2</w:t>
      </w:r>
    </w:p>
    <w:p>
      <w:r>
        <w:t>Gemäss Art. 222 i.V.m. Art. 393 Abs. 1 Bst. c Schweizerische Strafprozessordnung (StPO; SR 312) können Entscheide über die Anordnung, Verlängerung und Aufhe- bung der Untersuchungshaft durch die verhaftete Person mit Beschwerde ange- fochten werden. Der Beschwerdeführer ist durch die Verlängerung der Haft in sei- nen rechtlich geschützten Interessen betroffen und zur Beschwerdeführung grundsätzlich legitimiert (Art. 222, Art. 382 Abs. 1 StPO). Ob mit Blick auf das Urteil des Bundesgerichts 1B_83/2018 vom 9. März 2018 E. 2 im vorliegenden Fall tatsächlich noch ein aktuelles und praktisches Interesse besteht oder nicht, kann vor dem Hintergrund des Nachfolgenden offengelassen werden. Die Beschwerde- kammer beurteilt die Beschwerde materiell.</w:t>
      </w:r>
    </w:p>
    <w:p>
      <w:r>
        <w:rPr>
          <w:b/>
        </w:rPr>
        <w:t>E. 3</w:t>
      </w:r>
    </w:p>
    <w:p>
      <w:r>
        <w:t>fenden Ausführungen im Beschluss des Obergerichts des Kantons Bern BK 18 243 vom 25. Juni 2018 E. 3-5. Die Beschwerde gegen den Entscheid des Zwangsmassnahmengerichts vom 27. April 2018 betreffend die Verlängerung der Untersuchungshaft bis am 23. Mai 2018 ist dementsprechend abzuweisen.</w:t>
      </w:r>
    </w:p>
    <w:p>
      <w:r>
        <w:rPr>
          <w:b/>
        </w:rPr>
        <w:t>E. 4</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