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202 vom 29. November 2012</w:t>
      </w:r>
    </w:p>
    <w:p>
      <w:r>
        <w:t>BE Obergericht, 2012-11-29, DE</w:t>
      </w:r>
    </w:p>
    <w:p>
      <w:r>
        <w:rPr>
          <w:b/>
        </w:rPr>
        <w:t xml:space="preserve">Quelle: </w:t>
      </w:r>
      <w:r>
        <w:t>https://mcp.opencaselaw.ch/entscheid/be_zivilstraf_BK_2012_202</w:t>
      </w:r>
    </w:p>
    <w:p>
      <w:r>
        <w:t>FR: BE_ZIVILSTRAF BK 2012 202 du 29 novembre 2012</w:t>
      </w:r>
    </w:p>
    <w:p>
      <w:r>
        <w:t>IT: BE_ZIVILSTRAF BK 2012 202 del 29 novembre 2012</w:t>
      </w:r>
    </w:p>
    <w:p>
      <w:pPr>
        <w:pStyle w:val="Heading2"/>
      </w:pPr>
      <w:r>
        <w:t>Regeste</w:t>
      </w:r>
    </w:p>
    <w:p>
      <w:r>
        <w:t>Verwertbatkeit des Einvernahmeprotokolls (Leitentscheid) | Andere Verfügungen StA, Polizei (393-a)</w:t>
      </w:r>
    </w:p>
    <w:p>
      <w:pPr>
        <w:pStyle w:val="Heading2"/>
      </w:pPr>
      <w:r>
        <w:t>Erwägungen</w:t>
      </w:r>
    </w:p>
    <w:p>
      <w:r>
        <w:rPr>
          <w:b/>
        </w:rPr>
        <w:t>E. 1</w:t>
      </w:r>
    </w:p>
    <w:p>
      <w:r>
        <w:t>BK 2012 202 Beschluss der Beschwerdekammer in Strafsachen Oberrichterin Schnell (Präsidentin), Oberrichter Stucki, Oberrichter Trenkel Gerichtsschreiberin Beldi vom 29. November 2012 Verfahrensbeteiligte A. Beschwerdeführerin Polizeikommando des Kantons Bern Beschwerdegegnerin Beschwerde gegen Verfahrenshandlungen der Kantonspolizei Bern anlässlich einer Einver- nahme (Belehrung) Regeste Die Belehrung über die Rechte und Pflichten einer einzuvernehmenden Person hat so zu erfolgen, dass diese die Bedeutung und Tragweite ihres Inhalts zumindest im Kern sprach- lich und intellektuell versteht. Auskunftspersonen im Sinn von Art. 179 StPO sind in analoger Anwendung von Art. 180 Abs. 1 StPO i.V.m. Art. 178 lit. b-g StPO sinngemäss nach den Be- stimmungen über die Einvernahme der beschuldigten Person einzuvernehmen. Die Polizei hat demzufolge die Auskunftsperson insbesondere darauf hinzuweisen, welche Straftaten Gegenstand des Verfahrens bilden, gegen wen sich die Ermittlungen richten und dass sie die Aussage und Mitwirkung verweigern kann. Einvernahmen ohne diese Hinweise sind gemäss Art. 158 Abs. 2 StPO im Sinn von Art. 141 Abs. 1 StPO absolut unverwertbar. Die Beschwerdekammer in Strafsachen hat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