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2024. GSI. 887 vom 20. September 2024</w:t>
      </w:r>
    </w:p>
    <w:p>
      <w:r>
        <w:t>Be Weitere, 2024-09-20, DE</w:t>
      </w:r>
    </w:p>
    <w:p>
      <w:r>
        <w:rPr>
          <w:b/>
        </w:rPr>
        <w:t xml:space="preserve">Quelle: </w:t>
      </w:r>
      <w:r>
        <w:t>https://mcp.opencaselaw.ch/entscheid/be_weitere_2024._GSI._887</w:t>
      </w:r>
    </w:p>
    <w:p>
      <w:r>
        <w:t>FR: BE_WEITERE 2024. GSI. 887 du 20 septembre 2024</w:t>
      </w:r>
    </w:p>
    <w:p>
      <w:r>
        <w:t>IT: BE_WEITERE 2024. GSI. 887 del 20 settembre 2024</w:t>
      </w:r>
    </w:p>
    <w:p>
      <w:pPr>
        <w:pStyle w:val="Heading2"/>
      </w:pPr>
      <w:r>
        <w:t>Regeste</w:t>
      </w:r>
    </w:p>
    <w:p>
      <w:r>
        <w:t>Sozialhilfe: Gesuch um individuelle Unterkunft</w:t>
      </w:r>
    </w:p>
    <w:p>
      <w:pPr>
        <w:pStyle w:val="Heading2"/>
      </w:pPr>
      <w:r>
        <w:t>Erwägungen</w:t>
      </w:r>
    </w:p>
    <w:p>
      <w:r>
        <w:rPr>
          <w:b/>
        </w:rPr>
        <w:t>E. 1</w:t>
      </w:r>
    </w:p>
    <w:p>
      <w:r>
        <w:t>Sachurteilsvoraussetzungen</w:t>
      </w:r>
    </w:p>
    <w:p>
      <w:r>
        <w:rPr>
          <w:b/>
        </w:rPr>
        <w:t>E. 1.1</w:t>
      </w:r>
    </w:p>
    <w:p>
      <w:r>
        <w:t>Die Vorinstanz ist gestützt auf einen Leistungsvertrag mit dem Amt für Integration und Sozi- ales (AIS) im Rahmen der ihr übertragenen Aufgaben als Trägerschaft verfügungsberechtigt (Art. 5 Abs. 1 i.V.m. Art. 10 Abs. 2 SAFG4). Diese Verfügungen sind gemäss Art. 57 Abs. 1 SAFG bei der GSI anfechtbar. Angefochten ist die Verfügung der Vorinstanz vom 13. Mai 2024. Somit ist die GSI zur Beurteilung der Beschwerde vom 30. Mai 2024 zuständig.</w:t>
      </w:r>
    </w:p>
    <w:p>
      <w:r>
        <w:rPr>
          <w:b/>
        </w:rPr>
        <w:t>E. 1.2</w:t>
      </w:r>
    </w:p>
    <w:p>
      <w:r>
        <w:t>Die Beschwerdeführenden sind als Adressaten der Verfügung ohne Weiteres zur Beschwer- deführung befugt (Art. 65 VRPG5).</w:t>
      </w:r>
    </w:p>
    <w:p>
      <w:r>
        <w:rPr>
          <w:b/>
        </w:rPr>
        <w:t>E. 1.3</w:t>
      </w:r>
    </w:p>
    <w:p>
      <w:r>
        <w:t>Der unterzeichnende Anwalt ist gehörig bevollmächtigt.6</w:t>
      </w:r>
    </w:p>
    <w:p>
      <w:r>
        <w:rPr>
          <w:b/>
        </w:rPr>
        <w:t>E. 1.4</w:t>
      </w:r>
    </w:p>
    <w:p>
      <w:r>
        <w:t>Auf die gemäss Art. 67 VRPG form- und fristgerecht eingereichte Beschwerde ist einzutre- ten.</w:t>
      </w:r>
    </w:p>
    <w:p>
      <w:r>
        <w:rPr>
          <w:b/>
        </w:rPr>
        <w:t>E. 1.5</w:t>
      </w:r>
    </w:p>
    <w:p>
      <w:r>
        <w:t>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rPr>
          <w:b/>
        </w:rPr>
        <w:t>E. 2</w:t>
      </w:r>
    </w:p>
    <w:p>
      <w:r>
        <w:t>Streitgegenstand Anfechtungsobjekt ist vorliegend die Verfügung der Vorinstanz vom 13. Mai 2024. Darin weist die Vo- rinstanz das Gesuch der Beschwerdeführenden und individuelle Unterkunft ab. Streitgegenstand und damit zu prüfen ist, ob die Vorinstanz das Gesuch der Beschwerdeführenden um individuelle Unter- kunft zu Recht abgewiesen hat.</w:t>
      </w:r>
    </w:p>
    <w:p>
      <w:r>
        <w:rPr>
          <w:b/>
        </w:rPr>
        <w:t>E. 3</w:t>
      </w:r>
    </w:p>
    <w:p>
      <w:r>
        <w:t>Rechtliche Grundlagen</w:t>
      </w:r>
    </w:p>
    <w:p>
      <w:r>
        <w:rPr>
          <w:b/>
        </w:rPr>
        <w:t>E. 3.1</w:t>
      </w:r>
    </w:p>
    <w:p>
      <w:r>
        <w:t>Art. 35 SAFG sieht ein Zwei-Phasen-System für die Unterbringung der nachfolgenden Per- sonen vor: Personen im laufenden Asylverfahren, solange der Bund für sie Beiträge nach der Asylge- setzgebung ausrichtet, vorläufig Aufgenommene, Schutzbedürftige mit und ohne Aufenthaltsbewilli- gung, anerkannte Staatenlose und Flüchtlinge, solange der Bund für sie Beiträge nach der Asylge- setzgebung ausrichtet sowie offensichtlich nicht integrierte vorläufig Aufgenommene, für die der Bund</w:t>
      </w:r>
    </w:p>
    <w:p>
      <w:r>
        <w:rPr>
          <w:b/>
        </w:rPr>
        <w:t>E. 3.2</w:t>
      </w:r>
    </w:p>
    <w:p>
      <w:r>
        <w:t>Art. 45 Abs. 1 SAFV7 präzisiert den Ausnahmetatbestand für besonders verletzliche Perso- nen von Art. 35 Abs. 2 Bst. b SAFG dahingehend, dass die zuständige Stelle besonders verletzliche Personen in einer individuellen Unterkunft platziert, wenn eine Unterbringung in einer Kollektivunter- kunft aufgrund der spezifischen individuellen Verletzlichkeit nicht zumutbar ist. Eine besondere Verletzlichkeit liegt vor, wenn eine Person aufgrund besonderer Merkmale besonders schutzbedürftig ist. Dazu gehören Minderjährige, Personen fortgeschrittenen Alters, Menschen mit Behinderung oder Opfer von schwerer physischer oder psychischer Gewalt.8 Ob eine Person als ver- letzlich gilt, ist im Einzelfall anhand der konkreten Umstände zu beurteilen, wobei die Leistung hin- sichtlich Unterbringung im Verhältnis zur spezifischen individuellen Verletzlichkeit festzulegen ist.9 Das Verwaltungsgericht hat es in einem Fall für zumutbar erachtet, dass ein Ehepaar nach einem negativen Asylentscheid – d.h. das Ehepaar hatte lediglich Anspruch auf Nothilfeleistungen – in einer Kollektivunterkunft untergebracht wurde; dies obwohl die Ehefrau unter anderem an Angst und de- pressiver Störung litt, wobei eine akute Suizidalität nicht ausgeschlossen werden konnte und ein hohes Risiko einer weiteren psychischen Dekompensation bestand. Die Ehefrau war deshalb mehrmals in</w:t>
      </w:r>
    </w:p>
    <w:p>
      <w:r>
        <w:rPr>
          <w:b/>
        </w:rPr>
        <w:t>E. 4</w:t>
      </w:r>
    </w:p>
    <w:p>
      <w:r>
        <w:t>Gesetz vom 3. Dezember 2019 über die Sozialhilfe im Asyl- und Flüchtlingsbereich (SAFG; BSG 861.1)</w:t>
      </w:r>
    </w:p>
    <w:p>
      <w:r>
        <w:rPr>
          <w:b/>
        </w:rPr>
        <w:t>E. 4.1</w:t>
      </w:r>
    </w:p>
    <w:p>
      <w:r>
        <w:t>In der Verfügung vom 13. Mai 2024 führt die Vorinstanz aus, im Bericht Triagegespräch vom 8. April 2024 sei festgehalten, dass die Beschwerdeführerin 1 die Wohnsituation als belastend emp- finde. Die Familie teile sich mit anderen Klienten die sanitären Einrichtungen sowie die Küche. Es sei anzumerken, dass diese Bedingungen für alle Bewohner der Kollektivunterkunft gleich seien. Dass die Beschwerdeführerin 1 gereizt sei und unkontrolliert reagiere, könne ebenso gut mit der neuen Rolle als Mutter erklärt werden. Eine Veränderung der Wohnsituation würde diesen Umstand nicht zwangs- läufig verbessern. Auch die Zunahme von Streitigkeiten mit ihrem Ehemann werde eher auf die Her- ausforderung der Elternschaft zurückgeführt als auf die Wohnverhältnisse. Es sei nicht ausreichend nachweisbar, ob der Stress, die Gereiztheit und die Verschlechterung der Neurodermitis ausschliess- lich auf die Wohnsituation zurückzuführen seien, weshalb von einer Umplatzierung abgesehen werde.</w:t>
      </w:r>
    </w:p>
    <w:p>
      <w:r>
        <w:rPr>
          <w:b/>
        </w:rPr>
        <w:t>E. 4.2</w:t>
      </w:r>
    </w:p>
    <w:p>
      <w:r>
        <w:t>Die Beschwerdeführenden bringen in ihrer Beschwerde vom 30. Mai 2024 vor, dass sie seit der Geburt der Beschwerdeführerin 3 im Januar 2024 stark unter der Form der Unterbringung leiden würden. Bei der Kindsmutter, Beschwerdeführerin 1, bestehe eine Anpassungsstörung mit depressi- ver Symptomatik, welche durch die Wohnsituation, die Entwurzelung durch die Flucht und die neue Rolle als Mutter begünstigt werde. Vorliegend sei die Verletzlichkeit der Beschwerdeführenden im Sinne von Art. 35 Abs. 2 SAFG i.V.m. Art. 45 SAFV strittig. Die vorinstanzliche Würdigung sei problematisch, da diese die geltend gemachten Probleme bezie- hungsweise die für die Familie unhaltbare Wohnsituation als Ganzes in Einzelteile zerpflücke. Dass</w:t>
      </w:r>
    </w:p>
    <w:p>
      <w:r>
        <w:rPr>
          <w:b/>
        </w:rPr>
        <w:t>E. 5</w:t>
      </w:r>
    </w:p>
    <w:p>
      <w:r>
        <w:t>Gesetz vom 23. Mai 1989 über die Verwaltungsrechtspflege (VRPG; BSG 155.21)</w:t>
      </w:r>
    </w:p>
    <w:p>
      <w:r>
        <w:rPr>
          <w:b/>
        </w:rPr>
        <w:t>E. 5.1</w:t>
      </w:r>
    </w:p>
    <w:p>
      <w:r>
        <w:t>Zur Beurteilung, ob eine spezifische individuelle Verletzlichkeit vorliegt, sind nachfolgend der der Beschwerdeinstanz vorliegende Bericht Triagegespräch vom 8. April 2024 des Spitals G.___ so- wie der Arztbericht vom 13. Mai 2024 zu würdigen.</w:t>
      </w:r>
    </w:p>
    <w:p>
      <w:r>
        <w:rPr>
          <w:b/>
        </w:rPr>
        <w:t>E. 5.2</w:t>
      </w:r>
    </w:p>
    <w:p>
      <w:r>
        <w:t>Für das gesamte Verwaltungs- und Verwaltungsgerichtsverfahren gilt der Grundsatz der freien Beweiswürdigung.13 Bei Arztberichten ist von wesentlicher Bedeutung, wie umfassend der Be- richt hinsichtlich der beweisbedürftigen Belange ist, auf welchen Untersuchungen er beruht und ob er in Kenntnis der krankheitsbezogenen Vorgeschichte (Anamnese) des Patienten abgegeben worden ist.14 Nach der Rechtsprechung überprüft das Gericht ärztliche Berichte und Gutachten mit Blick auf ihren Beweiswert dahingehend, ob sie als schlüssig erscheinen, nachvollziehbar begründet, lückenfrei</w:t>
      </w:r>
    </w:p>
    <w:p>
      <w:r>
        <w:rPr>
          <w:b/>
        </w:rPr>
        <w:t>E. 5.3</w:t>
      </w:r>
    </w:p>
    <w:p>
      <w:r>
        <w:t>Aus dem Bericht Triagegespräch vom 8. April 2024 des Spitals G.___ geht hervor, dass am 2. April 2024 ein Gespräch mit der Beschwerdeführerin 1 nach Zuweisung durch den Hausarzt statt- gefunden habe. Beim Gespräch, das mit Dolmetscher stattgefunden habe, seien auch der Beschwer- deführer 2 und die Beschwerdeführerin 3 dabei gewesen. Die 22-jährige Beschwerdeführerin 1 er- scheine in gepflegtem und altersentsprechendem Zustandsbild und berichte offen und nachvollziehbar über ihre aktuelle Situation. Der Aufenthalt in der Kollektivunterkunft sei für sie sehr belastend. Sie habe mit ihrem Mann und ihrem drei Monate alten Kind nur ein Zimmer und müsse sich die Küche, das WC und das Badezimmer mit anderen Familien teilen. Dies sei für sie sehr schlimm. Sie könne daher kaum mehr schlafen und würde sich immer mehr ins Zimmer zurückziehen. Die Patientin habe berichtet, dass sie zuvor noch nie psychische Probleme gehabt habe, nun aber durch diese Wohnsi- tuation oft gereizt und unkontrolliert reagiere. Sie habe daher oft auch Streit mit ihrem Ehemann. Als mögliche Intervention sehe sie einzig einen Umzug in eine eigene Wohnung. Nebst der Wohnsituation sei für sie ihre vorbekannte Neurodermitis ein zusätzlicher Stressor, die sich nun bei diesem Stress aufgrund der Wohnsituation deutlich verschlimmert habe. Deshalb leide sie nun oft unter Juckreiz. Die Beschwerdeführerin 1 konsumiere keine Drogen oder Alkohol und wolle keine medikamentöse Unter- stützung, da sie das Kind noch voll stille. Sie distanziere sich glaubhaft, unter suizidalen Gedanken zu leiden. Dem Bericht ist als Beurteilung zu entnehmen, dass bei der Beschwerdeführerin eine Anpassungsstö- rung mit depressiver Symptomatik bestehen könnte. Betreffend Belastung müsse insbesondere an die Wohnsituation, die Entwurzelung durch die Flucht und die neue Rolle als Mutter gedacht werden. Als Diagnose ist im Bericht «F43.2 Anpassungsstörungen Z59 Kontaktanlässe mit Bezug auf das Woh- numfeld und wirtschaftliche Lage» festgehalten. Als Prozedere sei aktuell eine psychiatrische Behand- lung nicht indiziert. Die Beschwerdeführerin 1 werde darauf verwiesen, die Wohnsituation mit der Vo- rinstanz zu klären. Ein regelmässiger Kontakt mit der Mütter- und Väterberatung sei bereits im Gange und sicher sehr wichtig. Das Dossier werde wieder geschlossen. Bei Bedarf könne sich die Beschwer- deführerin 1 oder die Vorinstanz jederzeit melden.17</w:t>
      </w:r>
    </w:p>
    <w:p>
      <w:r>
        <w:rPr>
          <w:b/>
        </w:rPr>
        <w:t>E. 5.4</w:t>
      </w:r>
    </w:p>
    <w:p>
      <w:r>
        <w:t>Dem Arztbericht vom 13. Mai 2024 ist Folgendes zu entnehmen: die Beschwerdeführerin 1 leide sozial, posttraumatisch und psychologisch seit der Geburt der Beschwerdeführerin 3 sehr stark</w:t>
      </w:r>
    </w:p>
    <w:p>
      <w:r>
        <w:rPr>
          <w:b/>
        </w:rPr>
        <w:t>E. 5.5</w:t>
      </w:r>
    </w:p>
    <w:p>
      <w:r>
        <w:t>Beim Bericht Triagegespräch vom 8. April 2024 handelt es sich um einen Bericht eines ein- maligen Gesprächs mit der Beschwerdeführerin 1, in dem der aktuelle Gesundheitszustand der Be- schwerdeführerin 1 im Hinblick auf allfällige weitere erforderlichen Behandlungen erhoben wurde. Der Bericht stützt sich somit nicht auf eine vertiefte Abklärung mit umfassender Anamnese. Gemäss Be- richt besteht bei der Beschwerdeführerin 1 eine Anpassungsstörung. Es geht jedoch nicht aus dem Bericht hervor, ob dies eine Folge der Unterbringung in der Kollektivunterkunft ist; die Wohnsituation wird neben der Entwurzelung und der neuen Rolle als Mutter als ein möglicher Faktor genannt. Weiter äussert sich der Arzt im Bericht nicht dazu, ob eine Unterbringung insbesondere der Beschwerdefüh- rerin 1 in der Kollektivunterkunft aus ärztlicher Sicht unzumutbar ist und sich die Unterbringung bezüg- lich des Gesundheitszustands der Beschwerdeführerin 1 aggravierend auswirken könnte. Weiter ist nicht bestritten, dass die Beschwerdeführerin 1 gereizt ist und vermehrt an Juckreiz leidet sowie dass es vermehrt zu Streitigkeiten zwischen den Beschwerdeführenden 1 und 2 kommt. Es ist jedoch ei- nerseits darauf hinzuweisen, dass der Bericht hierfür keinen Nachweis erbringt. Entgegen den Vor- bringen der Beschwerdeführenden handelt es sich bei der zitierten Passage des Berichts, wie deren Einleitung «Die Patientin berichtet […]» zeigt, lediglich um eine Wiedergabe der Äusserungen der Beschwerdeführerin 1 und nicht um Beobachtungen des Arztes. Andererseits wären die genannte Gereiztheit, der Juckreiz sowie auch die Streitigkeiten nicht ausreichend, um eine besondere Verletz- lichkeit zu begründen. Schliesslich ist dem Bericht zu entnehmen, dass aktuell keine psychiatrische Behandlung indiziert sei. Dies weist ebenfalls darauf hin, dass selbst wenn der Gesundheitszustand der Beschwerdeführerin 1 angeschlagen ist, keine besondere Verletzlichkeit im Sinne von Art. 45 Abs. 2 SAFV vorliegt. Zusammengefasst fehlt dem Bericht Triagegespräch vom 8. April 2024 eine Auseinandersetzung mit der Wohnform und deren Auswirkungen auf den Gesundheitszustand der Beschwerdeführerin 1. Die Beschwerdeführenden können aus dem Bericht nichts zu ihren Gunsten ableiten.</w:t>
      </w:r>
    </w:p>
    <w:p>
      <w:r>
        <w:rPr>
          <w:b/>
        </w:rPr>
        <w:t>E. 5.6</w:t>
      </w:r>
    </w:p>
    <w:p>
      <w:r>
        <w:t>Im Arztbericht vom 13. Mai 2024 wird eine Wohnsituation, in der die Familie unter sich ist, empfohlen, da dies psychisch und sozial für die ganze Familie essenziel und förderlich sei. Aus dem Arztbericht geht jedoch weder hervor, auf welchen Untersuchungen diese Empfehlung beruht, noch scheint der Arzt detaillierte Kenntnisse der Vorgeschichte zu haben. Es ist dem Bericht auch nicht zu entnehmen, weshalb die Beschwerdeführerin 1 in einer individuellen Unterkunft angeblich besser res-</w:t>
      </w:r>
    </w:p>
    <w:p>
      <w:r>
        <w:rPr>
          <w:b/>
        </w:rPr>
        <w:t>E. 5.7</w:t>
      </w:r>
    </w:p>
    <w:p>
      <w:r>
        <w:t>Die beiden eingereichten ärztlichen Berichte vermögen die vorliegend beweisbedürftige be- sondere Verletzlichkeit der Beschwerdeführerin 1 nicht nachzuweisen. Es ist anzuerkennen, dass die Elternschaft grundsätzlich und insbesondere in einer Kollektivunterkunft sowie bei Bestehen einer An- passungsstörung bei einem Elternteil eine grosse Herausforderung ist. Nicht alle Bewohnenden einer Kollektivunterkunft sind in demselben Ausmass von Herausforderungen betroffen. Allerdings ergibt sich aus diesen zusätzlichen Herausforderungen an sich – entgegen den Vorbringen der Beschwer- deführenden – noch keine spezifische individuelle Verletzlichkeit. Auch aus den übrigen Akten erge- ben sich keine Hinweise auf eine spezifische individuelle Verletzlichkeit insbesondere der Beschwer- deführerin 1, die eine Unterbringung in einer individuellen Unterkunft rechtfertigen würde.</w:t>
      </w:r>
    </w:p>
    <w:p>
      <w:r>
        <w:rPr>
          <w:b/>
        </w:rPr>
        <w:t>E. 5.8</w:t>
      </w:r>
    </w:p>
    <w:p>
      <w:r>
        <w:t>Bei der Prüfung der Zumutbarkeit ist von Amtes wegen auch das Kindeswohl zu berücksich- tigen. Die Beschwerdeführenden 1 und 2 werden durch die Mütter- und Väterberatung unterstützt. Wie aus deren Kurzbericht Phase 1 hervorgeht, wird die Unterstützung insbesondere durch Haus- besuche mit entsprechenden entwicklungspsychologischen Beratungen geleistet. Es handelt sich um eine kontinuierliche längerfristig eingesetzte Unterstützung.19 Im Bericht wird das Kindeswohl nicht in Frage gestellt. Es ist davon auszugehen, dass die betreuende Fachperson bei einer ent- sprechenden Gefährdung eingreifen würde oder eine derartige Problematik zumindest in ihrem Be- richt aufgegriffen hätte. Es liegen auch sonst keinerlei Anhaltspunkt für eine Gefährdung des Kin- deswohls vor. Selbst wenn nicht in Abrede zu stellen ist, dass eine Kollektivunterkunft grundsätzlich für eine Familie insbesondere mit Kleinkind nicht ideal ist und eine individuelle Unterkunft für alle an- genehmer wäre, ist vorliegend auch aufgrund des Kindeswohls keine Unzumutbarkeit der Unterbrin- gung in der Kollektivunterkunft gegeben.</w:t>
      </w:r>
    </w:p>
    <w:p>
      <w:r>
        <w:rPr>
          <w:b/>
        </w:rPr>
        <w:t>E. 5.9</w:t>
      </w:r>
    </w:p>
    <w:p>
      <w:r>
        <w:t>Nach dem Geschriebenen hat die Vorinstanz das Gesuch der Beschwerdeführenden um Wechsel in eine individuelle Unterkunft zu Recht abgelehnt. Die Verfügung der Vorinstanz vom 13. Mai 2024 erweist sich folglich als rechtmässig und ist nicht zu beanstanden. Die Beschwerde vom 30. Mai 2024 ist in diesem Punkt abzuweisen. 6. Eventualbegehren</w:t>
      </w:r>
    </w:p>
    <w:p>
      <w:r>
        <w:rPr>
          <w:b/>
        </w:rPr>
        <w:t>E. 6</w:t>
      </w:r>
    </w:p>
    <w:p>
      <w:r>
        <w:t>Anwaltsvollmacht vom 21. Mai 2024 (Beschwerdebeilage 1)</w:t>
      </w:r>
    </w:p>
    <w:p>
      <w:r>
        <w:t>Gesundheits-, Sozial- und Integrationsdirektion 2024.GSI.887</w:t>
      </w:r>
    </w:p>
    <w:p>
      <w:r>
        <w:t>4/14 keine Beiträge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Aufenthaltsbewilligung sowie anerkannte Staatenlose und Flüchtlinge in einer individuellen Un- terkunft untergebracht werden, wenn sie erwerbstätig oder in Ausbildung sind und die vorgegebenen Integrationsziele erreicht haben (Art. 35 Abs. 1 Bst. b SAFG). Vom Zwei-Phasen-System kann jedoch abgewichen werden bei Kapazitätsengpässen in der Kollektivunterkunft, für besonders verletzliche Personen und für Familien mit Kindern (Art. 35 Abs. 2 SAFG). Vorliegend befinden sich die Beschwerdeführenden im laufenden Asylverfahren und damit in der ers- ten Phase, wonach eine Unterbringung in einer Kollektivunterkunft vorgesehen ist (Art. 35 Abs. 1 Bst. a SAFG). Nachfolgend ist zu prüfen, ob gestützt auf den vorliegend in Frage kommenden Aus- nahmetatbestand besonders verletzliche Personen (Art. 35 Abs. 2 Bst. b SAFG) vom Zwei-Phasen- System abgewichen werden kann. Der Ausnahmetatbestand Familien mit Kindern nach Art. 35 Abs. 2 Bst. c SAFG i.V.m. Art. 46 Abs. 1 SAFV ist vorliegend nicht erfüllt, da das erforderliche Sprach- niveau A1 nicht gegeben ist. Dieser Umstand wird von den Beschwerdeführenden nicht bestritten.</w:t>
      </w:r>
    </w:p>
    <w:p>
      <w:r>
        <w:rPr>
          <w:b/>
        </w:rPr>
        <w:t>E. 6.1</w:t>
      </w:r>
    </w:p>
    <w:p>
      <w:r>
        <w:t>Nach dem das Hauptbegehren der Beschwerdeführenden abzuweisen ist, ist zu prüfen, ob dem Eventualbegehren (Rechtsbegehren Nr. 3) Folge zu geben ist.</w:t>
      </w:r>
    </w:p>
    <w:p>
      <w:r>
        <w:rPr>
          <w:b/>
        </w:rPr>
        <w:t>E. 6.2</w:t>
      </w:r>
    </w:p>
    <w:p>
      <w:r>
        <w:t>Die Beschwerdeführenden begründen ihr Eventualbegehren, die Sache zur Neubeurteilung an die Vorinstanz zurückzuweisen, wie folgt: Die angefochtene Verfügung weise in formaler Hinsicht verschiedene Mängel auf, welche eine Kassation rechtfertigen würden. Einerseits sei es stossend, dass, obwohl sich die angefochtene Verfügung hauptsächlich mit der Situation der Beschwerdeführe- rin 1 auseinandersetze, lediglich der Beschwerdeführer 2 als Verfügungsadressat aufgeführt sei. Ver- wirrlich sei auch, dass in der angefochtenen Verfügung eine Fussnote gesetzt werde, welche alsdann aber nicht auf der Verfügung ersichtlich sei. Schliesslich wiege besonders schwer, dass das Kindes- wohl von der Vorinstanz vollständig unberücksichtigt geblieben sei.</w:t>
      </w:r>
    </w:p>
    <w:p>
      <w:r>
        <w:rPr>
          <w:b/>
        </w:rPr>
        <w:t>E. 6.3</w:t>
      </w:r>
    </w:p>
    <w:p>
      <w:r>
        <w:t>Kann auf die Beschwerde eingetreten werden, so entscheidet die Beschwerdeinstanz in der Sache oder weist die Akten ausnahmsweise und mit verbindlichen Anordnungen an die Vorinstanz zurück (Art. 71 Abs. 1 VRPG). Im Regelfall soll die Beschwerdebehörde in der Sache entscheiden, d.h. einen Sachentscheid treffen, welcher an die Stelle des angefochtenen Akts tritt. Dies setzt selbst- verständlich voraus, dass die Sache entscheidreif ist. Für ein solches Vorgehen sprechen vor allem prozessökonomische Überlegungen.20 Für einen Rückweisungsentscheid müssen besondere Gründe sprechen, welche die prozessökonomischen Gesichtspunkte in den Hintergrund treten lassen. Man- gelnde Entscheidreife der Angelegenheit kann einen solchen Grund abgeben, sofern die Beschwer- debehörde selber allzu umfangreiche Beweismassnahmen durchführen müsste. Die Rückweisung rechtfertigt sich des Weiteren, wenn auf besondere Fachkenntnisse oder Kenntnisse persönlicher Ver- hältnisse abzustellen ist, welche die Beschwerdebehörde nicht im gleichen Umfang verfügbar machen kann wie die Vorinstanz. Schliesslich fällt ein reformatorischer Entscheid ausser Betracht, wenn im vorinstanzlichen Verfahren schwerwiegende Verfahrensfehler begangen worden sind, die von der Be- schwerdebehörde nicht geheilt werden können oder sollen.21</w:t>
      </w:r>
    </w:p>
    <w:p>
      <w:r>
        <w:rPr>
          <w:b/>
        </w:rPr>
        <w:t>E. 6.4</w:t>
      </w:r>
    </w:p>
    <w:p>
      <w:r>
        <w:t>Zu den Vorbringen der Beschwerdeführenden ist festzuhalten, dass die Vorinstanz die an- gefochtene Verfügung zwar nur an den Beschwerdeführer 2 adressiert hat, in der Verfügung sind je- doch unter «Folgendes Schreiben betrifft» auch die Beschwerdeführerinnen 1 und 3 aufgeführt und der Begründung ist ohne Weiteres zu entnehmen, dass die ganze Familie betroffen ist. Durch die fehlerhafte Adressierung ist der Beschwerdeführerin 1 sodann kein Rechtsnachteil entstanden, wie insbesondere ihre Parteistellung im vorliegenden Beschwerdeverfahren zeigt. Eine Kassation aus die- sem Grund ist daher nicht angezeigt. Bei der fehlenden Fussnote zum Satz «Bei begünstigenden Entscheiden kann der Entscheid in einer anderen Form als einer beschwerdefähigen Verfügung erlassen werden.» handelt es sich um einen fehlenden Hinweis auf die gesetzliche Grundlage, konkret auf Art. 25 Abs. 1 und Art. 27 Abs. 2 SAFG i.V.m. Art. 51 Abs. 2 SHG22. Bereits aus dem Satz, dem die Fussnote fehlt, geht hervor, dass diesem</w:t>
      </w:r>
    </w:p>
    <w:p>
      <w:r>
        <w:rPr>
          <w:b/>
        </w:rPr>
        <w:t>E. 7</w:t>
      </w:r>
    </w:p>
    <w:p>
      <w:r>
        <w:t>Verordnung vom 20. Mai 2020 über die Sozialhilfe im Asyl- und Flüchtlingsbereich (SAFV; BSG 861.111)</w:t>
      </w:r>
    </w:p>
    <w:p>
      <w:r>
        <w:rPr>
          <w:b/>
        </w:rPr>
        <w:t>E. 7.1</w:t>
      </w:r>
    </w:p>
    <w:p>
      <w:r>
        <w:t>Die Verfahrenskosten bestehen aus einer Pauschalgebühr. Diese beträgt für Entscheide in Verwaltungsjustizsachen CHF 200.00 bis 4’000.00 (Art. 103 Abs. 1 VRPG i.V.m. Art. 19 Abs. 1 und Art. 4 Abs. 2 GebV23). Die Verfahrenskosten werden der unterliegenden Partei auferlegt, es sei denn, das prozessuale Verhalten einer Partei gebiete eine andere Verlegung oder die besonderen Um- stände rechtfertigen, keine Verfahrenskosten zu erheben (Art. 108 Abs. 1 VRPG). Vorliegend sind die Beschwerdeführenden unterliegend und somit grundsätzlich kostenpflichtig. Praxisgemäss haben die Beschwerdeführenden keine Verfahrenskosten zu tragen.24 Entsprechend sind vorliegend keine Ver- fahrenskosten zu erheben.</w:t>
      </w:r>
    </w:p>
    <w:p>
      <w:r>
        <w:rPr>
          <w:b/>
        </w:rPr>
        <w:t>E. 7.2</w:t>
      </w:r>
    </w:p>
    <w:p>
      <w:r>
        <w:t>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Parteikosten bei der obsiegenden Vorinstanz sind keine angefallen (Art. 104 VRPG) und demzufolge keine zu sprechen (Art. 108 Abs. 3 VRPG).</w:t>
      </w:r>
    </w:p>
    <w:p>
      <w:r>
        <w:rPr>
          <w:b/>
        </w:rPr>
        <w:t>E. 7.3</w:t>
      </w:r>
    </w:p>
    <w:p>
      <w:r>
        <w:t>Die Beschwerdeführenden beantragen indessen die Gewährung des Rechts auf unentgeltli- che Rechtspflege inkl. Beiordnung des unterzeichnenden Anwalts im Sinne von Art. 111 Abs. 1 und 2 VRPG. Da vorliegend keine Verfahrenskosten zu erheben sind, ist das Gesuch um unentgeltliche</w:t>
      </w:r>
    </w:p>
    <w:p>
      <w:r>
        <w:rPr>
          <w:b/>
        </w:rPr>
        <w:t>E. 7.4</w:t>
      </w:r>
    </w:p>
    <w:p>
      <w:r>
        <w:t>Auf Gesuch hin befreit die Verwaltungsbehörde oder die Verwaltungsjustizbehörde eine Partei von den Kosten- und allfälligen Vorschuss- sowie Sicherstellungspflichten, wenn die Partei nicht über die erforderlichen Mittel verfügt und ihr Rechtsbegehren nicht aussichtslos erscheint (Art. 111 Abs. 1 VRPG). Unter den Unter den gleichen Voraussetzungen kann überdies einer Par- tei eine Anwältin oder ein Anwalt beigeordnet werden, wenn die tatsächlichen und rechtlichen Verhältnisse es rechtfertigen (Art. 111 Abs. 2 VRPG). Die Zweite Voraussetzung der unentgeltlichen Rechtspflege bildet die Nichtaussichtslosigkeit des Verfahrens. Zu Beginn eines Verfahrens und ohne dass Beweise erhoben worden sind, sind die Erfolgsaussichten jedoch oft schwer abzuschätzen, weshalb nur zurückhaltend auf Aussichtslo- sigkeit zu schliessen ist.25 Ein Prozess ist nicht aussichtslos, wenn berechtigte Hoffnung besteht, ihn zu gewinnen, d.h. wenn Gewinnaussichten und Verlustgefahren sich ungefähr die Waage hal- ten oder jene nur wenig geringer sind als diese. Als aussichtslos sind demgegenüber Prozessbe- gehren anzusehen, bei denen die Gewinnaussichten beträchtlich geringer sind als die Verlustge- 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 tet.26</w:t>
      </w:r>
    </w:p>
    <w:p>
      <w:r>
        <w:rPr>
          <w:b/>
        </w:rPr>
        <w:t>E. 7.5</w:t>
      </w:r>
    </w:p>
    <w:p>
      <w:r>
        <w:t>Aufgrund der Tatsache, dass die Beschwerdeführenden Asylsozialhilfe beziehen, ist ihre Be- dürftigkeit ohne weiteres gegeben. Zwar sind die Beschwerdeführenden unterliegend, ihr Begehren ist jedoch nicht als aussichtslos zu werten.</w:t>
      </w:r>
    </w:p>
    <w:p>
      <w:r>
        <w:rPr>
          <w:b/>
        </w:rPr>
        <w:t>E. 8</w:t>
      </w:r>
    </w:p>
    <w:p>
      <w:r>
        <w:t>Vortrag der Gesundheits-, Sozial- und Integrationsdirektion an den Regierungsrat zur Verordnung über die Sozialhilfe im Asyl- und Flüchtlingsbereich (SAFV), Erläuterungen zu Art. 45, S. 22</w:t>
      </w:r>
    </w:p>
    <w:p>
      <w:r>
        <w:rPr>
          <w:b/>
        </w:rPr>
        <w:t>E. 9</w:t>
      </w:r>
    </w:p>
    <w:p>
      <w:r>
        <w:t>Vortrag der Gesundheits-, Sozial- und Integrationsdirektion an den Regierungsrat zur Verordnung über die Sozialhilfe im Asyl- und Flüchtlingsbereich (SAFV), Erläuterungen zu Art. 45, S. 22 und Urteil des Verwaltungsgerichts vom</w:t>
      </w:r>
    </w:p>
    <w:p>
      <w:r>
        <w:rPr>
          <w:b/>
        </w:rPr>
        <w:t>E. 10</w:t>
      </w:r>
    </w:p>
    <w:p>
      <w:r>
        <w:t>Urteil des Verwaltungsgerichts des Kantons Bern vom 12. Dezember 2019, Nr. 100.2019.4, E. 2.4</w:t>
      </w:r>
    </w:p>
    <w:p>
      <w:r>
        <w:rPr>
          <w:b/>
        </w:rPr>
        <w:t>E. 11</w:t>
      </w:r>
    </w:p>
    <w:p>
      <w:r>
        <w:t>Urteil des Verwaltungsgerichts des Kantons Bern vom 12. Dezember 2019, Nr. 100.2019.4, E. 4.4</w:t>
      </w:r>
    </w:p>
    <w:p>
      <w:r>
        <w:t>Gesundheits-, Sozial- und Integrationsdirektion 2024.GSI.887</w:t>
      </w:r>
    </w:p>
    <w:p>
      <w:r>
        <w:t>6/14 für eine Familie mit einem Neugeborenen die Umstände in einer Kollektivunterkunft herausfordernder seien, scheine naheliegend. Deshalb sei das Argument, dass diese Voraussetzungen für alle Bewoh- nenden der Kollektivunterkunft gelten würden, unbehilflich, da eben nicht alle Bewohnenden der Kol- lektivunterkunft von depressiven Symptomatiken betroffene Familien mit Kleinkind seien. Als gemäss dem Bericht Triagegespräch vom 8. April 2024 erwiesen lasse sich feststellen, dass sich die Be- schwerdeführerin 1 oft gereizt fühle, dass sie vermehrt unter Juckreiz leide und dass sie sich öfters mit dem Beschwerdeführer streite. Dass die Zunahme von Stress teilweise mit den Begleitumständen einer frischen Elternschaft erklärt werden könne, werde nicht in Abrede gestellt. In rechtsfehlerhafter Würdigung verkenne die Vorinstanz indes, dass die geschilderten Umstände die erhebliche Verletz- lichkeit der Familie plastisch verdeutlichen würden. Massgebend sei die aktuelle medizinisch festge- stellte Situation, welche in ihrer Gesamtheit auf eine erhebliche Verletzlichkeit hindeute, die durch die Zuweisung der Familie in einer individuellen Unterkunft mit hoher Wahrscheinlichkeit entschärft wer- den könne. Dies bestätige überdies eine ärztliche Bescheinigung vom 13. Mai 2024, wonach die Be- schwerdeführerin «sozial, posttraumatisch und psychologisch seit der Geburt der Tochter sehr stark an der gemeinschaftlichen Wohnsituation» leide. «Die Wohnsituation, wo die Familie unter sich sind (sic!), wäre psychisch und sozial für die ganze Familie essentiell (..)». Die Vorinstanz habe auch nicht berücksichtigt, dass sich vermehrt streitende und sich in ihrer Woh- numgebung unwohl fühlende Eltern nicht bestmöglich ihren elterlichen Pflichten nachkommen könn- ten. Bei der Entscheidung über die individuelle Unterbringung hätte die Vorinstanz entsprechend Art. 3 KRK12 diesem Aspekt und mithin dem Wohl der Tochter Rechnung tragen müssen. Gemäss ärztlicher Einschätzung könne die verletzliche Situation der Familie durch eine individuelle Unterbrin- gung mutmasslich verbessert werden. 5. Würdigung</w:t>
      </w:r>
    </w:p>
    <w:p>
      <w:r>
        <w:rPr>
          <w:b/>
        </w:rPr>
        <w:t>E. 12</w:t>
      </w:r>
    </w:p>
    <w:p>
      <w:r>
        <w:t>Übereinkommen vom 20. November 1989 über die Rechte des Kindes (Kinderrechtskonvention, KRK; SR 0.107)</w:t>
      </w:r>
    </w:p>
    <w:p>
      <w:r>
        <w:rPr>
          <w:b/>
        </w:rPr>
        <w:t>E. 13</w:t>
      </w:r>
    </w:p>
    <w:p>
      <w:r>
        <w:t>BGE 125 V 351 E. 3b</w:t>
      </w:r>
    </w:p>
    <w:p>
      <w:r>
        <w:rPr>
          <w:b/>
        </w:rPr>
        <w:t>E. 14</w:t>
      </w:r>
    </w:p>
    <w:p>
      <w:r>
        <w:t>Daum, a.a.O., Art. 19, N. 51 und Urteil des Bundesverwaltungsgerichts C-3126/2020 vom 1. April 2021 E. 3.3</w:t>
      </w:r>
    </w:p>
    <w:p>
      <w:r>
        <w:t>Gesundheits-, Sozial- und Integrationsdirektion 2024.GSI.887</w:t>
      </w:r>
    </w:p>
    <w:p>
      <w:r>
        <w:t>7/14 sowie in sich widerspruchsfrei sind und keine Indizien gegen die Zuverlässigkeit der begutachtenden Person bestehen.15 Berichte von behandelnden Ärzten sind der freien Beweiswürdigung zugänglich, wobei der Erfahrungstatsache Rechnung zu tragen ist, dass behandelnde Ärzte im Hinblick auf ihre auftragsrechtliche Vertrauensstellung in Zweifelsfällen eher zu Gunsten ihrer Patienten aussagen.16</w:t>
      </w:r>
    </w:p>
    <w:p>
      <w:r>
        <w:rPr>
          <w:b/>
        </w:rPr>
        <w:t>E. 15</w:t>
      </w:r>
    </w:p>
    <w:p>
      <w:r>
        <w:t>Urteil des Bundesverwaltungsgerichts E-4231/2021 vom 8. Oktober 2021, E. 4.2 und BGE 125 V 351 E. 3.b.aa</w:t>
      </w:r>
    </w:p>
    <w:p>
      <w:r>
        <w:rPr>
          <w:b/>
        </w:rPr>
        <w:t>E. 16</w:t>
      </w:r>
    </w:p>
    <w:p>
      <w:r>
        <w:t>Urteil des Bundesverwaltungsgerichts E-3433/2020 vom 7. April 2021, E. 4.5.1 und BGE 125 V 351 E. 3.b.cc</w:t>
      </w:r>
    </w:p>
    <w:p>
      <w:r>
        <w:rPr>
          <w:b/>
        </w:rPr>
        <w:t>E. 17</w:t>
      </w:r>
    </w:p>
    <w:p>
      <w:r>
        <w:t>Bericht Triagegespräch vom 8. April 2024 (Beschwerdebeilage 3)</w:t>
      </w:r>
    </w:p>
    <w:p>
      <w:r>
        <w:t>Gesundheits-, Sozial- und Integrationsdirektion 2024.GSI.887</w:t>
      </w:r>
    </w:p>
    <w:p>
      <w:r>
        <w:t>8/14 unter der gemeinschaftlichen Wohnsituation. Sie könne in der Umgebung für das Baby schlecht sor- gen. Sie habe in der Umgebung regelmässig Wut- und Panikattacken, verletze dadurch verbal andere Menschen, könne für das Baby schlecht sorgen und der posttraumatisch psychische Zustand habe sich verschlechtert. Eine Wohnsituation, in der die Familie unter sich sei, wäre psychisch und sozial für die ganze Familie sehr essenziell und förderlich in der weiteren Integration der gesamten Familie.18</w:t>
      </w:r>
    </w:p>
    <w:p>
      <w:r>
        <w:rPr>
          <w:b/>
        </w:rPr>
        <w:t>E. 18</w:t>
      </w:r>
    </w:p>
    <w:p>
      <w:r>
        <w:t>Arztbericht vom 13. Mai 2024 (Beschwerdebeilage 4)</w:t>
      </w:r>
    </w:p>
    <w:p>
      <w:r>
        <w:t>Gesundheits-, Sozial- und Integrationsdirektion 2024.GSI.887</w:t>
      </w:r>
    </w:p>
    <w:p>
      <w:r>
        <w:t>9/14 pektive weshalb sie in der Kollektivunterkunft angeblich schlecht für ihr Baby sorge. Auch die Auswir- kungen der Unterbringungsform auf die angeblichen Wut- und Panikattacken bleiben unbegründet. Der Arztbericht vom 13. Mai 2024 vermag keine besondere Verletzlichkeit der Beschwerdeführerin 1 nachzuweisen.</w:t>
      </w:r>
    </w:p>
    <w:p>
      <w:r>
        <w:rPr>
          <w:b/>
        </w:rPr>
        <w:t>E. 19</w:t>
      </w:r>
    </w:p>
    <w:p>
      <w:r>
        <w:t>Kurzbericht Mütter- und Väterberatung Kanton Bern Phase 1 vom 29. Mai 2024 (Vorakten)</w:t>
      </w:r>
    </w:p>
    <w:p>
      <w:r>
        <w:t>Gesundheits-, Sozial- und Integrationsdirektion 2024.GSI.887</w:t>
      </w:r>
    </w:p>
    <w:p>
      <w:r>
        <w:t>10/14</w:t>
      </w:r>
    </w:p>
    <w:p>
      <w:r>
        <w:rPr>
          <w:b/>
        </w:rPr>
        <w:t>E. 20</w:t>
      </w:r>
    </w:p>
    <w:p>
      <w:r>
        <w:t>Herzog, in Kommentar zum bernischen VRPG, 2. Auflage 2020, Art. 72 N. 7</w:t>
      </w:r>
    </w:p>
    <w:p>
      <w:r>
        <w:rPr>
          <w:b/>
        </w:rPr>
        <w:t>E. 21</w:t>
      </w:r>
    </w:p>
    <w:p>
      <w:r>
        <w:t>Herzog, a.a.O., Art. 72 N. 8</w:t>
      </w:r>
    </w:p>
    <w:p>
      <w:r>
        <w:rPr>
          <w:b/>
        </w:rPr>
        <w:t>E. 22</w:t>
      </w:r>
    </w:p>
    <w:p>
      <w:r>
        <w:t>Gesetz vom 11. Juni 2001 über die öffentliche Sozialhilfe (Sozialhilfegesetz, SHG; BSG 860.1)</w:t>
      </w:r>
    </w:p>
    <w:p>
      <w:r>
        <w:t>Gesundheits-, Sozial- und Integrationsdirektion 2024.GSI.887</w:t>
      </w:r>
    </w:p>
    <w:p>
      <w:r>
        <w:t>11/14 in der angefochtenen Verfügung keinerlei Bedeutung zukommt. Handelt es sich doch weder um einen begünstigenden Entscheid noch wurde der Entscheid in einer anderen Form als einer beschwerdefä- higen Verfügung erlassen. Die fehlende Fussnote begründet keinen Kassationsgrund. Letztlich ist auch die Rüge, die Vorinstanz habe das Kindeswohl nicht berücksichtigt, vorliegend un- beachtlich. Selbst wenn sie das Kindeswohl von Amtes wegen hätte prüfen müssen, ist vorliegend einerseits zu berücksichtigen, dass die Beschwerdeführenden selbst nie mit dem Kindeswohl, sondern ausschliesslich mit der Verletzlichkeit der Beschwerdeführerin 1 argumentiert haben. Andererseits ge- hen aus den Akten keinerlei Hinweise hervor, die auf eine Kindeswohlgefährdung hindeuten würden. Schliesslich wurde im vorliegenden Entscheid geprüft, ob ein Wechsel in eine individuelle Unterkunft aufgrund des Kindeswohls angezeigt ist, womit sich eine Rückweisung aus prozessökonomischen Gründen nicht rechtfertigt. Zusammenfassend ist die vorliegende Sache entscheidreif und es liegen keine besonderen Gründe vor, die eine Rückweisung rechtfertigen würden. Der Eventualantrag ist daher abzuweisen. 7. Kosten</w:t>
      </w:r>
    </w:p>
    <w:p>
      <w:r>
        <w:rPr>
          <w:b/>
        </w:rPr>
        <w:t>E. 23</w:t>
      </w:r>
    </w:p>
    <w:p>
      <w:r>
        <w:t>Verordnung vom 22. Februar 1995 über die Gebühren der Kantonsverwaltung (Gebührenverordnung, GebV; BSG 154.21)</w:t>
      </w:r>
    </w:p>
    <w:p>
      <w:r>
        <w:rPr>
          <w:b/>
        </w:rPr>
        <w:t>E. 24</w:t>
      </w:r>
    </w:p>
    <w:p>
      <w:r>
        <w:t>Vgl. Urteil des Verwaltungsgerichts des Kantons Bern Nr. 100.2022.193 vom 5. April 2023 E. 3 mit Hinweis auf BVR 2019 S. 360</w:t>
      </w:r>
    </w:p>
    <w:p>
      <w:r>
        <w:t>Gesundheits-, Sozial- und Integrationsdirektion 2024.GSI.887</w:t>
      </w:r>
    </w:p>
    <w:p>
      <w:r>
        <w:t>12/14 Rechtspflege in diesem Punkt als gegenstandslos abzuschreiben. Nachfolgend ist nur noch darüber zu befinden, ob den Beschwerdeführenden Rechtsanwalt E.___ beizuordnen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