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88 vom 30. Juni 2025</w:t>
      </w:r>
    </w:p>
    <w:p>
      <w:r>
        <w:t>BE Verwaltungsgericht, 2025-06-30, DE</w:t>
      </w:r>
    </w:p>
    <w:p>
      <w:r>
        <w:rPr>
          <w:b/>
        </w:rPr>
        <w:t xml:space="preserve">Quelle: </w:t>
      </w:r>
      <w:r>
        <w:t>https://mcp.opencaselaw.ch/entscheid/be_verwaltungsgericht_200_2025_88</w:t>
      </w:r>
    </w:p>
    <w:p>
      <w:r>
        <w:t>FR: BE_VERWALTUNGSGERICHT 200 2025 88 du 30 juin 2025</w:t>
      </w:r>
    </w:p>
    <w:p>
      <w:r>
        <w:t>IT: BE_VERWALTUNGSGERICHT 200 2025 88 del 30 giugno 2025</w:t>
      </w:r>
    </w:p>
    <w:p>
      <w:pPr>
        <w:pStyle w:val="Heading2"/>
      </w:pPr>
      <w:r>
        <w:t>Regeste</w:t>
      </w:r>
    </w:p>
    <w:p>
      <w:r>
        <w:t>Verfügung vom 6.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6. Januar 2025 (act. II 245). Streitig und zu prüfen ist der Anspruch der Beschwerdeführerin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Nicht als Folgen eines psychischen Gesundheitsschadens und</w:t>
      </w:r>
    </w:p>
    <w:p>
      <w:r>
        <w:t>Urteil des Verwaltungsgerichts des Kantons Bern vom 30. Juni 2025, IV 200 2025 88 -5-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4, 8C_662/2012 E. 3.1).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Die Anerkennung eines rentenbegründenden Invaliditäts- grades ist nur zulässig, wenn die funktionellen Auswirkungen der medizi- nisch festgestellten gesundheitlichen Anspruchsgrundlage im Einzelfall anhand der Standardindikatoren schlüssig und widerspruchsfrei mit (zu- mindest) überwiegender Wahrscheinlichkeit nachgewiesen sind. Fehlt es daran, hat die Folgen der Beweislosigkeit die materiell beweisbelastete versicherte Person zu tragen (BGE 141 V 281 E. 6 S. 308).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w:t>
      </w:r>
    </w:p>
    <w:p>
      <w:r>
        <w:t>Urteil des Verwaltungsgerichts des Kantons Bern vom 30. Juni 2025, IV 200 2025 88 -6- ditätsgrad zwischen 40 und 49 % gelten die prozentualen Anteile nach Massgabe von Art. 28b Abs. 4 IVG. 2.4 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2.6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Erheblich ist eine Sachverhaltsänderung, wenn angenommen werden kann, der Leistungsanspruch sei begründet, falls sich die geltend gemachten Umstände als richtig erweisen sollten (vgl. BGE 149 V 177 E. 4.7 S. 184). Tritt die Verwaltung auf die Neuanmeldung oder das Revisionsgesuch ein, so hat sie die Sache materiell abzuklären und sich zu vergewissern, ob die von der versicherten Person glaubhaft gemachte Veränderung des Invaliditätsgrades auch tatsächlich eingetreten</w:t>
      </w:r>
    </w:p>
    <w:p>
      <w:r>
        <w:t>Urteil des Verwaltungsgerichts des Kantons Bern vom 30. Juni 2025, IV 200 2025 88 -7- ist. Stellt sie fest, dass der Invaliditätsgrad seit Erlass der früheren rechts- kräftigen Verfügung keine Veränderung erfahren hat, so weist sie das neue Gesuch ab. Andernfalls hat sie zusätzlich noch zu prüfen, ob die festge- stellte Veränderung genügt, um nunmehr eine rentenbegründende (bzw. anspruchsrelevant höhere) Invalidität zu bejahen, und hernach zu be- schliessen. Im Beschwerdefall obliegt die gleiche materielle Prüfungspflicht auch dem Gericht (BGE 117 V 198 E. 3a S. 198; SVR 2008 IV Nr. 35 S. 117, I 822/06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3. 3.1 Die Beschwerdegegnerin ist auf die Neuanmeldung von September 2023 (act. II 194) eingetreten und hat über den Rentenanspruch materiell entschieden, womit die Eintretensfrage hier nicht zu überprüfen ist (vgl. BGE 109 V 108 E. 2b S. 114). Zu prüfen ist, ob zwischen der rentenabwei- senden Verfügung vom 5. Februar 2021 (act. II 170; bestätigt durch Ver- waltungs- und Bundesgericht [act. II 178 und 185]) und der hier angefoch- tenen Verfügung vom 6. Januar 2025 (act. II 245) eine (potentiell) an- spruchsbegründende Veränderung der erheblichen Tatsachen eingetreten ist (vgl. E. 2.6 hiervor). Erst wenn dies zu bejahen ist, ist der Rentenan- spruch frei zu prüfen (BGE 141 V 9 E. 2.3 S. 11, 117 V 198 E. 4b S. 200; SVR 2021 IV Nr. 36 S. 109, 8C_280/2020 E. 3.1). 3.2 In medizinischer Hinsicht stützte sich die Verfügung vom 5. Februar 2021 (act. II 170; bestätigt durch Verwaltungs- und Bundesgericht [act. II 178 und 185]) massgeblich auf das polydisziplinäre Gutachten der C.________ AG vom 3. Juli 2020 (act. II 149.1). In diesem wurde mit Aus- wirkung auf die Arbeitsfähigkeit eine kombinierte Persönlichkeitsstörung mit</w:t>
      </w:r>
    </w:p>
    <w:p>
      <w:r>
        <w:t>Urteil des Verwaltungsgerichts des Kantons Bern vom 30. Juni 2025, IV 200 2025 88 -8- histrionischen und emotional instabilen Anteilen (ICD-10 F61) und eine Somatisierungsstörung und somatoforme Schmerzstörung (ICD-10 F45.0, F45.4) diagnostiziert (S. 9 Ziff. 4.2). Im Vordergrund des Beschwerdebildes stehe eine durch Schmerzen und diverse weitere, wechselnde körperliche Beschwerden gekennzeichnete Symptomatik. Unter Berücksichtigung der somatischen Untersuchungsergebnisse, insbesondere des orthopädischen Gutachtens, ergäbe sich, dass die beschriebenen Beschwerden nicht aus- reichend organmedizinisch erklärbar seien. Die genannte Diskrepanz sei auf mindestens Beschwerdebetonung, wenn nicht Aggravation zurückzu- führen. Die beschriebenen körperlichen Beschwerden könnten nicht als psychotisch im Sinne von Zönästhesien angesehen werden. Die diagnosti- schen Kriterien für eine Schizophrenie lägen nicht vor (S. 5 Ziff. 4.1). Aus orthopädischer, neurologischer und internistischer Sicht wurden keine rele- vanten Einschränkungen der Arbeitsfähigkeit festgehalten (S. 6 ff. Ziff. 4.1). Interdisziplinär hielten die Gutachter fest, es bestünden Fähigkeitsstörun- gen in den Bereichen Planung und Strukturierung von Aufgaben, Flexibilität und Umstellungsfähigkeit sowie Widerstands- und Durchhaltefähigkeit. Die körperliche Belastbarkeit sei reduziert (S. 9 Ziff. 4.3). Emotional belastende Tätigkeiten sowie Tätigkeiten mit besonderem Zeitdruck sollten vermieden werden. Es sollten keine erhöhten Anforderungen an die Team- und Konfliktfähigkeit bestehen. In somatischer Hinsicht seien körperlich leichte bis gelegentlich leicht bis mittelschwere, wechselbelastende Tätigkeiten ohne Zwangshaltungen des Kopfes und ohne häufige Über-Kopf-Arbeiten möglich (S. 10 Ziff. 4.5). Die Arbeitsfähigkeit sowohl in der bisherigen wie auch in einer leidensangepassten Tätigkeit liege bei 80 % (8.5 Stunden täglich, 20 % Leistungsminderung [S. 11 Ziff. 4.7 f.]). 3.3 Der angefochtenen Verfügung vom 6. Januar 2025 (act. II 245) lie- gen folgende Berichte zugrunde: 3.3.1 Dr. med. E.________, Facharzt für Rheumatologie, diagnostizierte im Bericht vom 12. Mai 2023 (act. II 212 S. 10 f.) ein chronisches panverte- brales Schmerzsyndrom bei aktuell asymptomatischer Patientin. Die Be- schwerdeführerin berichte über einen tätlichen Angriff in einem Fitness- studio in … im Januar 2014. Im Anschluss sei es zu einer ausgeprägten Schmerzsituation im Rückenbereich mit Wirbelsäulenblockaden gekom-</w:t>
      </w:r>
    </w:p>
    <w:p>
      <w:r>
        <w:t>Urteil des Verwaltungsgerichts des Kantons Bern vom 30. Juni 2025, IV 200 2025 88 -9- men. Aufgrund dieser Beschwerden sei sie hospitalisiert und anschliessend mehrfach fachspezifisch betreut worden. Ebenso sei es im Rahmen des tätlichen Angriffs vom Januar 2014 zu Hospitalisationen in den psychiatri- schen Kliniken F.________, G.________ und im H.________ gekommen. Heute berichte die Beschwerdeführerin zunehmend über eine Normalisie- rung der Wirbelsäulenfehlstellung mit aktuell wenig ausgeprägter Schmerz- problematik (S. 10). 3.3.2 Dr. med. I.________, Facharzt für Psychiatrie und Psychotherapie, führte im Bericht vom 2. November 2023 (act. II 198) aus, die Beschwerde- führerin leide an einer posttraumatischen Belastungsstörung (PTBS; ICD- 10 F43.1) und einer rezidivierenden depressiven Störung, gegenwärtig mit- telgradige Episode (ICD-10 F33.1). Aufgrund der PTBS leide sie unter re- gelmässigen Flashbacks, vermeide weitgehend soziale Kontakte ausser- halb ihres Zuhauses und lebe mit dauernder Anspannung. Diese Überans- pannung entlade sich immer wieder in unkontrollierten impulsiven Wutan- fällen. Es komme bei solchen Anfällen teilweise zu Selbstverletzungen. Bei bzw. nach einem solchen Anfall müsse sie sich zurückziehen, um die An- spannung unter Kontrolle zu bekommen, was ihr meist nur mit Medikation (Quetiapin 25mg) gelinge. Die Depression zeige sich mit folgender Sym- ptomatik: anhaltend bedrückte Stimmung, Antriebslosigkeit, Antriebshem- mung, erhöhte Ermüdbarkeit, Interesselosigkeit, Konzentrationsstörungen, Insuffizienzgefühle, vermindertes Selbstwertgefühl, sozialer Rückzug, ein- geengtes formales Denken, Grübeln/Gedankenkreisen und Suizid- gedanken (S. 1). Aufgrund der PTBS und der Depression sei die Be- schwerdeführerin momentan und auch in der kurz- bis mittelfristigen Zu- kunft für jede Tätigkeit zu 70 % arbeitsunfähig (S. 2). 3.3.3 Im Bericht der Spital J.________ AG, psychiatrische Dienste, vom 4. Dezember 2023 (act. II 213) wurde mit Auswirkung auf die Arbeitsfähig- keit eine paranoide Schizophrenie (ICD-10 F20.09) und eine (komplexe) PTBS (ICD-10 F43.1) diagnostiziert. In den drei durchgeführten Terminen habe sich die Beschwerdeführerin wenig anpassungsfähig an Regeln und Routinen gezeigt. Zudem habe eine eingeschränkte Flexibilität, eine stark eingeschränkte Entscheidungs- und Urteilsfähigkeit, eine mangelnde Durchhaltefähigkeit und ein erhöhtes Konfliktverhalten bestanden (S. 3</w:t>
      </w:r>
    </w:p>
    <w:p>
      <w:r>
        <w:t>Urteil des Verwaltungsgerichts des Kantons Bern vom 30. Juni 2025, IV 200 2025 88 -10- Ziff. 2.5 und 2.7). Ausführungen zur Arbeitsfähigkeit fehlen im Bericht (S. 5 Ziff. 4). 3.3.4 Dr. med. K.________, Facharzt für Allgemeine Innere Medizin, diagnostizierte im Bericht vom 15. Januar 2024 (act. II 214) mit Auswirkung auf die Arbeitsfähigkeit eine PTBS, einen Verdacht auf eine paranoide Schizophrenie und ein chronisches panvertebrales Schmerzsyndrom (S. 5 Ziff. 2.5). Eine Arbeitsunfähigkeit habe er bisher nicht attestiert (S. 3 Ziff. 1.3). Die Beschwerdeführerin pflege aktuell ihren Ehemann mit Spitex- unterstützung (S. 5 Ziff. 3.1). Eine Einschränkung bestehe in der bisherigen Tätigkeit nicht (S. 6 Ziff. 3.4) resp. die bisherige und eine angepasste Tätigkeit seien zu fünf bis acht Stunden pro Tag zumutbar (S. 8 Ziff. 4.1 f.). 3.3.5 Dr. med. I.________ wiederholte im Bericht vom 28. Februar 2024 (act. II 220) die zuvor gestellten Diagnosen (S. 3 Ziff. 2.5). Aktuell lägen anhaltende Symptome von PTBS (Flashbacks, Vermeidung fremder Men- schen, permanente überhöhte innere Anspannung) und einer Depression vor (S. 3 Ziff. 2.2). Hinsichtlich der PTBS lägen folgende Funktionsein- schränkungen vor: Fähigkeit zur Planung und Strukturierung von Aufgaben, Flexibilität und Umstellungsfähigkeit, Entscheidungsfähigkeit, Durchhalte- fähigkeit, Selbstbehauptungsfähigkeit, Kontaktfähigkeit zu Dritten, Grup- penfähigkeit. Aufgrund dieser Einschränkungen bestünden eine grosse Unsicherheit, Ängste und Misstrauen in sozialen Kontakten sowie eine Störung der Emotionsregulation. Im Falle herausfordernder sozialer Situati- onen bestehe ein hohes Risiko, dass die Beschwerdeführerin rasch mit Gereiztheit, ausgeprägter Verunsicherung oder emotionalen Gefühlsaus- brüchen reagiere. Hinsichtlich der Depression lägen folgende Funktions- einschränkungen vor: Fähigkeit zur Planung und Strukturierung von Aufga- ben, Flexibilität und Umstellungsfähigkeit, Entscheidungsfähigkeit, Durch- haltefähigkeit, Selbstbehauptungsfähigkeit, Kontaktfähigkeit zu Dritten, Gruppenfähigkeit. Aufgrund der bestehenden Konzentrationsstörungen sowie der erhöhten Ermüdbarkeit und des verminderten Antriebs sei die Beschwerdeführerin deutlich eingeschränkt. Es lägen eine tiefe Belastbar- keit und Stresstoleranz vor. Der verminderte Selbstwert, die gedrückte Stimmung sowie die Dünnhäutigkeit schränkten sie zudem in sozialen Kon- takten ein. Die Beschwerdeführerin sei mit Konfliktsituationen überfordert</w:t>
      </w:r>
    </w:p>
    <w:p>
      <w:r>
        <w:t>Urteil des Verwaltungsgerichts des Kantons Bern vom 30. Juni 2025, IV 200 2025 88 -11- (S. 5 Ziff. 3.4). Eine leidensangepasste Tätigkeit sei zu ca. zwei Stunden täglich zumutbar. Aufgrund der schweren, komplexen und chronischen Krankheit sei eine Eingliederung unrealistisch (S. 6 Ziff. 4.2 f.). 3.3.6 Dr. med. D.________ diagnostizierte im Gutachten vom 27. August 2024 (act. II 235.1) eine histrionische Persönlichkeitsstörung (ICD-10 F60.4), eine wahnhafte Störung (ICD-10 F 2.0), eine chronische Schmerz- störung mit somatischen und psychischen Faktoren (ICD-10 F45.41) und eine Somatisierungsstörung (ICD-10 F45.0; S. 182). Es finde sich ein Blu- menstrauss an Symptomen und Diagnosen in den Akten. Dieser Umstand spreche für das Vorhandensein einer histrionischen Persönlichkeitsstörung. Es fänden sich in den Akten mehrfach Hinweise auf eine dramatische Selbstdarstellung und ein theatralisches Auftreten mit einem übertriebenen Ausdruck von Gefühlen. Auch zeigten sich häufig ein oberflächlicher und labiler Affekt und eine demonstrative Beschwerdenpräsentation (S. 178). Die Diagnose der paranoiden Schizophrenie erscheine unwahrscheinlich, da die Angaben insgesamt inkonsistent seien. In den früheren Berichten fänden sich diesbezüglich keine Hinweise. Erst in einem Bericht von Au- gust 2014 tauche eine chronische paranoide Schizophrenie auf. Ich- Störungen und inhaltliche Denkstörungen (also wahnhafte Verarbeitungen) seien von der Beschwerdeführerin in der jetzigen gutachterlichen Untersu- chung verneint worden. Ähnlich wie in den somatischen Berichten, in de- nen sich in den Akten immer wieder eine inkonsistente Beschwerdenprä- sentation zeige, sei auch bezüglich der psychiatrischen Präsentation der Beschwerden von einer überzogenen, demonstrativen, histrionischen oder wie in der jetzigen gutachterlichen Untersuchung einer nicht authentischen Beschwerdenpräsentation auszugehen (S. 179). Es sei daher mit überwie- gender Wahrscheinlichkeit nicht ein kulturell unangemessener Wahn vor- handen. Insgesamt könne die Diagnose der paranoiden Schizophrenie nicht mit hinreichender Sicherheit gestellt werden (S. 180). Weiterhin sei von einer chronischen Schmerzstörung mit somatischen und psychischen Faktoren auszugehen. Die Beschwerdeführerin verspüre an- haltende Schmerzen. Psychische Faktoren spielten eine grosse Rolle beim Ausprägungsgrad und bei der Aufrechterhaltung der Schmerzen (S. 181). Ferner sei weiterhin von einer Somatisierungsstörung auszugehen. Es</w:t>
      </w:r>
    </w:p>
    <w:p>
      <w:r>
        <w:t>Urteil des Verwaltungsgerichts des Kantons Bern vom 30. Juni 2025, IV 200 2025 88 -12- zeigten sich multiple, wiederholt auftretende und häufig wechselnde körper- liche Symptome ohne pathologischen Befund. Diese Symptomatik bestehe schon seit vielen Jahren (S. 181). Ausreichende Hinweise auf eine PTBS hätten nicht gesehen werden können. Wohl habe die Beschwerdeführerin Traumata erlitten. Sie habe über Albträume berichtet, die jedoch nicht von Erlebtem handelten. Ferner verspüre sie häufig die Gefühle von damaligen Situationen wieder, sie versuche sich dann abzulenken. In den Akten fän- den sich zu wenig Hinweise, um die Diagnose einer PTBS zu stellen. Zu beachten sei in der jetzigen Untersuchung die nicht authentische Be- schwerdenpräsentation, sodass die ICD-10-Kriterien für die PTBS nicht mit hinreichender Sicherheit als erfüllt angesehen werden könnten. Auch sei zu beachten, dass den Akten mehrfach zu entnehmen sei, dass nach den traumatischen Erlebnissen ein Leistungsbegehren vermutet worden sei. Die Diagnose der PTBS könne daher im Rahmen des Gutachtens nicht mit hinreichender Sicherheit bestätigt werden (S. 181). Im Vergleich zum psychiatrischen Gutachten vom 11. Mai 2020 (act. II 149.3) finde sich ein weitgehend unverändertes Funktionsniveau. Der im Gutachten beschriebene Tagesablauf entspreche im Wesentlichen dem jetzigen Tagesablauf. Die Hauptbeschäftigung des Tages bestehe in der Pflege des Ehemannes, weiterhin pflege sie den Garten und kümmere sich um die Hunde. Die Beschwerdeführerin führe den Haushalt, koche das Mittagessen, erledige die Einkäufe, koche erneut das Abendessen oder wärme dieses auf. Anschliessend erledige sie administrative Arbeiten. Auch sei die Beschwerdeführerin in der Lage gewesen, im Jahr 2024 die Ausbildung als Pflegeassistentin zu absolvieren. Es sei daher davon aus- zugehen, dass seit dem Gutachten vom 11. Mai 2020 keine wesentliche Veränderung der Arbeitsfähigkeit eingetreten sei, dass weiterhin eine Ar- beitsfähigkeit von 80 % in der angestammten und in einer theoretisch den Beschwerden angepassten Tätigkeit bestehe (S. 182). 3.3.7 Dr. med. I.________ hielt im – im Rahmen des Vorbescheidverfah- ren erstellten – Bericht vom 22. Oktober 2024 (act. II 240 S. 2 ff.) fest, ne- ben der nach wie vor bestehenden Depression mit den entsprechenden Beschwerden (anhaltend bedrückte Stimmung, Antriebslosigkeit, Antriebs- hemmung, erhöhte Ermüdbarkeit, Interesselosigkeit, Konzentrationsstörun-</w:t>
      </w:r>
    </w:p>
    <w:p>
      <w:r>
        <w:t>Urteil des Verwaltungsgerichts des Kantons Bern vom 30. Juni 2025, IV 200 2025 88 -13- gen, Insuffizienzgefühle, vermindertes Selbstwertgefühl, sozialer Rückzug, eingeengtes formales Denken, Grübeln/Gedankenkreisen und Suizidge- danken) bestehe eine psychische Störung in Folge wiederholter Traumati- sierungen. Allerdings seien die Beschwerden mit der Diagnose einer kom- plexen posttraumatischen Belastungsstörung (kPTBS) nach ICD-11 (6B40) besser einzuordnen. Die kPTBS zeige sich bei der Beschwerdeführerin in regelmässigen Flashbacks eines tätlichen Angriffs, welchen sie 2014 erlit- ten habe. Sie vermeide wegen der damit zusammenhängenden sozialen Ängste weitgehend soziale Kontakte ausserhalb ihres Zuhauses und leide, wenn sie gezwungenermassen unter Menschen sei (z.B. beim Einkaufen), unter einem permanenten Bedrohungsgefühl. Zudem lebe die Beschwerde- führerin in einer andauernden, überhöhten inneren Anspannung und Reiz- barkeit, welche sich regelmässig in unkontrollierten impulsiven Wutanfällen entlade (S. 2). Im Verlauf der inzwischen seit einem Jahr dauernden Be- handlung sei zudem der Verdacht entstanden, dass die Beschwerdeführe- rin an einer bisher nicht diagnostizierten Autismus Spektrum Störung (ASS) leiden könnte (S. 3). Aufgrund der kPTBS, der Depression und der mögli- cherweise vorhandenen ASS sei die Beschwerdeführerin weiterhin und auch in der kurz- bis mittelfristigen Zukunft für jede Tätigkeit zu 70 % ar- beitsunfähig. Abschliessend hielt Dr. med. I.________ fest, es bestünden zu viele diagnostische Unklarheiten (Verdacht auf ASS, PTBS) um zu ei- nem abschliessenden Urteil hinsichtlich der Erwerbsfähigkeit zu kommen. Die jahrzehntelange Leidensgeschichte mit unvergleichlich zahlreichen ambulanten und stationären Behandlungen auf eine Dramatisierungsten- denz zurückzuführen, sei ein sehr hartes Urteil, welches dem Leiden der Beschwerdeführerin nicht gerecht werde (S. 3 f.). 3.3.8 Auf Ersuchen der Beschwerdegegnerin nahm Dr. med. D.________ am 30. November 2024 namentlich zum Bericht von Dr. med. I.________ vom 22. Oktober 2024 Stellung (act. II 244). Die geschilderte depressive Symptomatik habe in der gutachterlichen Untersuchung nicht festgestellt werden können. Auch sei die Beschwerdeführerin in der Lage gewesen, am Untersuchungstag vier Stunden mit dem Auto zu fahren und drei Stun- den an der anspruchsvollen Untersuchung teilzunehmen, was gegen eine höhergradige depressive Symptomatik spreche (S. 1). Bezüglich der dia- gnostizierten PTBS hielt der Gutachter fest, gestützt auf die Akten sei eher</w:t>
      </w:r>
    </w:p>
    <w:p>
      <w:r>
        <w:t>Urteil des Verwaltungsgerichts des Kantons Bern vom 30. Juni 2025, IV 200 2025 88 -14- von einer tiefgreifenden Kränkung mit der Folge einer Verbitterung durch das Ereignis im Januar 2014 im Fitnessstudio als von einer Traumatisie- rung gemäss ICD-10/ICD-11 auszugehen (S. 3). Weiter stelle Dr. med. I.________ den Verdacht auf eine bisher nicht diagnostizierte ASS. Hierzu hätten sich in der gutachterlichen Untersuchung und auch in den früheren Gutachten keine Hinweise gefunden. Es bestehe eine dokumentierte Kran- kengeschichte seit rund 20 Jahren, ohne dass sich Auffälligkeiten bezüglich einer ASS fänden. Eine solche sei daher eher unwahrscheinlich (S. 3). Ab- schliessend hielt Dr. med. D.________ an der Beurteilung im Gutachten fest (S. 4). 3.3.9 Dr. med. L.________, Facharzt für Orthopädische Chirurgie und Traumatologie des Bewegungsapparates, führte in der – im Beschwerde- verfahren eingereichten – ärztlichen Bescheinigung vom 20. März 2025 (Akten der Beschwerdeführerin [act. I] 7) aus, er habe heute eine orthopä- dische Behandlung bei der Beschwerdeführerin begonnen. Der Gesamt- eindruck spreche für einen Anspruch auf eine volle IV-Rente. Dies ergebe sich aus der orthopädischen Symptomatik, einschliesslich einer chroni- schen, nachvollziehbaren Schmerzproblematik, sowie aus psychiatrischen Beschwerden. Insbesondere die mehrfach gescheiterten Versuche, eine Tätigkeit als Büroangestellte aufrechtzuerhalten, unterstreiche die einge- schränkte Arbeitsfähigkeit.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w:t>
      </w:r>
    </w:p>
    <w:p>
      <w:r>
        <w:t>Urteil des Verwaltungsgerichts des Kantons Bern vom 30. Juni 2025, IV 200 2025 88 -15-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Indiziengegen die Zuverlässigkeit der Expertise sprechen (BGE 137 V 210 E. 1.3.4 S. 227, 135 V 465 E. 4.4 S. 470, 125 V 351 E. 3b bb S. 353; SVR 2020 IV Nr. 71 S. 246, 8C_260/2020 E. 2.2). 3.5 3.5.1 Die Beschwerdegegnerin hat sich in der angefochtenen Verfügung massgeblich auf das Gutachten von Dr. med. D.________ vom 27. August 2024 (act. II 235.1) – samt der Stellungnahme vom 30. November 2024 (act. II 244) – gestützt. Dieses Gutachten erfüllt die von der höchstrichterli- chen Rechtsprechung an den Beweiswert einer Expertise gestellten Anfor- derungen und überzeugt. Die Beurteilung basiert auf umfassenden Unter- suchungen, berücksichtigen die geklagten Beschwerden und wurde in Kenntnis und nach Auseinandersetzung mit den Vorakten erstattet. Sie leuchtet in der Darlegung der medizinischen Zusammenhänge und in der Beurteilung der medizinischen Situation ein. Folglich kommt dem Gutach- ten voller Beweiswert zu (vgl. E. 3.4 hiervor). Ferner hat der Gutachter in seiner Stellungnahme vom 30. November 2024 (act. II 244) einlässlich und überzeugend zur Kritik des behandelnden Psychiaters Dr. med. I.________ Stellung genommen. Auf das Gutachten samt Stellungnahmen ist somit abzustellen. Dr. med. D.________ hat ausführlich begründet, dass die Be- schwerdeführerin mit Auswirkung auf die Arbeitsfähigkeit an einer histrioni- schen Persönlichkeitsstörung, einer wahnhaften Störung, einer chronischen Schmerzstörung mit somatischen und psychischen Faktoren und einer Somatisierungsstörung leidet (act. II 235.1 S. 182). Hinsichtlich der aus</w:t>
      </w:r>
    </w:p>
    <w:p>
      <w:r>
        <w:t>Urteil des Verwaltungsgerichts des Kantons Bern vom 30. Juni 2025, IV 200 2025 88 -16- revisionsrechtlicher Sicht zu prüfenden Frage, ob seit der rentenabweisen- den Verfügung vom 5. Februar 2021 (act. II 170) eine wesentliche Verän- derung eingetreten ist, geht aus dem Gutachten klar hervor, dass sich der Gesundheitszustand aus psychiatrischer Sicht nicht massgebend verändert hat. Dr. med. D.________ stellte im Vergleich zum psychiatrischen (Teil-) Gutachten vom 11. Mai 2020 (act. II 149.3) – auf welches die Verfügung vom 5. Februar 2021 beruhte – ein weitgehend unverändertes Funktionsni- veau fest und kam deshalb überzeugend zum Schluss, dass keine wesent- liche Veränderung der Arbeitsfähigkeit eingetreten ist und dass weiterhin eine Arbeitsfähigkeit von 80 % in der angestammten und in einer ange- passten Tätigkeit besteht (S. 182). Dass Dr. med. D.________ neu eine histrionische Persönlichkeitsstörung und eine wahnhafte Störung diagnosti- ziert hat (S. 182), ändert vorliegend nichts. Eine weitere Diagnosestellung bedeutet nur dann eine revisionsrechtlich relevante Gesundheitsver- schlechterung oder eine weggefallene Diagnose eine verbesserte gesund- heitliche Situation, wenn diese veränderten Umstände den Rentenanspruch berühren (BGE 141 V 9 E. 5.2 S. 12; SVR 2020 IV Nr. 25 S. 83, 9C_357/2019 E. 3). Dies ist hier nicht der Fall, zumal der Gutachter – wie bereits darlegt wurde – schlüssig begründet hat, dass keine wesentliche Veränderung der Arbeitsfähigkeit eingetreten ist (S. 182). Diesbezüglich ist hervorzuheben, dass Dr. med. D.________ einlässlich dargelegt hat, dass sich während der Untersuchung eine nicht authentische Beschwerdenprä- sentation zeigte und die Beschwerdevalididerung den Nachweis einer un- gültigen Beschwerdenangabe ergab (act. II 235.1 S. 176 f.). Bereits anläss- lich der Begutachtung in der C.________ wurde eine Beschwerdebetonung resp. gar Aggravation festgestellt (act. II 149.1 S. 5 Ziff. 4.1). Am Beweiswert des Gutachtens ändert nichts, dass Dr. med. I.________ in den Berichten vom 2. November 2023 (act. II 198) und 28. Februar 2024 (act. II 220) aufgrund einer seines Erachtens bestehenden PTBS und einer rezidivierenden depressiven Störung, gegenwärtig mittelgradige Episode, eine 70 %ige Arbeitsunfähigkeit resp. eine Arbeitsfähigkeit von zwei Stun- den pro Tag attestiert hat (act. II 198 S. 1 f., 220 S. 3 Ziff. 2.5 und S. 6 Ziff. 4.2 f.). Denn die besagten Berichte enthalten weder im Gutachten nicht gewürdigte Aspekte (vgl. SVR 2021 IV Nr. 10 S. 27, 9C_672/2019 E. 5.7, 2019 UV Nr. 31 S. 116, 8C_835/2018 E. 3) noch sind sie plausibel begrün-</w:t>
      </w:r>
    </w:p>
    <w:p>
      <w:r>
        <w:t>Urteil des Verwaltungsgerichts des Kantons Bern vom 30. Juni 2025, IV 200 2025 88 -17- det. Sie sind nicht geeignet Zweifel an den früheren wie aktuellen Gutach- ten zu wecken. In den besagten Berichten wurde denn auch nicht ansatz- weise begründet, warum die Beschwerdeführerin (auch in einer eventuell angepassten Tätigkeit) zu 70 % arbeitsunfähig sein soll. Dagegen hat sich Dr. med. D.________ mit der vom behandelnden Psychiater postulierten PTBS einlässlich auseinandergesetzt und unter Erläuterung der diagnosti- schen Kriterien nachvollziehbar begründet, warum die besagte Diagnose nicht gestellt werden kann. Dabei legte er dar, dass die Beschwerdeführe- rin zwar unter Albträumen leide, diese jedoch nicht vom Erlebten handeln würden. Zudem bemängelte der Gutachter zu Recht, dass in den Berichten von Dr. med. I.________ nicht Bezug genommen wird auf das (auslösen- de) Trauma. Wobei ein solches im Übrigen nicht aktenkundig ist und insbe- sondere der Vorfall vom 14. Januar 2014 kein massgebliches Ereignis dar- stellt (vgl. das Urteil vom heutigen Tag UV 200 2024 116 E. 3.3.2). Ferner wies Dr. med. D.________ auf die nicht authentische Beschwerdenpräsen- tation und das nach dem Ereignis vom Januar 2014 vermutete Leistungs- begehren hin (act. II 235.1 S. 173 und S. 181). Hinsichtlich der von Dr. med. I.________ diagnostizierten mittelgradigen depressiven Störung führ- te Dr. med. D.________ in seiner Stellungnahme vom 20. November 2024 nachvollziehbar aus, dass sich anlässlich der Begutachtung keine depres- sive Symptomatik gezeigt habe. Dagegen spreche auch der Umstand, dass die Beschwerdeführerin in der Lage gewesen sei, am Untersuchungstag vier Stunden Auto zu fahren und drei Stunden an der Untersuchung teilzu- nehmen (act. II 244 S. 1). Dies überzeugt. Dabei ist auch zu beachten, dass das Gericht anlässlich seiner Beurteilung vom 20. Januar 2017 (IV 200 2016 468) die Sache zur Beurteilung der Fahrfähigkeit an das Stras- senverkehrs- und Schifffahrtsamt (SVSA) überweisen musste, nachdem die Beschwerdeführerin sich damals gegenüber den behandelnden Ärztinnen wiederholt aggressiv und autoagressiv geäussert hatte und mit schweren Verletzungen anderer, allenfalls auch unter Benützung eines Motorfahr- zeuges, geäussert hatte. Diese haben offenbar zu keinem Entzug des Füh- rerausweises geführt. Schliesslich ist nach der Rechtsprechung ein Admi- nistrativgutachten nicht stets in Frage zu stellen, bloss weil es zu anderen Einschätzungen als die behandelnden Ärzte gelangt. Vorbehalten bleiben Fälle, in welchen sich eine klärende Ergänzung oder direkt eine abwei- chende Beurteilung aufdrängt, weil die behandelnden Ärzte wichtige, nicht</w:t>
      </w:r>
    </w:p>
    <w:p>
      <w:r>
        <w:t>Urteil des Verwaltungsgerichts des Kantons Bern vom 30. Juni 2025, IV 200 2025 88 -18- rein subjektiver ärztlicher Interpretation entspringende Aspekte benennen (Entscheid des BGer vom 21. April 2020, 8C_147/2020, E. 3.2). Solche Aspekte werden von Dr. med. I.________ jedoch nicht genannt und sind auch anderweitig nicht ersichtlich. Dass Dr. med. I.________ im Bericht vom 22. Oktober 2024 die Frage aufgeworfen hat, ob bei der Beschwerde- führerin allenfalls eine ASS vorliegen könnte (act. II 240 S. 3), ändert vor- liegend ebenfalls nichts. Dr. med. D.________ hat sich in seiner Stellung- nahme vom 30. November 2024 einlässlich mit dem Bestehen einer ASS auseinandergesetzt und schlüssig dargelegt, dass sich weder in seiner Untersuchung noch in den umfangreichen Akten Hinweise bezüglich einer ASS, die letztlich seit der Geburt bestanden hätten, fänden, weshalb eine solche nicht gegeben sei (act. II 244 S. 3). Nach dem Dargelegten ist auf- grund der Berichte von Dr. med. I.________, insbesondere demjenigen vom 22. Oktober 2024 (act. II 240 S. 2 ff.), – entgegen der Auffassung der Beschwerdeführerin (Beschwerde S. S. 1 f.) – keine Verschlechterung des (psychischen) Gesundheitszustandes belegt. Im Übrigen vermag auch der von der Beschwerdeführerin (Beschwerde S. 2) erwähnte Bericht von Dr. med. M.________, Fachärztin für Psychiatrie und Psychotherapie, vom 17. Februar 2017 (act. I 3) keine seit der Verfügung vom 5. Februar 2021 (act. II 170) eingetretene Verschlechterung zu belegen, zumal dieser rund vier Jahre vor der besagten Verfügung erstellt wurde. Soweit im Bericht der Spital J.________ AG vom 4. Dezember 2023 (act. II 213) mit Auswirkung auf die Arbeitsfähigkeit eine paranoide Schizophrenie und eine PTBS diagnostiziert worden ist (S. 3 Ziff. 2.5), ändert dies vorlie- gend ebenfalls nichts. Dr. med. D.________ hat sich mit den erwähnten Diagnosen auseinandergesetzt und schlüssig dargelegt, warum diese nicht erhoben werden können. Bezüglich der paranoiden Schizophrenie wies er namentlich auf die inkonsistenten Angaben hin (act. II 235.1 S. 180). Darü- ber hinaus wurde bereits im Urteil IV 200 2021 200 vom 14. September 2021 die Frage nach dem Vorliegen einer schizophrenen Störung diskutiert und deren Vorliegen verneint (act. II 178 S. 15 E. 3.6.2), was vom Bundes- gericht bestätigt wurde und woran sich nichts geändert hat (act. II 185 S. 6 Ziff. 3.3).</w:t>
      </w:r>
    </w:p>
    <w:p>
      <w:r>
        <w:t>Urteil des Verwaltungsgerichts des Kantons Bern vom 30. Juni 2025, IV 200 2025 88 -19- 3.5.2 In somatischer Hinsicht ist eine wesentliche Veränderung seit der rentenabweisenden Verfügung vom 5. Februar 2021 (act. II 170) ebenfalls nicht ausgewiesen. Die körperlichen Symptome namentlich an der Wir- belsäule wurden bereits mehrfach abgeklärt und in den bisherigen Beurtei- lungen – namentlich in derjenigen von den Gutachtern der C.________ – berücksichtigt (vgl. act. II 149.1). Zudem gab die Beschwerdeführerin ge- genüber Dr. med. E.________ an, dass es zunehmend zu einer Normali- sierung der Wirbelsäulenfehlstellung mit aktuell wenig ausgeprägter Schmerzproblematik gekommen sei (act. II 212 S. 10). Der Hausarzt Dr. med. K.________ stellte im Bericht vom 15. Januar 2024 hauptsächlich (fachfremde) psychiatrische Diagnosen (act. II 214 S. 5 Ziff. 2.5), weshalb seiner Arbeitsfähigkeitsschätzung (S. 6 Ziff. 3.4 und S. 8 Ziff. 4.1 f.) bereits aus diesem Grund jeglicher Beweiswert abzuerkennen ist. Welche Beschwerden die Arbeitsfähigkeit verunmöglichen sollen und aus welchem Grund, legte er zudem im erwähnten Bericht auch nicht ein- mal im Ansatz dar. Dass Dr. med. L.________ im Bericht vom 20. März 2025 (act. I 7) auf- grund des Gesamteindrucks der Beschwerdeführerin advokatorisch für eine volle IV-Rente plädiert, ändert ebenfalls nichts. Diese Aussage basiert auf den subjektiven Schmerzbekundungen der Beschwerdeführerin, ohne dass dieser Arzt offenbar Kenntnis von den umfangreichen medizinischen Akten gehabt hätte, selbst Befunde vorgelegt hätte und diese unter Berücksichti- gung früherer Berichte diskutiert hätte. 3.5.3 Nach dem Dargelegten ist der medizinische Sachverhalt gestützt auf die vorliegenden Akten – entgegen der Ansicht von Dr. med. I.________ (act. II 240 S. 2) – hinreichend erstellt, weshalb keine weiteren Beweismassnahmen nötig sind (BGE 144 V 361 E. 6.5 S. 368, 124 V 90 E. 4b S. 94, 122 V 157 E. 1d S. 162; in BGE 151 III 28 nicht publ. E. 5.2 des Urteils des BGer 9C_298/2024 vom 14. August 2024; SVR 2019 IV Nr. 50 S. 162, 9C_296/2018 E. 4). 3.6 Auch aus erwerblicher Sicht hat sich gemäss Aktenlage im hier massgebenden Vergleichszeitraum (vgl. E. 3.1 hiervor) nichts Entschei- dendes geändert. Entsprechendes wird denn auch nicht geltend gemacht.</w:t>
      </w:r>
    </w:p>
    <w:p>
      <w:r>
        <w:t>Urteil des Verwaltungsgerichts des Kantons Bern vom 30. Juni 2025, IV 200 2025 88 -20- 3.7 Da kein Revisionsgrund vorliegend, erübrigt sich im Übrigen im Zu- sammenhang mit der von Dr. med. D.________ erhobenen psychiatrischen Diagnosen (histrionische Persönlichkeitsstörung, wahnhafte Störung, chro- nische Schmerzstörung mit somatischen und psychischen Faktoren, Soma- tisierungsstörung; act. II 235.1 S. 182) die Durchführung eines strukturier- ten Beweisverfahrens nach BGE 141 V 281 (Urteile des BGer 8C_295/2021 vom 9. August 2021 E. 7, 8C_719/2020 vom 7. April 2021 E. 7.2.2, 8C_539/2020 vom 3. November 2020 E. 6.2.3). 3.8 Somit ist erstellt, dass weder eine wesentliche Veränderung des Gesundheitszustandes noch der erwerblichen Situation eingetreten ist. Die Beschwerdeführerin hat folglich weiterhin keinen Anspruch auf Leistungen der IV. Die angefochtene Verfügung vom 6. Januar 2025 (act. II 245) ist nach dem Dargelegten nicht zu beanstanden und die dagegen erhobene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und dem geleisteten Kostenvorschuss in gleicher Höhe ent- nommen. 4.2 Vorliegend besteht kein Anspruch auf eine Parteientschädigung (Umkehrschluss aus Art. 1 Abs. 1 IVG i.V.m. Art. 61 lit. g ATSG).</w:t>
      </w:r>
    </w:p>
    <w:p>
      <w:r>
        <w:t>Urteil des Verwaltungsgerichts des Kantons Bern vom 30. Juni 2025, IV 200 2025 88 -21-</w:t>
      </w:r>
    </w:p>
    <w:p>
      <w:r>
        <w:t>Urteil des Verwaltungsgerichts des Kantons Bern vom 30. Juni 2025, IV 200 2025 88 -22-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A.________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30. Juni 2025, IV 200 2025 88 -4-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