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132 vom 24. Januar 2025</w:t>
      </w:r>
    </w:p>
    <w:p>
      <w:r>
        <w:t>BE Verwaltungsgericht, 2025-01-24, DE</w:t>
      </w:r>
    </w:p>
    <w:p>
      <w:r>
        <w:rPr>
          <w:b/>
        </w:rPr>
        <w:t xml:space="preserve">Quelle: </w:t>
      </w:r>
      <w:r>
        <w:t>https://mcp.opencaselaw.ch/entscheid/be_verwaltungsgericht_200_2025_132</w:t>
      </w:r>
    </w:p>
    <w:p>
      <w:r>
        <w:t>FR: BE_VERWALTUNGSGERICHT 200 2025 132 du 24 janvier 2025</w:t>
      </w:r>
    </w:p>
    <w:p>
      <w:r>
        <w:t>IT: BE_VERWALTUNGSGERICHT 200 2025 132 del 24 gennaio 2025</w:t>
      </w:r>
    </w:p>
    <w:p>
      <w:pPr>
        <w:pStyle w:val="Heading2"/>
      </w:pPr>
      <w:r>
        <w:t>Regeste</w:t>
      </w:r>
    </w:p>
    <w:p>
      <w:r>
        <w:t>Einspracheentscheid vom 24. Januar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24. Januar 2025, gemäss welchem dem Versicherten sel. vom 1. Juli bis 30. Septem- ber 2023 eine Hilflosenentschädigung leichten Grades, vom 1. Oktober 2023 bis 31. März 2024 eine Hilflosenentschädigung mittleren Grades und vom 1. bis 30. April 2024 eine Hilflosenentschädigung schweren Grades zugesprochen wurde (act. II 31). Streitig und zu prüfen ist der Anspruch auf eine Hilflosenentschädigung der AHV und in diesem Zusammenhang ins- besondere der Beginn des Anspruchs auf eine Hilflosenentschädigung schweren Grades. Die richterliche Überprüfungsbefugnis wird zwar nicht dadurch eingeschränkt, dass einerseits das Vorliegen einer Hilflosigkeit an sich ab 1. Juli 2023 und andererseits der Anspruch auf eine Hilflosenent- schädigung schweren Grades für den Monat April 2024 unbestritten sind. Allerdings prüft die Beschwerdeinstanz den Streitgegenstand bestimmen- de, aber nicht beanstandete Elemente nur bei hinreichendem Anlass (vgl. BGE 125 V 413 E. 2c S. 47). Soweit sich hingegen die darüber hinaus beantragten "gesetzlich geschul- deten Leistungen" (Beschwerde S. 2 Rechtsbegehren Ziff. 3) auf andere</w:t>
      </w:r>
    </w:p>
    <w:p>
      <w:r>
        <w:t>Urteil des Verwaltungsgerichts des Kantons Bern vom 1. Dez. 2025, AHV 200 2025 132 - 5 - Leistungen beziehen (sollten), bewegen sich diese – auch mit Blick auf die Begründung der Beschwerde (vgl. dazu MICHEL DAUM, in HERZOG/DAUM [Hrsg.], Kommentar zum bernischen VRPG, 2. Aufl. 2020, Art. 32 N. 12) – ausserhalb des Anfechtungsgegenstandes und ist insoweit auf die Be- schwerde nicht einzutreten (BGE 131 V 164 E. 2.1 S. 164; SVR 2021 AHV Nr. 21 S. 69, 9C_86/2021 E. 5.2).</w:t>
      </w:r>
    </w:p>
    <w:p>
      <w:r>
        <w:rPr>
          <w:b/>
        </w:rPr>
        <w:t>E. 1.3</w:t>
      </w:r>
    </w:p>
    <w:p>
      <w:r>
        <w:t>Die Beschwerdeführenden beantragen die frühere Ausrichtung einer höheren Hilflosenentschädigung, während die Beschwerdegegnerin vom 1. Juli 2023 bis 30. April 2024 eine abgestufte Hilflosenentschädigung zu- sprach (vgl. act. II 31). Die Anmeldung zum Bezug von Hilflosenentschädi- gung erfolgte im Januar 2024 (act. II 6/7), wobei gesundheitliche Ein- schränkungen im Zusammenhang mit der Lungenfibrose ab Januar 2022 geltend gemacht wurden (act. II 6/2 Ziff. 3.1). Unter Berücksichtigung der zwölfmonatigen Wartefrist für den Leistungsanspruch (Art. 43bis Abs. 2 AHVG in der bis 31. Dezember 2023 gültig gewesenen und intertemporal- rechtlich [vgl. BGE 150 V 89 E. 3.2.1 S. 95, 148 V 162 E. 3.2.1 S. 166, 144 V 210 E. 4.3.1 S. 213; Urteil des BGer 8C_435/2023 vom 27. Mai 2024 E. 4.2, zur Publikation vorgesehen] hier anwendbaren Fassung; vgl. dazu E. 2.3 nachfolgend) und der grundsätzlich für höchstens ein Jahr rückwir- kend vorgesehenen Nachzahlung von Hilflosenentschädigung der AHV (Art. 46 Abs. 2 AHVG; vgl. dazu E. 2.3 nachfolgend) kann vorliegend ein Anspruch auf Hilflosenentschädigung der AHV frühestens im Januar 2023 entstanden sein. Im hier relevanten Zeitraum von Januar 2023 bis April 2024 (Hinschied des Versicherten) beliefe sich die beantragte Hilflosenent- schädigung schweren Grades auf Fr. 14'700.-- (15 Monate x Fr. 980.--; vgl. Art. 43bis Abs. 3 i.V.m. Art. 34 Abs. 5 AHVG in der zwischen 1. Januar 2023 und 31. Dezember 2024 in Kraft gestandenen Fassung [Mindestbetrag der vollen Altersrente und Rentenindex gemäss Art. 3 f. der Verordnung 23 vom 12. Oktober 2022 über Anpassungen an die Lohn- und Preisentwick- lung bei der AHV/IV/EO; AS 2022 604]). Abzüglich der von der Beschwer- degegnerin von Juli 2023 bis April 2024 anerkannten Hilflosenentschädi- gung von total Fr. 5'393.-- (3 x Fr. 245.-- [Hilflosenentschädigung leichten Grades; Juli bis September 2023] + 6 x Fr. 613.-- [Hilflosenentschädigung mittleren Grades; Oktober 2023 bis März 2024] + 1 x Fr. 980.-- [Hilflosen- entschädigung schweren Grades; April 2024]; vgl. act. II 14/1, 34/1) beträgt</w:t>
      </w:r>
    </w:p>
    <w:p>
      <w:r>
        <w:t>Urteil des Verwaltungsgerichts des Kantons Bern vom 1. Dez. 2025, AHV 200 2025 132 - 6 - der Streitwert Fr. 9'307.--. Damit liegt der Streitwert unter Fr. 20'000.--, weshalb die Beurteilung der Beschwerde in die einzelrichterliche Zustän- digkeit fällt (Art. 57 Abs. 1 GSOG).</w:t>
      </w:r>
    </w:p>
    <w:p>
      <w:r>
        <w:rPr>
          <w:b/>
        </w:rPr>
        <w:t>E. 1.4</w:t>
      </w:r>
    </w:p>
    <w:p>
      <w:r>
        <w:t>Das Gericht überprüft den angefochtenen Entscheid frei und ist an die Begehren der Parteien nicht gebunden (Art. 61 lit. c und d ATSG; Art. 80 Abs. 1 lit. c Ziff. 1 und Art. 84 Abs. 3 VRPG). 2. 2.1 Als hilflos gilt eine Person, die wegen der Beeinträchtigung der Ge- sundheit für alltägliche Lebensverrichtungen dauernd der Hilfe Dritter oder der persönlichen Überwachung bedarf (Art. 9 ATSG). 2.2 Anspruch auf eine Hilflosenentschädigung haben Bezüger von Al- tersrenten oder Ergänzungsleistungen mit Wohnsitz und gewöhnlichem Aufenthalt (Art. 13 ATSG) in der Schweiz, die in schwerem, mittlerem oder leichtem Grad hilflos (Art. 9 ATSG) sind. Dem Bezug einer Altersrente ist der Rentenvorbezug gleichgestellt (Art. 43bis Abs. 1 AHVG in der bis 31. Dezember 2023 gültig gewesenen Fassung). 2.3 Der Anspruch auf eine Hilflosenentschädigung entsteht am ersten Tag des Monats, in dem sämtliche Voraussetzungen erfüllt sind und die Hilflosigkeit schweren, mittleren oder leichten Grades ununterbrochen während mindestens eines Jahres bestanden hat. Er erlischt am Ende des Monats, in dem die Voraussetzungen nach Abs. 1 nicht mehr gegeben sind (Art. 43bis Abs. 2 AHVG in der bis 31. Dezember 2023 gültig gewesenen Fassung; vgl. dazu Bundesamt für Sozialversicherungen [BSV], Kreis- schreiben über Hilflosigkeit [KSH], Rz. 6001 [Fassung Stand 1. Juli 2023] bzw. Rz. 7004 und 7004.1 [Fassung Stand 1. Januar 2024]; zur Bedeutung von Verwaltungsweisungen vgl. BGE 150 V 1 E. 6.4.2 S. 6, 148 V 385 E. 5.2 S. 391, 147 V 79 E. 7.3.2 S. 82, 146 V 224 E. 4.4.2 S. 228). Macht ein Versicherter den Anspruch auf eine Hilflosenentschädigung mehr als zwölf Monate nach dessen Entstehung geltend, so wird die Entschädigung in Abweichung von Art. 24 Abs. 1 ATSG lediglich für die zwölf Monate aus- gerichtet, die der Geltendmachung vorangehen; weitergehende Nachzah-</w:t>
      </w:r>
    </w:p>
    <w:p>
      <w:r>
        <w:t>Urteil des Verwaltungsgerichts des Kantons Bern vom 1. Dez. 2025, AHV 200 2025 132 - 7 - lungen werden erbracht, wenn der Versicherte den anspruchsbegründen- den Sachverhalt nicht kennen konnte und die Anmeldung innert zwölf Mo- naten nach Kenntnisnahme vornimmt (Art. 46 Abs. 2 AHVG). Die monatliche Entschädigung für eine Hilflosigkeit schweren Grades be- trägt 80 %, für eine Hilflosigkeit mittleren Grades 50 % und für eine Hilflo- sigkeit leichten Grades 20 % des Mindestbetrages der Altersrente nach Art. 34 Abs. 5 (Art. 43bis Abs. 3 AHVG). Der Bundesrat kann ergänzende Bestimmungen erlassen (Art. 43bis Abs. 5 AHVG). Er hat von dieser Kom- petenz Gebrauch gemacht und in Art. 66bis der Verordnung vom 31. Okto- ber 1947 über die Alters- und Hinterlassenenversicherung (AHVV; SR 831.101) für die Bemessung der Hilflosigkeit Art. 37 Abs. 1, Abs. 2 lit. a und b sowie Abs. 3 lit. a - d der Verordnung vom 17. Januar 1961 über die Inva- lidenversicherung (IVV; SR 831.201) sinngemäss anwendbar erklärt. So- weit der Bundesrat in Art. 66bis Abs. 1 AHVV bei der Bemessung der Hilflo- sigkeit den Bedarf an lebenspraktischer Begleitung (Art. 37 Abs. 2 lit. c IVV) im Bereich der AHV unberücksichtigt lässt, entspricht diese Regelung dem Willen des Gesetzgebers und verstösst weder gegen das verfassungsmäs- sige Gleichbehandlungsgebot oder das Diskriminierungsverbot (Art. 8 Abs. 1 und 2 der Bundesverfassung [BV; SR 101]) noch gegen das Gesetz (Art. 43bis Abs. 5 AHVG; BGE 133 V 569 E. 5.4 und 5.5 S. 573). 2.4 2.4.1 Die Hilflosigkeit gilt als schwer, wenn die versicherte Person vollständig hilflos ist. Dies ist der Fall, wenn sie in allen alltäglichen Le- bensverrichtungen regelmässig in erheblicher Weise auf die Hilfe Dritter angewiesen ist und überdies der dauernden Pflege oder der persönlichen Überwachung bedarf (Art. 37 Abs. 1 IVV). 2.4.2 Die Hilflosigkeit gilt als mittelschwer, wenn die versicherte Person trotz der Abgabe von Hilfsmitteln a. in den meisten alltäglichen Lebensverrichtungen regelmässig in erheb- licher Weise auf die Hilfe Dritter angewiesen ist;</w:t>
      </w:r>
    </w:p>
    <w:p>
      <w:r>
        <w:t>Urteil des Verwaltungsgerichts des Kantons Bern vom 1. Dez. 2025, AHV 200 2025 132 - 8 - b. in mindestens zwei alltäglichen Lebensverrichtungen regelmässig in erheblicher Weise auf die Hilfe Dritter angewiesen ist und überdies ei- ner dauernden persönlichen Überwachung bedarf (Art. 37 Abs. 2 IVV). Nach der Rechtsprechung ist im Rahmen von lit. a dieser Bestimmung Hilfsbedürftigkeit in mindestens vier alltäglichen Lebensverrichtungen vor- ausgesetzt (BGE 121 V 88 E. 3b S. 90). 2.4.3 Die Hilflosigkeit gilt als leicht, wenn die versicherte Person trotz der Abgabe von Hilfsmitteln a. in mindestens zwei alltäglichen Lebensverrichtungen regelmässig in erheblicher Weise auf die Hilfe Dritter angewiesen ist; b. einer dauernden persönlichen Überwachung bedarf; c. einer durch das Gebrechen bedingten ständigen und besonders auf- wändigen Pflege bedarf; d. wegen einer schweren Sinnesschädigung oder eines schweren körper- lichen Gebrechens nur dank regelmässiger und erheblicher Dienstleis- tungen Dritter gesellschaftliche Kontakte pflegen kann (Art. 37 Abs. 3 IVV). 2.5 Nach der herrschenden Praxis (BGE 151 V 1 E. 6.6.2 S. 12, 133 V 450 E. 7.2 S. 463) sind die folgenden sechs alltäglichen Lebensverrichtun- gen relevant: - Ankleiden, Auskleiden; - Aufstehen, Absitzen, Abliegen; - Essen; - Körperpflege; - Verrichtung der Notdurft; - Fortbewegung (im oder ausser Haus), Kontaktaufnahme. Kann eine versicherte Person eine alltägliche Lebensverrichtung nur in einer unüblichen Weise oder nur mit unzumutbarem Aufwand ausüben, so lässt sich daraus noch nicht unmittelbar auf eine Hilfsbedürftigkeit und da- mit auf eine Hilflosigkeit im Sinne von Art. 9 ATSG schliessen. Erforderlich ist vielmehr, dass die versicherte Person die fragliche Lebensverrichtung mit Hilfe Dritter auf eine Weise verrichten kann, die im Vergleich zur selbst-</w:t>
      </w:r>
    </w:p>
    <w:p>
      <w:r>
        <w:t>Urteil des Verwaltungsgerichts des Kantons Bern vom 1. Dez. 2025, AHV 200 2025 132 - 9 - ständigen Ausübung den üblichen Gepflogenheiten entspricht bzw. mit we- niger Aufwand verbunden ist (BGE 150 V 83). 2.6 Gemäss Art. 17 Abs. 2 ATSG wird jede formell rechtskräftig zuge- sprochene Dauerleistung von Amtes wegen oder auf Gesuch hin erhöht, herabgesetzt oder aufgehoben, wenn sich der ihr zugrunde liegende Sach- verhalt nachträglich erheblich verändert hat. Für die Revision der Hilflosen- entschädigung sind die Art. 87 - 88bis IVV sinngemäss anwendbar (Art. 66bis Abs. 2 AHVV). Demnach ist eine Zunahme der Hilflosigkeit zu berücksichti- gen, sobald sie ohne wesentliche Unterbrechung drei Monate gedauert hat (Art. 88a Abs. 2 IVV). 3. 3.1 Bezüglich der Hilfsbedürftigkeit ist den Akten im Wesentlichen Fol- gendes zu entnehmen: 3.1.1 In der Anmeldung vom 9. Januar 2023 (recte: 2024) gaben der Ver- sicherte sel. und dessen Ehefrau an, ersterer müsse seit Januar 2022 we- gen einer Lungenfibrose im fortgeschrittenen Stadium (vgl. dazu auch die detaillierte Diagnoseliste des Hausarztes dipl. Arzt G.________, Facharzt für Allgemeine Innere Medizin, vom 20. Januar 2024 [act. II 10] sowie den Bericht des Spitals H.________ vom 5. Januar 2024 [act. I 5]) während 24 Stunden pro Tag mit Sauerstoff versorgt werden (act. II 6/2 Ziff. 3.1). Seit Juli 2022 benötige er Unterstützung bei der Körperpflege (täglich bei der morgendlichen Körperpflege sowie der Reinigung des Gebisses, wöchentlich beim Duschen [Spitex] und in regelmässigen Abständen bei der Fussnagelpflege [Podologin]) sowie der Fortbewegung/Pflege gesell- schaftlicher Kontakte (umfassende Betreuung und Begleitung). Hinzu kä- men seit Dezember 2022 ein umfassender Unterstützungsbedarf beim An- und Auskleiden (jeden Morgen und Abend wegen Atemnot und Angstzu- ständen bei Sauerstoffknappheit) und seit Januar 2023 beim Verrichten der Notdurft (Reinigung nach dem Toilettengang). In Bezug auf das Aufste- hen/Absitzen/Abliegen und das Essen bestehe keine Hilfsbedürftigkeit (act. II 6/4 f. Ziff. 4.1).</w:t>
      </w:r>
    </w:p>
    <w:p>
      <w:r>
        <w:t>Urteil des Verwaltungsgerichts des Kantons Bern vom 1. Dez. 2025, AHV 200 2025 132 - 10 - 3.1.2 Am 16. Mai 2024 klärte die Abklärungsfachperson der IVB die Hilfs- bedürftigkeit des zwischenzeitlich verstorbenen Versicherten mit dessen Ehefrau telefonisch ab. Im entsprechenden Abklärungsbericht Hilfslosen- entschädigung vom gleichen Datum wurde festgehalten, dass sich der Ge- sundheitszustand des Versicherten sel. kurz nach der Anmeldung (vgl. E. 3.1.1 hiervor) rapid dahingehend verschlechtert habe, dass er nur noch Haut und Knochen gewesen sei und keine Kraft mehr gehabt habe (act. II 18/2 Ziff. 1). Entsprechend sei er ab Januar 2024 auch auf Dritthilfe in den Bereichen Aufstehen/Absitzen/Abliegen und Essen angewiesen ge- wesen. Er sei nicht mehr in der Lage gewesen, selbstständig vom Bett auf- zustehen, und er habe das Bett nur noch verlassen, um mit Hilfe der Ehe- frau auf den Nachtstuhl zu gehen (act. II 18/4 Ziff. 6.2). Das Essen habe ans Bett gebracht und zerkleinert werden müssen; er habe es dann mit einem Löffel zu sich genommen und Brot sei in die Konfitüre getunkt wor- den (act. II 18/4 f. Ziff. 6.3). Zusammenfassend hielt die Abklärungsfachperson fest, der Versicherte habe ab Juli 2022 in zwei, ab Januar 2023 in vier und ab Januar 2024 in allen sechs alltäglichen Lebensverrichtungen regelmässige und erhebliche Hilfe benötigt (act. II 18/6 Ziff. 7). 3.1.3 Dem undatierten, Angaben der Beschwerdeführenden zufolge (vgl. Eingabe vom 28. März 2025) am 12. März 2025 verfassten, Bericht der Spitex I.________ zufolge erfolgten beim Versicherten sel. wöchentliche Einsätze mit Medikamente richten, Vitalzeichenkontrolle und Hilfe bei der Körperpflege. Er sei auf umfangreiche Hilfe bei diesen Verrichtungen an- gewiesen gewesen. Je nach Allgemeinzustand sei die gesamte Körperpfle- ge im Bett durch Pflegepersonen der Spitex durchgeführt worden, da es dem Versicherten sel. dann nicht möglich gewesen sei, zu duschen (act. I 6). 3.1.4 Am 14. April 2025 reichten die Beschwerdeführenden den undatier- ten, mit dem Ausdruckdatum vom 28. Februar 2025 versehenen, Bericht der Spitex J.________ nach. Die Aufnahme des Versicherten sel. durch die Spitex J.________ sei am 16. Mai 2022 erfolgt (act. I 7/22). Der Erstkontakt habe sich verzögert, weil der Versicherte sel. mehrmals telefonisch nicht erreichbar gewesen sei, unter anderem weil er ... gewesen sei (act. I 7/21).</w:t>
      </w:r>
    </w:p>
    <w:p>
      <w:r>
        <w:t>Urteil des Verwaltungsgerichts des Kantons Bern vom 1. Dez. 2025, AHV 200 2025 132 - 11 - Der Erstbesuch habe dann am 4. November 2022 stattgefunden, wobei der Versicherte sel. angegeben habe, er könne zwar Auto und ... fahren, wo- gegen sonstige kleine Anstrengungen zu einer Dyspnoe führten. Im Haus- halt sei zurzeit keine Hilfe nötig (act. I 7/19). Anlässlich des nächsten Spi- tex-Besuchs vom 21. November 2022 habe in Erfahrung gebracht werden können, dass der Versicherte sel. die Körperpflege in der bedarfsgerecht umgebauten Dusche selbstständig verrichte (act. I 7/17). Bei stetig abneh- mender Körperkraft und auf zehn Meter beschränktem Bewegungsradius habe er noch am 17. März 2023 einen Bedarf nach zusätzlicher Pflege ver- neint (act. I 7/13), ehe er wenige Tage später dem Einbezug der Basisspi- tex für wöchentliches Duschen zugestimmt habe (act. I 7/10 ff.; vgl. dazu E. 3.1.3 hiervor), was auch in der Folge zur Entlastung der Ehefrau als aus- reichend erachtet worden sei (act. I 7/7 f.). Gemäss Tagebucheintrag der Spitex vom 22. April 2024 sei der Versicherte sel. dann weitgehend bettlä- gerig gewesen und froh, den Nachtstuhl neben dem Bett zu haben (act. I 7/2). 3.2 3.2.1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3.2.2 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w:t>
      </w:r>
    </w:p>
    <w:p>
      <w:r>
        <w:t>Urteil des Verwaltungsgerichts des Kantons Bern vom 1. Dez. 2025, AHV 200 2025 132 - 12 -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140 V 543 E. 3.2.1 S. 547, 130 V 61 E. 6.2 S. 63; SVR 2018 IV Nr. 69 S. 223, 9C_762/2017 E. 3.2). Diese Rechtsprechung ist auf Abklärungsberichte für Ansprüche auf Hilflosenentschädigung, Intensivpflegezuschlag, Hilfsmittel oder Assis- tenzbeitrag analog anwendbar. Bei der Erarbeitung der Grundlagen für die Bemessung der Leistung ist eine enge, sich ergänzende Zusammenarbeit zwischen Arzt und Verwaltung erforderlich (BGE 140 V 543 E. 3.2.1 S. 547, 130 V 61 E. 6.2 S. 63). 3.2.3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Sachverhaltes genügt die- sen Beweisanforderungen nicht. Das Gericht hat vielmehr jener Sachver- haltsdarstellung zu folgen, die es von allen möglichen Geschehensabläufen als die wahrscheinlichste würdigt (BGE 144 V 427 E. 3.2 S. 429; SVR 2022 UV Nr. 41 S. 161, 8C_457/2021 E. 3.3). 3.3 Der Abklärungsbericht der IVB vom 16. Mai 2024 (act. II 18) erfüllt die beweisrechtlichen Anforderungen der Rechtsprechung an einen Ab- klärungsbericht (vgl. E. 3.2.2 hiervor) und überzeugt. Er wurde von einer fachlich qualifizierten Abklärungsperson in Kenntnis der persönlichen und wohnlichen Situation verfasst, präsentiert sich hinreichend detailliert und trägt den zunehmenden Einschränkungen des Versicherten sel. angemes- sen Rechnung. Dabei stützte sich die Abklärungsfachperson insbesondere auch auf die vom Versicherten sel. und seiner Ehefrau in der Anmeldung zum Bezug von Hilflosenentschädigung vom 9. Januar 2023 (recte: 2024) gemachen (act. II 6) und von der Beschwerdegegnerin anerkannten (vgl.</w:t>
      </w:r>
    </w:p>
    <w:p>
      <w:r>
        <w:t>Urteil des Verwaltungsgerichts des Kantons Bern vom 1. Dez. 2025, AHV 200 2025 132 - 13 - act. II 13) detaillierten Angaben. Aufgrund der vorliegenden Umstände ist sodann nicht zu beanstanden, dass die Abklärungsperson sich im Rahmen der nach dem Tod des Versicherten sel. erfolgten (ergänzenden) Abklärung des Hilfebedarfes auf eine telefonische Abklärung beschränkte (act. II 18/2 Ziff. 1), zumal eine Abklärung vor Ort angesichts des Hinschieds des Versi- cherten sel. nicht angezeigt war, keine Anhaltspunkte dafür bestehen, dass dadurch massgebende Aspekte unberücksichtigt geblieben wären, und sich die Abklärungen mit den wiederholten Angaben der Ehefrau des Versicher- ten sel. decken sowie sich im Wesentlichen auf die zuvor ausdrücklich ver- neinte Dritthilfe in den Bereichen Aufstehen/Absitzen/Abliegen und Essen beschränken konnte (vgl. act. II 18/2 Ziff. 1). 3.3.1 Entgegen der Beschwerde (S. 11 f. Ziff. 13 f.) basiert der Ab- klärungsbericht auf einer hinreichenden medizinischen Grundlage, waren doch der Abklärungsperson sowohl die gesundheitliche Situation gestützt auf die hausärztlichen Angaben (vgl. act. II 10) als auch aufgrund der de- taillierten Angaben des Versicherten sel. in der Anmeldung von Januar 2024 (act. II 6) und dabei insbesondere der tägliche, zunehmende Sauer- stoffbedarf hinreichend bekannt. Dabei ist darauf hinzuweisen, dass sich die Hilflosigkeit objektiv bestimmt (vgl. E. 2.5 hiervor), weshalb weder aus der diagnostizierten schweren und zuletzt rasch fortschreitenden Krankheit noch aus dem Sauerstoffbedarf bzw. dem ab ca. 2024 präsentierten abge- magerten Erscheinungsbild des Versicherten sel. unmittelbar auf den Ein- tritt der Hilflosigkeit zu einem bestimmten Zeitpunkt bzw. deren Höhe ge- schlossen werden könnte. Aus den im Beschwerdeverfahren eingereichten medizinischen Unterlagen (act. I 5 ff.) ergeben sich sodann keine Hinweise, die Zweifel an der medizinischen Grundlage des Abklärungsberichts bzw. an der Beurteilung der Abklärungsperson bezüglich der Hilflosigkeit im zeit- lichen Verlauf zu wecken vermöchten. So betreffen die Berichte des Spitals H.________ (act. I 5) und die Unterlagen der Spitex I.________ (act. I 6) ohnehin einen Zeitraum, in welchem bereits eine vollständige Hilflosigkeit angenommen wurde, ohne dass daraus mit überwiegender Wahrschein- lichkeit und entgegen den anlässlich der Anmeldung zum Leistungsbezug (act. II 6) bzw. eigenen ausdrücklichen Angaben der Ehefrau des Versi- cherten sel. gegenüber der Abklärungsperson (act. II 18/2 Ziff. 1) zu einem</w:t>
      </w:r>
    </w:p>
    <w:p>
      <w:r>
        <w:t>Urteil des Verwaltungsgerichts des Kantons Bern vom 1. Dez. 2025, AHV 200 2025 132 - 14 - früheren Zeitpunkt eine höhergradige Hilflosigkeit abgeleitet werden könn- te. 3.3.2 Weiter ergeben die Einträge im Verlaufsbericht der Spitex J.________ zwischen dem 16. Mai 2022 und dem 8. Mai 2024 (act. I 7) zusammen mit den Angaben des Versicherten sel. (act. II 6) bzw. denjeni- gen seiner Ehefrau anlässlich der Abklärung (act. II 18) ein stimmiges, wi- derspruchsfreies Bild ab, welches die Beurteilung im Abklärungsbericht stützt. So geht aus diesem Bericht namentlich hervor, dass der Versicherte sel. im Frühjahr 2022 noch ... gehen konnte (vgl. act. I 7/21 Eintrag vom 30. Mai 2022), im November 2022 noch selbstständig Auto und ... fahren konnte (act. I 7/19 Eintrag vom 4. November 2022), die Körperpflege selbstständig vornahm und der Ehefrau im Haushalt half (act. I 7/17 Eintrag vom 21. November 2022), im März 2023 gemäss eigenen Angaben trotz Kraftabnahme bisher zu Recht gekommen sei (act. I 7/13 Eintrag vom 17. März 2023), eine Spitexanmeldung für Körperpflege erst im März 2023 erfolgte (act. I 7/12 Eintrag vom 21. März 2023) und er schliesslich im Sommer 2023 eine langsame Verschlechterung seines Zustandes be- schrieb (act. I 7/8 Eintrag vom 12. Juni 2023). 3.3.3 Die Erhebungen im Abklärungsbericht decken sich sodann mit den anfänglichen Angaben des Versicherten sel. und seiner Ehefrau, welche mit Unterstützung der K.________ im Rahmen der Anmeldung zum Bezug von Hilflosenentschädigung bereits differenzierte Ausführungen zu den Einschränkungen des Versicherten sel. in den alltäglichen Lebensverrich- tungen machten (act. II 6). Ausdrücklich verneinten sie dabei echtzeitlich im Januar 2024 einen Hilfsbedarf beim Aufstehen/Absitzen/Abliegen und beim Essen (act. II 16/4 Ziff. 4.1). Auf diese kohärenten Angaben, welche über- dies in Einklang stehen mit den medizinischen Akten und den Schlussfolge- rungen der Abklärungsperson, ist damit auch im Sinne der im Sozialversi- cherungsrecht geltenden Beweismaxime der sogenannten "Aussagen der ersten Stunde" (BGE 143 V 168 E. 5.2.2 S. 174, 121 V 45 E. 2a S. 47) ab- zustellen. Soweit die Beschwerdeführenden nunmehr geltend machen, es habe bereits vor Januar 2024 eine vollständige Hilflosigkeit bestanden, findet dies keinen dahingehenden Rückhalt in den Akten, als dass mit dem erforderlichen Beweisgrad der überwiegenden Wahrscheinlichkeit (vgl.</w:t>
      </w:r>
    </w:p>
    <w:p>
      <w:r>
        <w:t>Urteil des Verwaltungsgerichts des Kantons Bern vom 1. Dez. 2025, AHV 200 2025 132 - 15 - E. 3.2.3 hiervor) diesbezüglich ein früherer Eintrittszeitpunkt angenommen werden könnte. 3.4 Gestützt auf den beweiskräftigen Abklärungsbericht vom 16. Mai 2024 (act. II 18) ist damit mit überwiegender Wahrscheinlichkeit erstellt, dass der Versicherte sel. in den alltäglichen Lebensverrichtungen wie folgt hilflos war: - Ankleiden/Auskleiden: seit Dezember 2022 - Aufstehen/Absitzen/Abliegen: seit Januar 2024 - Essen: seit Januar 2024 - Körperpflege: seit Juli 2022 - Verrichten der Notdurft: seit Januar 2023 - Fortbewegung/Pflege gesellschaftlicher Kontakte: seit Juli 2022 3.4.1 Wie im angefochtenen Entscheid zutreffend festgehalten, bestand damit ab Juli 2022 in zwei, ab Dezember 2022 in drei, ab Januar 2023 in vier alltäglichen Lebensverrichtungen ein regelmässiger Hilfebedarf und ab Januar 2024 eine vollständige Hilflosigkeit. 3.4.2 Ausgehend von einer Hilflosigkeit in zwei alltäglichen Lebensver- richtungen ab Juli 2022 bestand nach Ablauf der zwölfmonatigen Wartezeit (vgl. E. 2.3 hiervor und Rz. 6002 KSH) vorerst ein Anspruch auf eine Hilflo- senentschädigung leichten Grades (vgl. E. 2.4.3 hiervor). Diese ist ansch- liessend aufgrund der bereits seit Januar 2023 bestandenen Hilflosigkeit in vier alltäglichen Lebensverrichtungen revisionsweise (vgl. E. 2.6 hiervor) per Oktober 2023 auf eine Hilflosenentschädigung mittleren Grades zu er- höhen (vgl. E. 2.4.2 hiervor). Mit der ab Januar 2024 erstellten vollständi- gen Hilflosigkeit (vgl. E. 2.4.1 hiervor) bestand sodann ab April 2024 An- spruch auf eine Hilflosenentschädigung schweren Grades, welche aufgrund des Hinschieds des Versicherten sel. per 30. April 2024 zu befristen war (vgl. Art. 43bis Abs. 2 und 5 AHVV i.V.m. Art. 35 Abs. 2 IVV). 3.4.3 Die im angefochtenen Entscheid zugesprochenen Hilflosenentschä- digungen sind damit nicht zu beanstanden. Die dagegen erhobene Be- schwerde ist abzuweisen, soweit darauf einzutreten ist.</w:t>
      </w:r>
    </w:p>
    <w:p>
      <w:r>
        <w:t>Urteil des Verwaltungsgerichts des Kantons Bern vom 1. Dez. 2025, AHV 200 2025 132 - 16 - 4. 4.1 In Anwendung von Art. 1 Abs. 1 AHVG i.V.m. Art. 61 lit. fbis ATSG (Umkehrschluss; vgl. auch BBl 2018 1639) sind keine Verfahrenskosten zu erheben. 4.2 Bei diesem Ausgang des Verfahrens ist dem Beschwerdeführer keine Parteientschädigung zuzusprechen (Art. 1 Abs. 1 AHVG i.V.m. Art. 61 lit. g ATSG [Umkehrschluss]). Demnach entscheidet der Einzelrichter: 1. Die Beschwerde wird abgewiesen, soweit darauf einzutreten ist. 2. Es werden weder Verfahrenskosten erhoben noch wird eine Parteien- tschädigung zugesprochen. 3. Zu eröffnen (R): - Rechtsanwalt E.________ z.H. der Beschwerdeführenden (dreifach) - Ausgleichskasse F.________ - Bundesamt für Sozialversicherungen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verstorbene Versicherte ist im vorinstanzlichen Verfahren mit seinen Anträgen nicht vollständig durchgedrungen. Der Anspruch auf Hilflosenent- schädigung steht nach Art. 43bis Abs. 1 des Bundesgesetzes vom 20. De- zember 1946 über die Alters- und Hinterlassenenversicherung [AHVG; SR 831.10]) der hilflosen Person zu. Vorliegend ist der anspruchsberechtig- te Versicherte am TT. April 2024 verstorben (vgl. act. II 18). Sofern der An- spruch auf eine Nachzahlung der Hilflosenentschädigung der AHV bejaht werden sollte, würde diese Leistung der Erbengemeinschaft des verstorbe- nen Versicherten zustehen (Art. 602 Abs. 1 des Schweizerischen Zivilge- setzbuches [ZGB; SR 210]). Eine Erbengemeinschaft ist als solche zivil- rechtlich nicht handlungsfähig, weshalb ihre Mitglieder im Prinzip nur als Gesamthandschaft im Sinn einer notwendigen Streitgenossenschaft pro- zessieren können (vgl. statt vieler Urteil des Bundesgerichts [BGer]</w:t>
      </w:r>
    </w:p>
    <w:p>
      <w:r>
        <w:t>Urteil des Verwaltungsgerichts des Kantons Bern vom 1. Dez. 2025, AHV 200 2025 132 - 4 - 5A_46/2018 vom 4. März 2019 E. 1.1). Das Bundesgericht hat jedoch ent- schieden, dass mit Blick auf Art. 89 Abs. 1 des Bundesgesetzes vom 17. Juni 2005 über das Bundesgericht (BGG; SR 173.110) jedes einzelne Mitglied einer Erbengemeinschaft für eine Beschwerde betreffend vermö- gensrechtliche Interessen des Nachlasses legitimiert ist (BGE 136 V 7 E. 2.1.2 S. 11, insbesondere mit Hinweis auf das Urteil des BGer 8C_146/2008 vom 22. April 2008, in: SVR 2008 UV Nr. 20 S. 74). Vorlie- gend sind die drei Beschwerdeführenden Teil der Erbengemeinschaft des verstorbenen Versicherten und sie führen gemeinsam Beschwerde. Damit sind die Beschwerdeführenden aktivlegitimiert; diese sind zudem durch den angefochtenen Entscheid berührt und haben ein schutzwürdiges Interesse an dessen Aufhebung, weshalb sie zur Beschwerde befugt sind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grundsätzlich (vgl. E. 1.2 nachfolgend)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