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84 vom 2. Juli 2024</w:t>
      </w:r>
    </w:p>
    <w:p>
      <w:r>
        <w:t>BE Verwaltungsgericht, 2024-07-02, DE</w:t>
      </w:r>
    </w:p>
    <w:p>
      <w:r>
        <w:rPr>
          <w:b/>
        </w:rPr>
        <w:t xml:space="preserve">Quelle: </w:t>
      </w:r>
      <w:r>
        <w:t>https://mcp.opencaselaw.ch/entscheid/be_verwaltungsgericht_200_2024_84</w:t>
      </w:r>
    </w:p>
    <w:p>
      <w:r>
        <w:t>FR: BE_VERWALTUNGSGERICHT 200 2024 84 du 2 juillet 2024</w:t>
      </w:r>
    </w:p>
    <w:p>
      <w:r>
        <w:t>IT: BE_VERWALTUNGSGERICHT 200 2024 84 del 2 luglio 2024</w:t>
      </w:r>
    </w:p>
    <w:p>
      <w:pPr>
        <w:pStyle w:val="Heading2"/>
      </w:pPr>
      <w:r>
        <w:t>Regeste</w:t>
      </w:r>
    </w:p>
    <w:p>
      <w:r>
        <w:t>Verfügung vom 19. Dezember 2023</w:t>
      </w:r>
    </w:p>
    <w:p>
      <w:pPr>
        <w:pStyle w:val="Heading2"/>
      </w:pPr>
      <w:r>
        <w:t>Erwägungen</w:t>
      </w:r>
    </w:p>
    <w:p>
      <w:r>
        <w:rPr>
          <w:b/>
        </w:rPr>
        <w:t>E. 1.1</w:t>
      </w:r>
    </w:p>
    <w:p>
      <w:r>
        <w:t>S. 23). In der Folge war es ihr mit überwiegender Wahrscheinlichkeit aus gesundheitlichen Gründen nicht möglich, eine andere berufliche Aus- bildung abzuschliessen, weshalb sie als sogenannte Frühinvalide zu be- trachten gewesen wäre bzw. ist (vgl. Rz. 3329 des Kreisschreibens des Bundesamtes für Sozialversicherungen [BSV] über Invalidität und Rente in der Invalidenversicherung [KSIR]; zur Bedeutung von Verwaltungsweisun- gen vgl. BGE 148 V 385 E. 5.2 S. 391). Aufgrund der durchgängigen Per- sönlichkeitsstörung ist sie in ihrer Arbeitsfähigkeit weiter durchgehend in unterschiedlichem Mass eingeschränkt. Das ohne gesundheitliche Beein- trächtigung hypothetisch erzielbare Einkommen ist folglich nach Massgabe von Art. 26 Abs. 6 i.V.m. Art. 25 Abs. 3 IVV nach dem Totalwert der Tabelle TA1_tirage_skill_level festzusetzen (vgl. Rz. 3330 KSIR). Die Berechnung des Invalideneinkommens erfolgt ebenfalls auf der Basis der geschlechtsunabhängigen Werte der LSE (vgl. E. 6.1.2 hiervor). Soweit die Beschwerdegegnerin die Einkommen aus den früheren Tätigkeiten zu- gezogen hat (vgl. act. IIA 148 S. 2 und act. II 130 S. 6 Ziff. 5.3), kann ihr nicht gefolgt werden, da die Beschwerdeführerin diese Tätigkeiten nicht mehr inne hat (act. II 130 S. 4 Ziff. 3.2). Sind Validen- und Invalidenein- kommen ausgehend vom gleichen Tabellenlohn zu berechnen, erübrigt sich deren genaue Ermittlung. Diesfalls entspricht der Invaliditätsgrad dem Grad der Arbeitsunfähigkeit unter Berücksichtigung eines allfälligen Abzugs vom Tabellenlohn (in BGE 148 V 321 nicht publizierte E. 6.2 des Ent- scheids des BGer vom 27. Juni 2022, 8C_104/2021), wobei ein Tabellen- abzug ab dem 1. Januar 2022 gemäss Art. 26bis Abs. 3 IVV allein dann vor- gesehen ist, wenn die funktionelle Leistungsfähigkeit 50% oder weniger beträgt (vgl. E. 6.1.2 hiervor; vgl. dazu auch BVR 2023 S. 552), was hier nicht zutrifft. Damit resultiert im erwerblichen Bereich ein Invaliditätsgrad von 30% resp. gewichtet mit einem Status von 75% ein solcher von 22.5% (30 x 0.75). 7. Zusammenfassend resultiert aus der Einschränkung im Haushalt (vgl. E. 5.2 hiervor) und im erwerblichen Bereich (vgl. E. 6.3 hiervor) ein</w:t>
      </w:r>
    </w:p>
    <w:p>
      <w:r>
        <w:t>Urteil des Verwaltungsgerichts des Kantons Bern vom 2. Juli 2024, IV/24/84, Seite 29 Gesamtinvaliditätsgrad von gerundet 25% (2.03% + 22.5%; vgl. zur Run- dung BGE 130 V 121 E. 3.2 f. S. 123). Damit besteht kein Anspruch auf eine Invalidenrente (vgl. E. 2.3 hiervor). Selbst unter Berücksichtigung des erst ab dem 1. Januar 2024 und damit hier ausserhalb des Beurteilungszeitraums eingeführten Abzugs von 10% im Erwerbsbereich (Art. 26bis Abs. 3 IVV in der ab 1. Januar 2024 gültigen Fassung; zur massgebenden Rechtslage BGE 148 V 162 E. 3.2.1 S. 166, 144 V 210 E. 4.3.1 S. 213) ergäbe sich im Ergebnis kein anderes Resultat. Diesfalls resultierte im erwerblichen Bereich ein Invaliditätsgrad von 37% (100 – [100 x 0.7 x 0.9]) resp. gewichtet mit einem Status von 75% ein sol- cher von 27.75% (37 x 0.75) und mit den Einschränkungen im Aufgabenbe- reich (vgl. E. 5.2 hiervor) ein rentenausschliessender Gesamtinvaliditäts- grad von gerundet 30% (27.75% + 2.03%). Nach dem Dargelegten ist die angefochtene Verfügung im Ergebnis nicht zu beanstanden und die hiergegen erhobene Beschwerde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8.2 Vorliegend besteht kein Anspruch auf eine Parteientschädigung (Umkehrschluss aus Art. 1 Abs. 1 IVG i.V.m. Art. 61 lit. g ATSG).</w:t>
      </w:r>
    </w:p>
    <w:p>
      <w:r>
        <w:t>Urteil des Verwaltungsgerichts des Kantons Bern vom 2. Juli 2024, IV/24/84, Seite 30 Demnach entscheidet das Verwaltungsgericht:</w:t>
      </w:r>
    </w:p>
    <w:p>
      <w:r>
        <w:rPr>
          <w:b/>
        </w:rPr>
        <w:t>E. 1.2</w:t>
      </w:r>
    </w:p>
    <w:p>
      <w:r>
        <w:t>Anfechtungsobjekt bildet die Verfügung vom 19. Dezember 2023 (act. IIA 148). Streitig und zu prüfen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 Juli 2024, IV/24/84,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 Gemäss Art. 28b Abs. 1 IVG wird die Höhe des Rentenanspruchs in prozentualen Anteilen an einer ganzen Rente festgelegt. Bei einem Invali- ditätsgrad von 50 bis 69% entspricht der prozentuale Anteil dem Invali- ditätsgrad (Art. 28b Abs. 2 IVG), bei einem Invaliditätsgrad ab 70% besteht Anspruch auf eine ganze Rente (Art. 28b Abs. 3 IVG). Bei einem Invali- ditätsgrad zwischen 40 und 49% gelten die prozentualen Anteile nach Massgabe von Art. 28b Abs. 4 IVG. 2.3.1 Nach Art. 28a Abs. 1 IVG richtet sich die Bemessung des Invali- ditätsgrades von erwerbstätigen Versicherten nach Art. 16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2.3.2 Nach Art. 28a Abs. 3 IVG wird bei Versicherten, die nur zum Teil erwerbstätig sind, der Invaliditätsgrad für diesen Teil nach Art. 16 ATSG</w:t>
      </w:r>
    </w:p>
    <w:p>
      <w:r>
        <w:t>Urteil des Verwaltungsgerichts des Kantons Bern vom 2. Juli 2024, IV/24/84, Seite 6 festgelegt. Waren sie daneben auch im Aufgabenbereich tätig, so wird der Invaliditätsgrad für diese Tätigkeit nach Art. 28a Abs. 2 IVG (Betätigungs- vergleich) festgelegt. In diesem Fall sind der Anteil der Erwerbstätigkeit und der Anteil der Tätigkeit im Aufgabenbereich festzulegen und der Invali- ditätsgrad in beiden Bereichen zu bemessen. Gemäss Art. 27bis Abs. 1 der Verordnung vom 17. Januar 1961 über die Invalidenversicherung (IVV; SR 831.201) werden für die Bestimmung des Invaliditätsgrades von Teilerwerbstätigen die Invaliditätsgrade in Bezug auf die Erwerbstätigkeit (lit. a) und in Bezug auf die Betätigung im Aufgabenbe- reich (lit. b) zusammengezählt. Für die Berechnung des Invaliditätsgrades in Bezug auf die Erwerbstätigkeit wird gemäss Art. 27bis Abs. 2 IVV das Einkommen ohne Invalidität auf eine Erwerbstätigkeit, die einem Beschäfti- gungsgrad von 100% entspricht, hochgerechnet (lit. a), das Einkommen mit Invalidität auf der Basis einer Erwerbstätigkeit, die einem Beschäftigungs- grad von 100% entspricht, berechnet und entsprechend an die massgebli- che funktionelle Leistungsfähigkeit angepasst (lit. b) und die prozentuale Erwerbseinbusse anhand des Beschäftigungsgrades, den die Person hätte, wenn sie nicht invalid geworden wäre, gewichtet (lit. c). Für die Berechnung des Invaliditätsgrades in Bezug auf die Betätigung im Aufgabenbereich wird nach Art. 27bis Abs. 3 IVV der prozentuale Anteil der Einschränkungen bei der Betätigung im Aufgabenbereich im Vergleich zur Situation, wenn die versicherte Person nicht invalid geworden wäre, ermittelt (lit. a) und der Anteil nach lit. a anhand der Differenz zwischen dem Beschäftigungsgrad nach Abs. 2 lit. c und einer Vollerwerbstätigkeit gewichtet (Abs. 3 lit. b). 2.4 2.4.1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IVV). 2.4.2 Tritt die Verwaltung auf die Neuanmeldung ein, so hat sie die Sa- che materiell abzuklären und sich zu vergewissern, ob die von der versi- cherten Person glaubhaft gemachte Veränderung des Invaliditätsgrades</w:t>
      </w:r>
    </w:p>
    <w:p>
      <w:r>
        <w:t>Urteil des Verwaltungsgerichts des Kantons Bern vom 2. Juli 2024, IV/24/84, Seite 7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 tenbegründende Invalidität zu bejahen, und hernach zu beschliessen. Im Beschwerdefall obliegt die gleiche materielle Prüfungspflicht auch dem Ge- richt (BGE 117 V 198 E. 3a S. 198; SVR 2008 IV Nr. 35 S. 117 E. 2.1). 2.4.3 Anlass zur Rentenrevision gibt jede wesentliche Änderung in den tatsächlichen Verhältnissen, die geeignet ist, den Invaliditätsgrad und damit den Rentenanspruch zu beeinflussen. Die Invalidenrente ist insbesondere bei einer wesentlichen Veränderung des Gesundheitszustandes revidierbar (BGE 144 I 103 E. 2.1 S. 105, 141 V 9 E. 2.3 S. 10; SVR 2021 IV Nr. 36 S. 110 E. 3.1).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2. Juli 2024, IV/24/84, Seite 8 Frage, welche Arbeitsleistungen den Versicherten noch zugemutet werden können (BGE 140 V 193 E. 3.2 S. 195, 132 V 93 E. 4 S. 99; SVR 2021 IV Nr. 54 S. 181 E. 2.3). 3. 3.1 Die Verwaltung ist auf die Neuanmeldung (act. II 40) eingetreten, weshalb die Eintretensfrage praxisgemäss nicht zu überprüfen ist (BGE 109 V 108 E. 2b S. 114). Massgebende Vergleichszeitpunkte (vgl. E. 2.4.4 hiervor) bilden die Verfügung vom 28. April 2014 (act. II 36) – mit welcher die IVB einen Anspruch auf eine Invalidenrente bei einem Invaliditätsgrad von 14% verneint hatte – und die nunmehr angefochtene Verfügung vom 19. Dezember 2023 (act. IIA 148). Seit dem Referenzzeitpunkt im April 2014 sind mehrere somatische Diagnosen gestellt worden, insbesondere wurde im November 2021 eine primär biliäre Cholangitis (PBC) diagnosti- ziert (act. II 52 S. 10). Damit ist es zu einer Veränderung in den tatsächli- chen Verhältnissen gekommen, die geeignet ist, den Invaliditätsgrad in einer für den Rentenanspruch erheblichen Weise zu beeinflussen (act. II 110.7 S. 5 Ziff. 8), womit ein Neuanmeldungsgrund vorliegt. Folglich ist der Rentenanspruch frei zu prüfen (vgl. E. 3.4.5 hiervor). 3.2 In medizinischer Hinsicht lässt sich den Akten im Wesentlichen das Folgende entnehmen: 3.2.1 Dr. med. C.________ diagnostizierte im psychiatrischen Gutachten vom 29. Mai 2007 (act. II 1.1 S. 63 ff.) mit Einfluss auf die Arbeitsfähigkeit eine schwere Beeinträchtigung der Persönlichkeitsentwicklung mit emotio- naler Labilität (Impulsivität, Panikattacken und psychosomatischen Reakti- onen, ICD-10 F61.0; S. 67 Ziff. 4.1). Die Explorandin habe vor dem Hinter- grund ihrer traumatisierenden Kindheit anhaltende Verhaltensstörungen entwickelt. Es bestehe eine Arbeitsfähigkeit von unter 30% (S. 68 Ziff. 2.5). Die bisherigen Rehabilitationsmassnahmen (Praktikum, berufliche Ab- klärung) seien gescheitert, da die Explorandin psychisch zu wenig stabil gewesen sei und bei geringer Mehrbelastung mit ihren bekannten Ängsten, psychosomatischen Störungen und anderen Funktionseinschränkungen reagiert habe (S. 68 f. lit. C Ziff. 1.2).</w:t>
      </w:r>
    </w:p>
    <w:p>
      <w:r>
        <w:t>Urteil des Verwaltungsgerichts des Kantons Bern vom 2. Juli 2024, IV/24/84, Seite 9 3.2.2 Im Verlaufsbericht vom 12. Dezember 2009 (act. II 1.1 S. 20 f.) be- richtete der damals behandelnde Psychiater Dr. med. G.________, Fach- arzt für Psychiatrie und Psychotherapie, in diagnostischer Hinsicht habe sich nichts Erhebliches verändert. In Anbetracht der vergangenen Zeit und des aktuellen Alters der Patientin von 22 Jahren müsse allerdings mittler- weile von einer Persönlichkeitsstörung ausgegangen werden. Mehrere nie- derschwellige Arbeitsversuche seien gescheitert (S. 20). Wegen der ge- schilderten Beeinträchtigungen bestehe keine Möglichkeit, die Patientin direkt auf dem Arbeitsmarkt zu integrieren. Sie sei weiterhin praktisch zu mindestens 80% arbeitsunfähig (S. 21). 3.2.3 Im psychiatrischen Gutachten vom 31. Dezember 2013 (act. II 28.1) hielt Dr. med. E.________ mit Einfluss auf die Arbeitsfähigkeit eine rezidi- vierende depressive Störung, zum Untersuchungszeitpunkt leicht- bis mit- telgradig ausgeprägt mit somatischem Syndrom (ICD-10 F33.01/F33.11), und eine chronifizierte soziale Phobie (ICD-10 F40.1) vor dem Hintergrund einer kombinierten Persönlichkeitsstörung mit vorrangig emotional- instabilen, selbstunsicheren und ängstlich-vermeidenden und dependenten Anteilen (ICD-10 F61.0) fest (S. 13). Es bestehe eine 80%ige Arbeitsun- fähigkeit für jedwede Tätigkeit. Im Vergleich zur rentenbegründenden Be- fundlage habe sich der Gesundheitszustand der Explorandin weder ein- schneidend noch nachhaltig verbessert (S. 17 Ziff. 1 f.). 3.2.4 Im Erstbericht des Spitals H.________ vom 28. Dezember 2021 (act. II 52 S. 10 ff.) diagnostizierte Dr. med. I.________, Facharzt für Gas- troenterologie, insbesondere eine PBC (ED November 2021). Die klinische Untersuchung sei bis auf mehrere Teleangiektasien ohne richtungsweisen- de Befunde gewesen. Laborchemisch seien erhöhte Leberwerte aufgefal- len. Die Synthesefunktion sei erhalten gewesen (S. 12). Am 23. März 2022 (act. II 52 S. 2) berichtete er über einen erfreulichen hepatologischen Ver- lauf. Die klinische Untersuchung sei unverändert gewesen bei laborchemi- sch besseren Resultaten. Inwieweit die persistierende Fatigue durch die Hepatopathie bedingt sei, werde sich im Verlauf zeigen (S. 4). 3.2.5 Vom 25. Februar bis 8. April 2022 war die Beschwerdeführerin in der Klinik J.________ hospitalisiert. Im Austrittsbericht vom 22. April 2022 (act. II 50) wurden aus psychiatrischer Sicht eine rezidivierende depressive</w:t>
      </w:r>
    </w:p>
    <w:p>
      <w:r>
        <w:t>Urteil des Verwaltungsgerichts des Kantons Bern vom 2. Juli 2024, IV/24/84, Seite 10 Störung, ggw. schwergradige Episode ohne psychotische Symptome (ICD- 10 F33.2) und eine emotional instabile Persönlichkeitsstörung: Borderline- Typ (ICD-10 F60.31) nach schwerem emotionalem Missbrauch (ICD-10 Z61.2) diagnostiziert (S. 1). Die Patientin sei wegen einer psychischen De- kompensation eingetreten und habe über eine Überforderungssituation bei der Kindererziehung (drei Kinder), einen Paarkonflikt, eine schwierige be- rufliche Situation und über die vor kurzem erhaltene Diagnose der PBC berichtet. Die klinische Symptomatik sowie das BDI-Ergebnis kurz nach Eintritt hätten auf eine schwere depressive Episode ohne psychotische Symptome (ICD-10 F32.2) hingewiesen. Aufgrund der Impulsivität, der af- fektiven Instabilität mit Neigung zu Ausbrüchen von Wut, des Musters in- stabiler zwischenmenschlicher Beziehungen, der starken Bemühungen nicht verlassen zu werden und der Gefühle von Leere seien die Kriterien einer emotional-instabilen Persönlichkeitsstörung, Borderline-Typ (ICD-10 F60.3), erfüllt (S. 2 f.). 3.2.6 Im Bericht vom 16. September 2022 hielt der die Beschwerdeführe- rin seit dem 27. April 2022 behandelnde Psychologe Dr. phil. K.________, eidg. anerkannter Psychotherapeut, einen stationären Gesundheitszustand fest (act. II 79 S. 2 Ziff. 1) und diagnostizierte eine posttraumatische Belas- tungsstörung, chronifiziert (ICD-10 F43.1), differentialdiagnostisch eine komplexe posttraumatische Belastungsstörung nach ICD-11, eine Borderli- ne-Persönlichkeitsstörung (ICD-10 F60.31) und einen Verdacht auf eine traumabedingte dissoziative Störung (S. 5). 3.2.7 Der behandelnde Psychiater Dr. med. L.________, Facharzt für Psychiatrie und Psychotherapie, gab im Verlaufsbericht vom 17. Septem- ber 2022 (act. II 81 S. 2 ff.) einen stationären Gesundheitszustand an und diagnostizierte mit Einfluss auf die Arbeitsfähigkeit eine andauernde Per- sönlichkeitsveränderung nach Extrembelastung bei andauerndem Ausge- setztsein von lebensbedrohlichen Situationen durch den Vater und Freunde (ICD-10 F62.0), eine dissoziative Störung mit Trance- und Besessenheits- zuständen (ICD-10 F44.3), ein Depersonalisations- und Derealisationssyn- drom (ICD-10 F 48.1) und eine rezidivierende depressive Störung, ggw. schwere Episode mit wahnhaften Symptomen (ICD-10 F33.3; S. 2 Ziff. 1</w:t>
      </w:r>
    </w:p>
    <w:p>
      <w:r>
        <w:t>Urteil des Verwaltungsgerichts des Kantons Bern vom 2. Juli 2024, IV/24/84, Seite 11 und 3). Es liege eine andauernde depressive und posttraumatische Sym- ptomatik vor (S. 2 Ziff. 4). 3.2.8 Das MEDAS-Gutachten vom 20. März 2023 (act. II 110.1-110.9) basiert auf Untersuchungen in den Fachbereichen Allgemeine Innere Medi- zin, Psychiatrie, Gastroenterologie und Rheumatologie. In der Gesamtbeur- teilung stellten die Gutachter die folgenden Diagnosen (act. II 110.2 S. 5 Ziff. 4.3): Mit Einfluss auf die Arbeitsfähigkeit: 1. Persönlichkeitsstörung kombiniert (ICD-10 F61.0) 2. Primär biliäre Zirrhose, PBC (ICD-10 K74.3) Ohne Einfluss auf die Arbeitsfähigkeit: 1. Chronische Oligo- bis Polyarthralgien unklarer Ätiologie (ICD-10 M25.5) 2. Chronische Siccasymptomatik (ICD-10 M35) 3. Diskrete Fussfehlstatik mit leichtem Hallux valgus (ICD-10 R29.8) 4. Chronischer Nikotinabusus, schädlicher Gebrauch (ICD-10 F17.1) 5. Atopische Diathese mit Rhinokonjunktivitis (ICD-10 H10.8) und Asthma bronchiale (ICD-10 J45.0) 6. Funktionelle Darmbeschwerden (ICD-10 K58.0) 7. Status nach Coiling der Ovarialzysten beidseits bei vermutetem Pelvic obstruction Syndrom ohne Auswirkungen auf die Sympto- matik (ICD-10 N94.0) Aus allgemein-internistischer und rheumatologischer Sicht wurden keine Diagnosen mit Einfluss auf die Arbeitsfähigkeit gestellt (act. II 110.4 S. 5 Ziff. 6.3, 110.6 S. 8 Ziff. 6.3). In gastroenterologischer Hinsicht gab Dr. med. M.________, Facharzt für Gastroenterologie, an, mit dem rezidivierenden Pruritus, der klaren serolo- gischen und laborchemischen Diagnostik als auch mit der differenzierten Bildgebung inklusive Fibroscan sei die Diagnose einer PBC ohne relevan- ten Leberumbau gesichert (act. II 110.7 S. 4 Ziff. 6.3 lit. a). Die von der Ex- plorandin geltend gemachte Intensität der Beschwerden könne keinem pa- thophysiologischen Korrelat sicher zugeordnet werden. Bezüglich der chro- nischen Müdigkeit sei festzuhalten, dass die Leberfunktionsleistung vollständig erhalten sei und gestützt auf die spezialsonographischen Unter- suchungen mit Fibroscan kein relevanter Umbau habe dargestellt werden können. Einzig der Pruritus könne bei deutlich erhöhten Cholestasepara-</w:t>
      </w:r>
    </w:p>
    <w:p>
      <w:r>
        <w:t>Urteil des Verwaltungsgerichts des Kantons Bern vom 2. Juli 2024, IV/24/84, Seite 12 metern in Korrelation mit einem Krankheitsgeschehen verstanden werden. Die chronisch rezidivierenden Abdominalbeschwerden entsprächen eben- falls keiner strukturellen Läsion in abdomine. Damit müsse angenommen werden, dass hier funktionelle Beschwerden vorlägen, welche im Zusam- menhang mit der Psychopathologie deutlich aggraviert von der Explorandin wahrgenommen und wiedergegeben würden (act. II 110.7 S. 4 Ziff. 6.2.1). Die Explorandin sei in sämtlichen Arbeitsprofilen in einem Arbeitspensum von 90% ohne Einschränkung der Leistung einsetzbar. Die 10%ige Ren- dementverminderung werde im Rahmen der PBC attestiert, da hier doch ein diskret gestörter Metabolismus der Ausscheidungsfunktionen via Galle vorliege (act. II 110.7 S. 5 Ziff. 8.1.1 f.). Aus psychiatrischer Sicht führte Dr. med. N.________, Facharzt für Psych- iatrie und Psychotherapie, aus, es könne nicht mit wissenschaftlicher Si- cherheit festgelegt werden, ob eine Persönlichkeitsstörung/andauernde Persönlichkeitsveränderung nach Extrembelastungen, eine dissoziative Störung, ein Depersonalisations- und Derealisationssyndrom oder eine affektive Störung vorliege. Er gehe jedenfalls davon aus, dass eine Auflis- tung sämtlicher Diagnosen nicht sinnvoll sei und auch nicht dem Grundge- danken der psychiatrischen Behandlung entspreche. Bei der Diagnoseauf- listung von Dr. med. L.________ ergebe sich die Frage, unter welcher psychiatrischen Erkrankung die Explorandin nun eigentlich leide. Er schliesse sich der Diskussion des Vorgutachters Dr. med. E.________ an, welcher von einer kombinierten Persönlichkeitsstörung spreche. Gestützt auf die vorliegenden Unterlagen könne er die Diagnose einer rezidivieren- den depressiven Störung als zusätzliche und komorbide affektive Erkran- kung nicht nachvollziehen. In der Diagnose der Persönlichkeitsstörung bzw. womöglich der Persönlichkeitsänderung nach Traumatisierungen in Kind- heit, Jugend und jungem Erwachsenenalter sei die Depressivität als Sym- ptom miteinbezogen. Ebenso sei auch die ängstliche, dissoziative Sym- ptomatik nicht eigenständig als zusätzliche Erkrankung zu benennen (act. II 110.5 S. 6 Ziff. 6.2.3). Auch eine affektive Störung könne nicht nachvollzo- gen werden, womöglich sei hier allerdings das durchgehend eingenomme- ne Escitalopram hilfreich. Aktuell bestehe kein depressives Syndrom; deut- lich habe die Explorandin Freudfähigkeit, Interessen und Aktivitäten benen- nen können. Es sei darauf hinzuweisen, dass sich ein sehr guter Verlauf</w:t>
      </w:r>
    </w:p>
    <w:p>
      <w:r>
        <w:t>Urteil des Verwaltungsgerichts des Kantons Bern vom 2. Juli 2024, IV/24/84, Seite 13 ergeben habe, was wesentlich der Partnerschaft ab dem Jahre 2009, der Migration ins … zum Partner und dessen Kernfamilie (Eltern und Schwes- tern), dem insgesamt unterstützenden Hintergrund sowie dem Älterwerden der Explorandin zuzuschreiben sei (act. II 110.5 S. 7). Eine mit den bisheri- gen Tätigkeiten vergleichbare Arbeit könne die Explorandin zu insgesamt sechs bis sieben Stunden pro Tag ausüben. Bei dieser bereits beschränk- ten Präsenzzeit sei allenfalls noch eine geringgradige Minderung der Leis- tungsfähigkeit zu berücksichtigen. Insgesamt sei die Explorandin zu 70% arbeitsfähig (act. II 110.5 S. 8 Ziff. 8.1.1 ff.). Die bisherigen Tätigkeiten (…, … im …, …) erschienen als angepasst. Sicherlich werde keine Dreischicht- arbeit und keine wechselnde Nachtarbeit empfohlen (act. II 110.5 S. 8 Ziff. 8.2.1). Aus interdisziplinärer Sicht gaben die Gutachter an, die Explorandin sei insgesamt zu 70% arbeitsfähig resp. zu 30% arbeitsunfähig (act. II 110.2 S. 6 Ziff. 4.6.3). Die um 30% verminderte Arbeitsfähigkeit sei in erster Linie durch die psychischen Einschränkungen begründet. Die um 10% vermin- derte Leistungsfähigkeit aus gastroenterologischer Sicht könne nicht hinzu- addiert werden, da die Explorandin dieselben Zeitabschnitte zum Einlegen von Pausen und zur Erholung nutzen könne (act. II 110.2 S. 6 Ziff. 4.5). Diese Einschätzung der Arbeitsfähigkeit könne seit dem Zeitpunkt der Neuanmeldung bestätigt werden. Vorangehend habe sich seit dem Gutach- ten im Jahr 2013 eine deutliche psychische Besserung eingestellt. Die so- matische Verschlechterung sei nur geringgradig (act. II 110.2 S. 7 Ziff. 4.6.4). 3.2.9 Vom 17. bis 27. März 2023 war die Beschwerdeführerin erneut in der Klinik J.________ hospitalisiert. Dem Austrittsbericht vom 11. April 2023 (act. II 120 S. 5 ff.) sind die folgenden psychiatrischen Diagnosen zu entnehmen: Emotional instabile Persönlichkeitsstörung: Borderline-Typ (ICD-10 F60.31) mit: - klinischem ZSB: emotionale Instabilität, dissoziative Zustände mit Depersonalisation und dissoziativer Amnesie - i.S. einer komplexen posttraumatischen Belastungsstörung (PTBS) nach ICD-11 - nach emotionalem Missbrauch in der Kindheit durch beide Elternteile</w:t>
      </w:r>
    </w:p>
    <w:p>
      <w:r>
        <w:t>Urteil des Verwaltungsgerichts des Kantons Bern vom 2. Juli 2024, IV/24/84, Seite 14 Psychische und Verhaltensstörungen durch Alkohol bei schädlichem Gebrauch (ICD-10 F10.2) Rezidivierende depressive Störung, gegenwärtig leichtgradige Episo- de (ICD-10 F33.0) Bei der Patientin bestehe eine dissoziative Störung nach emotionalem Missbrauch in der Kindheit mit sekundärem Alkoholabusus im dissoziativen Zustand. Sie trete zur Stabilisierung und einem möglichen Alkoholentzug ein (S. 5 f.). Es sei eine Vitaminsubstitution mit Becozym und Benerva in- stalliert worden; Entzugssymptome hätten sich keine gezeigt. Bereits kurz nach Eintritt habe die Patientin über eine deutliche Zustandsstabilisierung berichtet (S. 7). 3.2.10 Der Psychologe Dr. phil. K.________ führte im Verlaufsbericht vom</w:t>
      </w:r>
    </w:p>
    <w:p>
      <w:r>
        <w:rPr>
          <w:b/>
        </w:rPr>
        <w:t>E. 6</w:t>
      </w:r>
    </w:p>
    <w:p>
      <w:r>
        <w:t>Oktober 2000 über den Allgemeinen Teil des Sozialversicherungsrechts (ATSG; SR 830.1) i.V.m. Art. 54 Abs. 1 lit. a des kantonalen Gesetzes vom</w:t>
      </w:r>
    </w:p>
    <w:p>
      <w:r>
        <w:rPr>
          <w:b/>
        </w:rPr>
        <w:t>E. 6.1.1</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die versicherte Person aufgrund ihrer Invalidität keine be- rufliche Ausbildung beginnen oder abschliessen, so wird das Einkommen ohne Invalidität nach statistischen Werten nach Art. 25 Abs. 3 IVV be- stimmt. In Abweichung von dieser Bestimmung sind geschlechtsunabhän- gige Werte zu verwenden (Art. 26 Abs. 6 IVV).</w:t>
      </w:r>
    </w:p>
    <w:p>
      <w:r>
        <w:rPr>
          <w:b/>
        </w:rPr>
        <w:t>E. 6.1.2</w:t>
      </w:r>
    </w:p>
    <w:p>
      <w:r>
        <w:t>Erzielt die versicherte Person nach Eintritt der Invalidität ein Er- werbseinkommen, so wird ihr dieses als Einkommen mit Invalidität (Art. 16 ATSG) angerechnet, sofern sie damit ihre verbliebene funktionelle Leis-</w:t>
      </w:r>
    </w:p>
    <w:p>
      <w:r>
        <w:t>Urteil des Verwaltungsgerichts des Kantons Bern vom 2. Juli 2024, IV/24/84, Seite 27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oder weniger tätig sein, so werden vom statistisch bestimmten Wert 10% für Teilzeitarbeit abgezogen (Art. 26bis Abs. 3 IVV in der bis 31. Dezember 2023 gültig ge- wesenen Fassung).</w:t>
      </w:r>
    </w:p>
    <w:p>
      <w:r>
        <w:rPr>
          <w:b/>
        </w:rPr>
        <w:t>E. 6.1.3</w:t>
      </w:r>
    </w:p>
    <w:p>
      <w:r>
        <w:t>Soweit für die Bestimmung der massgebenden Erwerbseinkommen statistische Werte herangezogen werden, sind die Zentralwerte der Lohn- strukturerhebung (LSE) des Bundesamtes für Statistik (BFS) massgebend.</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Der frühest mögliche Ren- tenbeginn fällt unter Berücksichtigung der – bei eingeschriebenem Versand und Eingang bei der IVB am 1. April 2022 (act. II 40 S. 1) – im März 2022 erfolgten Neuanmeldung und der sechsmonatigen Karenzfrist von Art. 29 Abs. 1 IVG auf den 1. September 2022. Auf diesen Zeitpunkt hin ist der Einkommensvergleich durchzuführen.</w:t>
      </w:r>
    </w:p>
    <w:p>
      <w:r>
        <w:rPr>
          <w:b/>
        </w:rPr>
        <w:t>E. 6.3</w:t>
      </w:r>
    </w:p>
    <w:p>
      <w:r>
        <w:t>Zur Berechnung des Valideneinkommens stellte die Beschwerde- gegnerin anlässlich der Rentenaufhebung im Jahr 2014 – entsprechend dem Vorgehen der IV-Stelle D.________ bei der Rentenzusprache im Jahr 2007 (act. II 1.1 S. 54) – auf die LSE ab (act. II 36 S. 1 i.V.m 30 S. 6 Ziff. 3.9). In der vorliegend angefochtenen Verfügung vom 19. Dezember 2023 berechnete sie das Valideneinkommen anhand der Lohnangaben der zu- letzt ausgeübten Tätigkeiten (act. IIA 148 S. 2 i.V.m. act. II 130 S. 6 Ziff. 5.3). Dem kann nicht gefolgt werden, denn die Beschwerdeführerin weist seit der Kindheit und damit bereits bei Antritt der beruflichen Ausbil-</w:t>
      </w:r>
    </w:p>
    <w:p>
      <w:r>
        <w:t>Urteil des Verwaltungsgerichts des Kantons Bern vom 2. Juli 2024, IV/24/84, Seite 28 dung zur … bestehende gesundheitliche Beeinträchtigungen auf und muss- te ihre Lehre deswegen abbrechen (act. II 1.1 S. 110 und 112). Deshalb erhielt sie ab November 2007 eine ausserordentliche Rente der IV (act. II</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Mai 2023 (act. II 120 S. 2 ff.) aus, seine Patientin könne die Depersona- lisationsstörung inzwischen selber stoppen. Nachdem sie diese Kompetenz erlangt habe, sei interessanterweise die Amnesie plötzlich verstärkt hervor- getreten. Unter Stress habe plötzlich die Amnesie begonnen, während der sie immer sofort Alkohol getrunken habe bzw. trinke und dann Dinge ma- che, an die sie sich später nicht mehr erinnern könne. Die Amnesie bedeu- te einen Bewusstseinswechsel weg von der Perspektive der Erwachsenen hinein in die eines verletzten „Inneren Kindes“. Wichtig sei, dass dieser Wechsel nicht etwa unter Alkoholeinfluss geschehe, sondern vor dem Griff nach Alkohol (S. 2 f.). In den letzten Monaten habe die Patientin selber die innere Situation ihrer Anteile zu erforschen begonnen und habe so ein in- neres Kind, das zum Alkohol greife, wenn sie dissoziiere, gefunden (S. 3). Nun sei sie bereit, damit zu beginnen, ihre Trauma-Erinnerungen systema- tisch zu verarbeiten und damit verbunden die dissoziierten Persönlichkeits- anteile aus ihren Rollen zu befreien und wieder in sich selbst zu integrieren (S. 4). 3.2.11 Im Verlaufsbericht vom 9. Juni 2023 (act. II 124) führte Dr. med. I.________ aus, assoziiert mit der PBC sei häufig eine Fatigue. Diese sei aktuell bei seiner Patientin sehr stark ausgeprägt, so dass sie momentan nur gut zwei Stunden an einem gesamten Tag aktiv für den Haushalt tätig sein könne. Er erachte eine Arbeitszeit von sechs bis sieben Stunden pro Tag als unrealistisch.</w:t>
      </w:r>
    </w:p>
    <w:p>
      <w:r>
        <w:t>Urteil des Verwaltungsgerichts des Kantons Bern vom 2. Juli 2024, IV/24/84, Seite 15 3.2.12 Der RAD-Arzt Dr. med. O.________, Facharzt für Psychiatrie und Psychotherapie, hielt mit Stellungnahme vom 4. Juli 2023 (act. II 126) fest, weder dem Bericht der Klinik J.________ vom 11. April 2023 noch dem Verlaufsbericht von Dr. med. K.________ vom 14. Mai 2023 seien im Ver- gleich zur MEDAS-Begutachtung relevante psychopathologische Änderun- gen resp. neue relevante medizinische Tatsachen zu entnehmen (act. II 126 S. 9). Weiterhin könne auf das MEDAS-Gutachten abgestellt werden (S. 10). 3.2.13 Auf Anfrage der Rechtsschutzversicherung der Beschwerdeführerin hin gab Dr. med. L.________ am 23. September 2023 (act. II 138 S. 4 f.) an, seine Patientin sei zu 100% arbeitsunfähig (S. 4 Ziff. 1 und 3); das ME- DAS-Gutachten spiegle keinesfalls die gesundheitliche Situation. Die parti- elle dissoziative Identitätsstörung nach ICD-11 (aktuell dissoziative Störun- gen, gemischt [ICD-10 F44.7]) sei als wesentliche psychiatrische Erkran- kung nicht erkannt worden. Trotz seinem telefonischen Hinweis weigere sich Dr. med. N.________ auf die Abklärung dieser Diagnose einzugehen (S. 5 Ziff. 12). Die Diagnosen im psychiatrischen und somatischen Bereich belasteten sich gegenseitig, sodass die jeweils attestierten Arbeitsunfähig- keiten zusammengerechnet werden müssten (S. 5 Ziff. 13). Dr. med. I.________ gab am 5. Oktober 2023 (act. II 138 S. 7 f.) gegenüber der Rechtsschutzversicherung der Beschwerdeführerin an, er teile die Ein- schätzung von Dr. med. M.________ überhaupt nicht. Die Müdigkeit könne absolut durch ein somatisches Korrelat erklärt werden, da dieses mit klini- schen Untersuchungen nicht graduierbare Symptom bei über 50% der PBC Patienten auftrete. Bei einem von fünf Patienten sei dieses sogar so schwerwiegend, dass nicht nur die Lebensqualität, sondern auch die Ar- beitsfähigkeit beeinträchtigt sei (S. 7 Ziff. 12). Sowohl die psychischen als auch die somatischen Beschwerden wirkten sich auf die Leistungsfähigkeit der Patientin aus und seien potenzierend (S. 7 Ziff. 13). 3.2.14 Im Bericht vom 17. November 2023 (act. II 142 S. 2 ff.) hielt der Psychologe Dr. phil. K.________ unter Verweis auf die Testergebnisse eines von ihm am 4. November 2023 durchgeführten TADS-I (Trauma und Dissoziative Symptome Interview) fest, dass die täglich vorkommenden</w:t>
      </w:r>
    </w:p>
    <w:p>
      <w:r>
        <w:t>Urteil des Verwaltungsgerichts des Kantons Bern vom 2. Juli 2024, IV/24/84, Seite 16 dissoziativen Symptome seiner Patientin am besten mit der partiellen dis- soziativen Identitätsstörung (ICD-11 6B65) erklärt werden könnten (S. 7). 3.2.15 Die MEDAS-Gutachter Dr. med. N.________ und M.________ nahmen am 21. November 2023 (act. II 146 S. 2 ff.) zu den Berichten der Dres. med. L.________ und I.________ Stellung. Aus psychiatrischer Sicht hielt Dr. med. N.________ fest, seinerseits sei keine „Weigerung“ erfolgt, auf Diagnosen von Dr. med. L.________ einzugehen. Spätere Verände- rungen im Befund oder eingehende Diskussionen müssten schriftlich der IV-Stelle mitgeteilt werden. Allerdings sei in der psychiatrischen MEDAS- Beurteilung inhaltlich explizit ausgeführt worden, dass eine Persönlich- keitsstörung der Explorandin nachvollzogen werden könne, welche über die Jahre des Lebens glücklicherweise eine positive Entwicklung genommen habe. Es ergebe sich weder formal noch inhaltlich durch die Einwände eine veränderte Beurteilung der medizinischen Zumutbarkeit der Arbeitsfähigkeit (S. 3). In gastroenterologischer Hinsicht gab Dr. med. M.________ an, in der Literatur bestehe Konsens darüber, dass die Fatigue ein Kardinalsym- ptom der PBC sei. Eine eigentliche Quantifikation der Fatigue, welche mit den Organschäden korreliere, könne nur in fortgeschrittenen Stadien der Erkrankung plausibilisiert werden. Gestützt auf die Aktenlage befinde sich die PBC, welche erst Ende 2021 diagnostiziert worden sei, noch in einem frühen Stadium. In den frühen Stadien der PBC, in denen die Leberarchi- tektur sowie die Leberfunktion noch erhalten seien, bestünden keine klini- schen oder laborchemischen Parameter, die einer Objektivierung von as- soziierten Symptomen wie der Fatigue dienen könnten. Die von der Explo- randin erlebte subjektive Leistungsminderung korreliere nicht mit einer ob- jektivierbaren, eklatanten Ressourcenminderung. Die von Dr. med. I.________ pauschal postulierte 30%ige Restarbeitsfähigkeit könne nicht nachvollzogen werden.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 Juli 2024, IV/24/84, Seite 17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3.4 Die Beschwerdegegnerin hat sich in der angefochtenen Verfügung vom 19. Dezember 2023 (act. IIA 148) massgeblich auf das MEDAS- Gutachten vom 20. März 2023 (act. II 110.1-110.9) und die gutachterliche Stellungnahme vom 21. November 2023 (act. II 146 S. 2) gestützt. Diese erfüllen die vorerwähnten höchstrichterlichen Beweisanforderungen an eine versicherungsexterne medizinische Expertise (vgl. E. 3.3 hiervor). Die darin enthaltenen Feststellungen und Ausführungen beruhen auf eingehenden fachärztlichen Untersuchungen (vgl. act. II 110.2 S. 2 Ziff. 1.3) und sind in Kenntnis bzw. Würdigung der Vorakten (vgl. act. II 110.3) sowie unter Berücksichtigung der geklagten Einschränkungen getroffen worden. Die Ausführungen in der Beurteilung der medizinischen Zusammenhänge sind</w:t>
      </w:r>
    </w:p>
    <w:p>
      <w:r>
        <w:t>Urteil des Verwaltungsgerichts des Kantons Bern vom 2. Juli 2024, IV/24/84, Seite 18 einleuchtend und die gezogenen Schlussfolgerungen zum Gesundheitszu- stand wurden nachvollziehbar, umfassend und einlässlich begründet. Die Beurteilung des Gesundheitszustandes erfolgte unter Einbezug sämtlicher hier relevanten medizinischen Fachdisziplinen (vgl. insbesondere act. II 126 S. 10) und beruht auf schlüssigen Einschätzungen anlässlich der inter- disziplinären Gesamtbeurteilung (act. II 110.2 S. 5 ff. Ziff. 4.3 ff.). Das von den Gutachtern erstellte Zumutbarkeitsprofil (act. II 110.2 S. 6 f. Ziff. 4.6 f.) trägt sowohl den körperlichen als auch den psychischen Einschränkungen der Beschwerdeführerin vollumfassend Rechnung. Dem Gutachten kommt somit voller Beweiswert zu, sodass darauf abzustellen ist. Demnach leidet die Beschwerdeführerin mit Auswirkung auf die Arbeitsfähigkeit an einer Persönlichkeitsstörung kombiniert (ICD-10 F61.0) und an einer PBC (ICD- 10 K74.3). Dadurch besteht im Rahmen der bisher ausgeübten Tätigkeiten (…, … im …, …), die einer angepassten Arbeit entsprechen, sowie in jeder vergleichbaren Tätigkeit eine Arbeitsfähigkeit von 70% (act. II 110.2 S. 6 f. Ziff. 4.6 f.). 3.4.1 Gestützt auf die Teilgutachten der Allgemeinen Inneren Medizin und der Rheumatologie sind keine Diagnosen mit Relevanz auf die Arbeits- fähigkeit erstellt (act. II 110.4 S. 5 Ziff. 6.3, 110.6 S. 8 Ziff. 6.3); Gegenteili- ges wird denn auch von der Beschwerdeführerin nicht geltend gemacht. 3.4.2 Aus gastroenterologischer Sicht legte Dr. med. M.________ mit Blick auf den rezidivierenden Pruritus, die serologische und laborchemi- sche Befund-erhebung sowie die differenzierte Bildgebung inklusive Fi- broscan verständlich und schlüssig dar, dass bei der Beschwerdeführerin mit Auswirkung auf die Arbeitsfähigkeit eine PBC ohne Hinweis auf einen relevanten Leberumbau zu diagnostizieren ist (act. II 110.7 S. 4 f. Ziff. 6.3 lit. a). Zudem führte er aufgrund des im Rahmen der PBC diskret vorlie- genden gestörten Metabolismus der Ausscheidungsfunktionen via Galle überzeugend aus, dass eine Einschränkung der Arbeitsfähigkeit von 10% in sämtlichen Arbeitsprofilen vorliegt (act. II 110.7 S. 5 Ziff. 8.1.1). Diese Beurteilung korreliert mit den diagnostischen Ausführungen von Dr. med. I.________ in den Berichten vom 28. Dezember 2021 (act. II 52 S. 10) so- wie vom 23. März 2022 (act. II 52 S. 2) und findet Rückhalt in der RAD- Beurteilung von Dr. med. O.________ vom 4. Juli 2023 (act. II 126 S. 10).</w:t>
      </w:r>
    </w:p>
    <w:p>
      <w:r>
        <w:t>Urteil des Verwaltungsgerichts des Kantons Bern vom 2. Juli 2024, IV/24/84, Seite 19 Soweit der behandelnde Arzt Dr. med. I.________ ausführt, die Beschwer- deführerin leide an einer sehr stark ausgeprägte Fatigue; sie könne mo- mentan nur gut zwei Stunden pro Tag tätig sein (act. II 124), kann ihm nicht gefolgt werden. Vielmehr überzeugen die Darlegungen von Dr. med. M.________, wonach – unter Berücksichtigung der vollständig erhaltenen Leberfunktionsleistung und der fehlenden Hinweise auf einen relevanten Leberumbau – funktionelle Beschwerden vorliegen, welche im Zusammen- hang mit der Psychopathologie deutlich aggraviert von der Beschwerdefüh- rerin wahrgenommen werden (act. II 110.7 S. 4 Ziff. 6.2.1). Unter Verweis auf die medizinische Literatur ergänzte Dr. med. M.________ in der Stel- lungnahme vom 21. November 2023 (act. II 146 S. 3 f.) einleuchtend, dass eine eigentliche Quantifikation der Fatigue, welche mit Organschäden kor- reliert, nur im fortgeschrittenen Stadium der Erkrankung plausibilisiert wer- den kann. Vorliegend sei indessen eine PBC im Frühstadium ohne klini- sche oder laborchemische Parameter, die einer Objektivierung von assozi- ierten Symptomen wie der Fatigue dienen könnten, dokumentiert. Darauf ist abzustellen. Auch der im Beschwerdeverfahren eingereichte Bericht von Dr. med. P.________, Fachärztin für Allgemeine Innere Medizin, vom 14. April 2024 (act. I 10) vermag den Beweiswert der Beurteilung von Dr. med. M.________ nicht zu erschüttern. So enthält dieser keine neuen Aspekte oder Elemente, welche im Rahmen der gastroenterologischen Begutach- tung unerkannt oder ungewürdigt geblieben wären (SVR 2021 IV Nr. 10 S. 29 E. 5.7, 2019 UV Nr. 31 S. 117 E. 3). 3.4.3 Dr. med. N.________ zeigte in seinem Teilgutachten – unter Darle- gung der Anamnese, der psychiatrischen Untersuchungsbefunde und der Verhaltensbeobachtung während der Begutachtung (act. II 110.5 S. 1 ff. Ziff. 3 f.) – differenziert und nachvollziehbar auf, dass die diagnostischen Voraussetzungen für eine Persönlichkeitsstörung kombiniert (ICD-10 F61.0) erfüllt sind (act. II 110.5 S. 5 ff. Ziff. 6). Diese Beurteilung ist nicht nur in sich schlüssig, sondern ergibt mit den Ausführungen der beiden Vor- gutachter Dres. med. C.________ und E.________ (act. II 1.1 S. 67 Ziff. 4 f.; 28.1 S. 13 ff.) sowie den Einschätzungen des früher behandelnden Psychiaters Dr. med. G.________ (act. II 1.1 S. 20, 41, 110) aktuell wie im Längsschnitt ein stimmiges Gesamtbild und findet überdies Rückhalt in der RAD-Beurteilung von Dr. med. O.________ vom 4. Juli 2023 (act. II 126 S.</w:t>
      </w:r>
    </w:p>
    <w:p>
      <w:r>
        <w:t>Urteil des Verwaltungsgerichts des Kantons Bern vom 2. Juli 2024, IV/24/84, Seite 20 10). Insbesondere mit Blick auf die auch von Dr. med. N.________ berück- sichtigte Traumatisierung in der Kindheit und dem den diagnostischen Leit- linien entsprechend festgestellten Übergang dieser Traumatisierung in eine Persönlichkeitsstörung ausgangs Kindheit (vgl. DILLING/MOMBOUR/SCHMIDT [Hrsg.], Internationale Klassifikation psychischer Störungen, ICD-10 Kapitel V [F], Klinisch-diagnostische Leitlinien, 10. Aufl., 2015, S. 276 und 284 f.) – und damit vor vielen Jahren – ist die von ihm vertretene Diagnostik nicht zu beanstanden. Weiter überzeugt, dass der psychiatrische MEDAS- Gutachter daraus eine Einschränkung der Arbeits- und Leistungsfähigkeit von 30% in den bisherigen Tätigkeiten, welche auch einer angepassten Arbeit entsprechen, so wie in jeder vergleichbaren Tätigkeit postuliert hat (act. II 110.5 S. 8 f. Ziff. 8). Darauf ist abzustellen. Anders als die Beschwerdeführerin geltend macht (vgl. Beschwerde S. 4 ff. Ziff. 2 lit. b ff.), vermögen die Berichte des behandelnden Psychiaters Dr. med. L.________ sowie diejenigen des Psychologen Dr. phil. K.________ den Beweiswert des psychiatrischen Teilgutachtens nicht in Frage zu stellen. Dr. med. N.________ hat nachvollziehbar dargelegt, wes- halb er der langen Liste an Diagnosen des behandelnden Psychiaters nicht folgen kann (act. II 110.5 S. 6 Ziff. 6.2.3). Überzeugend und entsprechend den klinisch-diagnostischen Leitlinien (vgl. a.a.O. DILLING et al., S. 284) hat er darauf hingewiesen, dass die vorliegende Symptomatik nicht für die par- allele Begründung verschiedener Diagnosen herangezogen werden kann. Die Symptomatik hat ihre Grundlage in der von ihm wie vom Vorgutachter Dr. med. E.________ diagnostizierten Persönlichkeitsstörung. Dass der MEDAS-Gutachter im Gegensatz zum Vorgutachter Dr. med. E.________ (act. II 28.1 S. 13 f.) und zum behandelnden Psychiater Dr. med. L.________ (act. II 81 S. 2 Ziff. 3) ein durchgehendes depressives Syn- drom mit Krankheitswert nicht mehr erhoben hat, ist unter Berücksichtigung seiner Ausführungen, wonach die Beschwerdeführerin eine auslenkbare Stimmung habe, Freudfähig sei, eine günstige Entwicklung mit dem Ehe- mann habe aufbauen können, Interessen und Aktivitäten benennen könne und nicht an einem Lebensüberdruss leide (act. II 110.5 S. 5 Ziff. 4.3 und S. 7) sowie mit dem Verweis auf die Remission der Depression, mitbewirkt durch die medikamentöse Therapie (act. II 110.5 S. 2 Ziff. 3.2), ebenfalls schlüssig begründet. Kann durch eine (wie hier zumutbare) leitliniengerech-</w:t>
      </w:r>
    </w:p>
    <w:p>
      <w:r>
        <w:t>Urteil des Verwaltungsgerichts des Kantons Bern vom 2. Juli 2024, IV/24/84, Seite 21 te Therapie eine Symptomatik aufgehoben werden und entfällt damit eine Auswirkung auf die Arbeitsfähigkeit, so ist dies zu berücksichtigen, was der psychiatrische MEDAS-Gutachter in nicht zu beanstandender Weise getan hat. Abgesehen davon, dass entsprechend der stichhaltigen Ausführungen von Dr. med. N.________ (act. II 110.5 S. 6 Ziff. 6.2.3) die Depressivität als Symptom bei der Persönlichkeitsstörung bereits einbezogen sein kann. Soweit der behandelnde Psychologe Dr. phil. K.________ als Hauptdia- gnose eine PTBS, chronifiziert (ICD-10 F43.1), und differentialdiagnostisch eine komplexe PTBS nach ICD-11, aufgeführt hat (act. II 79 S. 5; 81 S. 5), kann ihm nicht gefolgt werden. Die Diagnose einer PTBS wurde weder vom früher behandelnden Psychiater Dr. med. G.________ (act. II 1.1 S. 20, 110) noch von den beiden Vorgutachtern Dres. med. C.________ und E.________ (act. II 1.1 S. 67 Ziff. 4; 28.1 S. 13) gestellt. Auch der aktuell behandelnde Psychiater Dr. med. L.________ nannte eine solche nicht (act. II 81 S. 2 Ziff. 3). Betreffend die diagnostische Abgrenzung der Per- sönlichkeitsstörung von der komplexen PTBS ist zudem auf die Diagnostik anlässlich des zweiten Aufenthalts der Beschwerdeführerin in der Klinik J.________ hinzuweisen, wo eine emotional instabile Persönlichkeitss- törung: Borderline-Typ (ICD-10 F60.31) i.S. einer komplexen PTBS nach ICD-11 festgehalten wurde (act. II 120 S. 5), womit die gutachterliche Ein- schätzung, dass keine Diagnosenhäufung vorgenommen werden kann, ebenfalls bestätigt wird. Ohnehin spielt die (genaue) diagnostische Zuord- nung vorliegend insoweit eine untergeordnete Rolle, als gemäss der Rechtsprechung letztlich unabhängig von der diagnostischen Einordnung eines Leidens und unbesehen der Ätiologie ausschlaggebend ist, ob und in welchem Ausmass eine Beeinträchtigung der Arbeits- bzw. Erwerbsfähig- keit vorliegt (Entscheid des Bundesgerichts [BGer] vom 15. September 2023, 8C_121/2023, E. 4.2 mit Hinweisen). Soweit die Beschwerdeführerin sodann vorbringt, der psychiatrische MEDAS-Gutachter „weigere sich“, auf die Abklärung der von Dr. med. L.________ genannten Diagnosen einzu- gehen (vgl. Beschwerde S. 5 lit. c; act. II 138 S. 5 Ziff. 12), ist festzuhalten, dass Dr. med. N.________ im Rahmen seiner Stellungnahme vom 21. No- vember 2023 (act. II 146 S. 2 f.) den Kontakt zum behandelnden Psychiater und sein Vorgehen nachvollziehbar dargelegt hat. Von einer „Weigerung“ kann daher keine Rede sein. Dr. med. N.________ hatte Kenntnis aller medizinischen Akten, insbesondere waren ihm die Annahmen des behan-</w:t>
      </w:r>
    </w:p>
    <w:p>
      <w:r>
        <w:t>Urteil des Verwaltungsgerichts des Kantons Bern vom 2. Juli 2024, IV/24/84, Seite 22 delnden Psychologen bekannt (act. II 110.3 S. 2 Ziff. 1.1). Zudem hat er die Beschwerdeführerin selbst untersucht (act. II 110.5 S. 1 ff. Ziff. 3 f.). Wenn er vor diesem Hintergrund mit kurzer Begründung festgehalten hat, dass er auch unter Berücksichtigung der Einwände des behandelnden Psychiaters seine Einschätzung bestätige, so ist dies nicht zu beanstanden. In den Akten finden sich sodann keine Anhaltspunkte für einen (systemati- schen) Drogen oder Alkoholmissbrauch in früherer Zeit (vgl. etwa act. II 1.1 S. 65 Ziff. 2; 28.1 S. 8; 52 S. 3, 11). Insbesondere war ein solcher anläss- lich der ersten Behandlung in der Klinik J.________, dauernd vom 25. Fe- bruar bis 8. April 2022, weder bei den Zuweisungsumständen noch in der Behandlung ein Thema (act. II 50 S. 1). Zudem gab die Beschwerdeführe- rin im Rahmen der MEDAS-Begutachtung an, ein übermässiges Konsum- verhalten psychotroper Substanzen aus der Erfahrung ihres abhängigkeits- erkrankten Vaters abzulehnen (act. II 110.5 S. 2 Ziff. 3.2). Der in den Be- richten vom Psychologen Dr. phil. K.________ vom 14. Mai 2023 (act. II 120 S. 2 ff.) und vom 17. November 2023 (act. II 142 S. 7 f.) beschriebene – offenbar inzwischen massive – Alkoholkonsum trat mit der aufdeckenden Psychotherapie ein, wobei nicht nachvollziehbar ist, weshalb der behan- delnde Psychologe diesen als Faktum hinnimmt und die Auffassung vertritt, die mit Amnesie verbundenen Identitätswechsel würden nicht durch den Alkoholkonsum induziert, sondern der Identitätswechsel und mit ihm die Amnesie begännen immer vor dem „Griff zur Flasche“ (act. II 120 S. 2 f. und 142 S. 7). So wurde im Rahmen des zweiten Aufenthalts der Be- schwerdeführerin in der Klinik J.________, dauernd vom 17. bis 27. März 2023, aufgrund des anamnestisch erhöhten Alkoholkonsums umgehend eine Vitaminsubstitution installiert und der Alkoholmissbrauch als Ursache und nicht als Folge der dissoziativen Entgleisung angesehen und behan- delt. Dabei zeigten sich keine Entzugssymptome und es wurde schnell eine deutliche Zustandsstabilisierung erreicht (act. II 120 S. 7). Dass der Psy- chologe Dr. phil. K.________ davon ausgeht, dass die Beschwerdeführerin – kaum habe der Ehemann die Wohnung verlassen (act. II 120 S. 3) – dis- soziiere und dann in vollständiger Urteilsunfähigkeit Alkohol bis zur (weite- ren) Besinnungslosigkeit zu sich nehme, ist weder nachvollziehbar noch überzeugend. Gestützt auf die Berichte des Dr. med. G.________, der Kli- nik J.________ sowie unter Berücksichtigung der psychiatrischen Gutach-</w:t>
      </w:r>
    </w:p>
    <w:p>
      <w:r>
        <w:t>Urteil des Verwaltungsgerichts des Kantons Bern vom 2. Juli 2024, IV/24/84, Seite 23 ten der Dres. med. C.________, E.________ und N.________ ist vielmehr erstellt, dass die Beschwerdeführerin urteils- und handlungsfähig ist sowie selbstbestimmt auf den Konsum von Alkohol verzichten kann. Wäre der inzwischen aufgenommene Alkoholkonsum mit der aufdeckenden Therapie des behandelnden Psychotherapeuten vergesellschaftet, so wäre es an diesem, die Therapie unverzüglich anzupassen. Überzeugend ist denn auch, dass Dr. med. N.________ eine Traumatherapie ohne weitergehen- de aufdeckende Belastungen empfiehlt (act. II 110.5 S. 9 Ziff. 8.3.1). Allein der Umstand, dass der federführend tätige Psychologe und der mit- behandelnde Psychiater mit der diagnostischen Einschätzung des Gutach- ters nicht einverstanden sind und eine 100%ige Arbeitsunfähigkeit postu- liert haben (act. II 138 S. 4 Ziff. 1 und 3; 142 S. 5), ändert an der Massge- blichkeit des Gutachtens nichts (vgl. E. 3.3.2 hiervor). Dabei ist zu berück- sichtigen, dass sich die Beschwerdeführerin nach der Aufhebung der Rente im Jahr 2014 (act. II 36) beruflich eingliedern konnte, während mehreren Jahren neben den umfangreichen familiären Aufgaben mit drei Kindern einer Erwerbstätigkeit von rund 75% nachging und in dieser Zeit keine psychiatrische Behandlung in Anspruch nahm (act. II 110.5 S. 3, 8 Ziff. 8.1.4, 9 Ziff. 9; 130 S. 4 Ziff. 3.2). Damit überzeugt – entgegen der Auffas- sung von Dr. med. L.________ und Dr. phil. K.________ – die Auffassung von Dr. med. N.________, wonach eine Verbesserung in psychiatrischer Hinsicht seit der Begutachtung durch Dr. med. E.________ im Jahr 2013 zu verzeichnen ist (act. II 110.5 S. 9 Ziff. 9). Nichts an der Massgeblichkeit des Gutachtens ändert schliesslich auch der Einwand, die Beschwerdegegnerin habe den Bericht vom Psychologen Dr. phil. K.________ vom 17. November 2023 (act. II 142 S. 2) mit den Ergebnissen des TADS-I Dr. med. N.________ nicht zur Stellungnahme unterbreitet und damit das rechtliche Gehör (Art. 29 Abs. 2 der Bundesver- fassung [BV; SR 101]) verletzt (vgl. Beschwerde S. 7 Ziff. 2 lit. g und S. 10 f. Ziff. 4). Bei diesem Test handelt es sich um die Auflistung und Entgegen- nahme der primär von der Beschwerdeführerin dargestellten subjektiven Situation. Solche Erhebungen sind zu objektivieren (vgl. BGE 142 V 106 E. 4.4 S. 110). Den Testverfahren kommt im Rahmen einer psychiatrischen Abklärung denn auch höchstens eine ergänzende Funktion zu, entschei-</w:t>
      </w:r>
    </w:p>
    <w:p>
      <w:r>
        <w:t>Urteil des Verwaltungsgerichts des Kantons Bern vom 2. Juli 2024, IV/24/84, Seite 24 dend ist die klinische Untersuchung mit Anamneseerhebung, Symptomer- fassung und Verhaltensbeobachtung (vgl. Entscheid des BGer vom 1. Juni 2022, 8C_804/2021, E. 4.1.3). Die abweichende Auffassung des behan- delnden Psychologen war dem psychiatrischen MEDAS-Gutachter bekannt und dieser hat die umfangreichen Akten sowie die ihm gegenüber gemach- ten Angaben der Beschwerdeführerin in nicht zu beanstandender Weise objektiviert und gewürdigt (act. II 110.5 S. 5 ff. Ziff. 6). 3.4.4 Gestützt auf das beweiskräftige MEDAS-Gutachten vom 20. März 2023 ist erstellt, dass die Beschwerdeführerin in ihren bisherigen Tätigkeiten, welche einer angepassten Arbeit entsprechen, sowie in jeder vergleichbaren Tätigkeit insgesamt zu 70% arbeitsfähig ist, wobei die Ein- schränkungen in gastroenterologischer und psychiatrischer Hinsicht nicht additiv begründet sind. Die MEDAS-Gutachter legten – entgegen der Auf- fassung der Dres. med. L.________ und I.________ (act. II 138 S. 5 Ziff. 13 und S. 7 Ziff. 13) – differenziert und überzeugend dar, dass die um 30% verminderte Arbeitsfähigkeit in erster Linie durch die psychischen Ein- schränkungen begründet ist und die aus gastroenterologischer Sicht um 10% verminderte Leistungsfähigkeit nicht zu einer weiteren Reduktion der Arbeitsfähigkeit führt, da die Beschwerdeführerin dieselben Zeitabschnitte zum Einlegen von Pausen und zur Erholung nutzen kann (act. II 110.2 S. 6 Ziff. 4.5; vgl. zum Zusammentreffen verschiedener Gesundheitsbeeinträch- tigungen Entscheid des BGer vom 20. Juni 2013, 9C_295/2013, E. 4.4). Weiter braucht mit Blick auf das Ergebnis – so oder anders resultiert kein Rentenanspruch (vgl. E. 7 hiernach) – nicht geprüft zu werden, ob der aus psychiatrischer Sicht attestierten Arbeitsunfähigkeit von 30% auch aus rechtlicher Sicht zu folgen ist, insbesondere ist eine Indikatorenprüfung entbehrlich, kann doch eine grössere Arbeitsunfähigkeit als die gutachter- lich attestierte aus der Indikatorenprüfung nicht resultieren (Entscheid des BGer vom 10. August 2021, 8C_153/2021, E. 5.4.2). Auf dieser Grundlage ist nachfolgend die Invaliditätsbemessung vorzunehmen. 4. Was den Status anbelangt (Ausmass der Erwerbstätigkeit im Ge- sundheitsfall; vgl. BGE 144 I 28 E. 2.3 S. 30; 2020 IV Nr. 72 S. 251 E. 4.1.1), nahm die Beschwerdegegnerin gestützt auf den Abklärungsbe- richt Haushalt/Erwerb vom 24. Juli 2023 (act. II 130 S. 4 f. Ziff. 3 f.) an, die</w:t>
      </w:r>
    </w:p>
    <w:p>
      <w:r>
        <w:t>Urteil des Verwaltungsgerichts des Kantons Bern vom 2. Juli 2024, IV/24/84, Seite 25 Beschwerdeführerin wäre im hypothetischen Gesundheitsfall zu 75% er- werbstätig und zu 25% im Haushalt beschäftigt. Dieser Status wird nicht bestritten und es gibt aufgrund der Erwerbsbiographie, der familiären Ver- hältnisse sowie der Aussagen der Beschwerdeführerin gegenüber der Ab- klärungsfachperson (act. II 130 S. 4 f. Ziff. 3.2, 4.2) keinen Anlass, um da- von abzuweichen. Insbesondere hat die Beschwerdeführerin hierfür denn auch den Tatbeweis erbracht; so war sie ab Juli 2015 über mehrere Jahre in einem Pensum von ca. 50% als … tätig und ab dem 15. Juli 2021 zu- sätzlich auch in einem Pensum von ca. 20-30% als … angestellt (act. II 127 ff., 130 S. 4 Ziff. 3.2). Der Invaliditätsgrad ist somit anhand der gemischten Methode zu bestimmen (vgl. E. 2.3.2 hiervor), d.h. im Aufgabenbereich mittels eines Betätigungsvergleichs (vgl. E. 5 hiernach) und im Erwerbsbe- reich mittels eines Einkommensvergleichs (vgl. E. 6 hiernach). 5.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5.2 Der Abklärungsbericht Haushalt/Erwerb vom 24. Juli 2023 (act. II 130 S. 2) erfüllt die Voraussetzungen der Rechtsprechung an derar-</w:t>
      </w:r>
    </w:p>
    <w:p>
      <w:r>
        <w:t>Urteil des Verwaltungsgerichts des Kantons Bern vom 2. Juli 2024, IV/24/84, Seite 26 tige Berichte (vgl. E. 5.1 hiervor) und überzeugt hinsichtlich der Feststel- lungen zu den Einschränkungen der Beschwerdeführerin im Aufgabenbe- reich. Die Ausführungen der fachkundigen Abklärungsperson basieren auf eigenen, vor Ort und in Anwesenheit der Beschwerdeführerin durchgeführ- ten Erhebungen und berücksichtigen die bestehenden gesundheitlichen Einschränkungen. Der Abklärungsbericht ist zudem hinsichtlich der Ge- wichtung der Tätigkeitsbereiche ausreichend detailliert und den Einschrän- kungen sowie den Angaben der Beschwerdeführerin wird darin angemes- sen Rechnung getragen. Fehleinschätzungen, die entscheidwesentlich sein könnten, werden nicht geltend gemacht und es liegen auch keine Anhalts- punkte für solche vor. Auf die Ergebnisse der Haushaltsabklärung ist dem- nach abzustellen; es besteht kein Anlass, in das Ermessen der Verwaltung einzugreifen. Gestützt auf den Abklärungsbericht Haushalt/Erwerb beträgt die mittels Betätigungsvergleich ermittelte Einschränkung – gewichtet mit einem Status von 25% im Aufgabenbereich – 2.03% (8.1 x 0.25; act. II 146/10; siehe auch E. 2.3.2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