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732 vom 30. September 2024</w:t>
      </w:r>
    </w:p>
    <w:p>
      <w:r>
        <w:t>BE Verwaltungsgericht, 2024-09-30, DE</w:t>
      </w:r>
    </w:p>
    <w:p>
      <w:r>
        <w:rPr>
          <w:b/>
        </w:rPr>
        <w:t xml:space="preserve">Quelle: </w:t>
      </w:r>
      <w:r>
        <w:t>https://mcp.opencaselaw.ch/entscheid/be_verwaltungsgericht_200_2024_732</w:t>
      </w:r>
    </w:p>
    <w:p>
      <w:r>
        <w:t>FR: BE_VERWALTUNGSGERICHT 200 2024 732 du 30 septembre 2024</w:t>
      </w:r>
    </w:p>
    <w:p>
      <w:r>
        <w:t>IT: BE_VERWALTUNGSGERICHT 200 2024 732 del 30 settembre 2024</w:t>
      </w:r>
    </w:p>
    <w:p>
      <w:pPr>
        <w:pStyle w:val="Heading2"/>
      </w:pPr>
      <w:r>
        <w:t>Regeste</w:t>
      </w:r>
    </w:p>
    <w:p>
      <w:r>
        <w:t>Einspracheentscheid vom 30. September 2024 (Ref.: 90.23.043402)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vorne) erbrachten Leistungen verzichtet (act. II 130 S. 8 E. 8). Demnach erging der angefochtene Einspracheentscheid vom 30. Septem- ber 2024 (act. II 130) zu Recht und die dagegen gerichtete Beschwerde ist abzuweisen. 6.</w:t>
      </w:r>
    </w:p>
    <w:p>
      <w:r>
        <w:rPr>
          <w:b/>
        </w:rPr>
        <w:t>E. 1.2.2</w:t>
      </w:r>
    </w:p>
    <w:p>
      <w:r>
        <w:t>Streitig und zu prüfen ist somit der Anspruch auf Leistungen der obligatorischen Unfallversicherung betreffend die OSG-Beschwerden rechts über den 15. Dezember 2023 hinaus (vgl. Rechtsbegehren Ziff. 2) und damit einhergehend die Frage, ob die Beschwerdegegnerin das Vor- liegen eines CRPS am rechten Fuss als Folge des Ereignisses vom 29. September 2023 zu Recht verneinte.</w:t>
      </w:r>
    </w:p>
    <w:p>
      <w:r>
        <w:rPr>
          <w:b/>
        </w:rPr>
        <w:t>E. 1.3</w:t>
      </w:r>
    </w:p>
    <w:p>
      <w:r>
        <w:t>Die Abteilungen urteilen gewöhnlich in einer Kammer bestehend aus drei Richterinnen oder Richtern (Art. 56 Abs. 1 GSOG).</w:t>
      </w:r>
    </w:p>
    <w:p>
      <w:r>
        <w:t>Urteil des Verwaltungsgerichts des Kantons Bern vom 17. Dez. 2024, UV/24/732, Seite 6</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Unfallversicherung setzt grundsätzlich das Vorliegen eines Berufsunfalles, eines Nichtberufsunfalles oder einer Berufskrankheit (Art. 6 Abs. 1 des Bundesgesetzes vom 20. März 1981 über die Unfallversicherung [UVG; SR 832.20]) sowie eines natürlichen und adäquaten Kausalzusammenhangs zwischen dem Unfall und dem eingetretenen Schaden voraus (BGE 147 V 161 E. 3.1 S. 162, 129 V 177 E. 3.1 und 3.2 S. 181). 2.2 Unfall ist die plötzliche, nicht beabsichtigte schädigende Einwir- kung eines ungewöhnlichen äusseren Faktors auf den menschlichen Kör- per, die eine Beeinträchtigung der körperlichen, geistigen oder psychischen Gesundheit oder den Tod zur Folge hat (Art. 4 ATSG). 2.3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Ob zwischen einem schädigenden Ereignis und einer gesundheitlichen Störung ein natürlicher Kausalzusammenhang besteht, ist eine Tatfrage, worüber die Verwaltung bzw. im Beschwerdefall das Gericht im Rahmen</w:t>
      </w:r>
    </w:p>
    <w:p>
      <w:r>
        <w:t>Urteil des Verwaltungsgerichts des Kantons Bern vom 17. Dez. 2024, UV/24/732, Seite 7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2.3.2 Bei organisch objektiv ausgewiesenen Unfallfolgen deckt sich die adäquate Kausalität weitgehend mit der natürlichen Kausalität; die Adäquanz hat hier praktisch keine selbstständige Bedeutung (BGE 149 V 218 E. 5.2 S. 220, 140 V 356 E. 3.2 S. 358). 2.3.3 Die Ätiologie und Pathogenese des CRPS (früher Morbus Sudeck oder Algodystrophie) sind unklar. Es ist als neurologisch-orthopädisch- traumatologische Erkrankung indessen als organischer bzw. körperlicher Gesundheitsschaden zu qualifizieren. Dabei ist nicht erforderlich, dass die Diagnose innerhalb von sechs bis acht Monaten nach dem Unfall gestellt wird,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(SVR 2021 UV Nr. 9 S. 48 E. 5.2.3; Ent- scheid des BGer vom 9. April 2024, 8C_628/2023, E. 3.1). Klinische Zei- chen bzw. Symptome eines CRPS sind schwer lokalisierbare brennende Schmerzen (z.B. Allodynie, Hyperalgesie) kombiniert mit sensiblen, motori- schen und autonomen Störungen (u.a. Ödeme, Temperatur- und Schweiss- sekretionsstörung, evtl. trophische Störung der Haut, Nagelveränderungen, lokal vermehrtes Haarwachstum). Im weiteren Verlauf kann es zu Kno- chenabbau (Demineralisation), Ankylose sowie Funktionsverlust kommen (Entscheid des BGer vom 3. August 2022, 8C_698/2021, E. 4.3). Ob ein CRPS vorliegt, ist anhand der sog. Budapest-Kriterien zu prüfen (BGer 8C_628/2023, E. 3.1). 2.4 Zur Beurteilung sozialversicherungsrechtlicher Leistungsansprüche bedarf es verlässlicher medizinischer Entscheidungsgrundlagen (Entscheid des BGer vom 26. März 2019, 8C_824/2018, E. 3.2). Insbesondere ist der Beweis des natürlichen Kausalzusammenhangs in erster Linie mit den Angaben medizinischer</w:t>
      </w:r>
    </w:p>
    <w:p>
      <w:r>
        <w:t>Urteil des Verwaltungsgerichts des Kantons Bern vom 17. Dez. 2024, UV/24/732, Seite 8 Fachpersonen zu führen (Entscheid des BGer vom 23. Dezember 2022, 8C_410/2022, E. 4.2). 3. 3.1 Das Ereignis vom 29. September 2023, bei welchem der Be- schwerdeführerin beim Montieren eines Regals ein Tablar auf den rechten Fuss fiel und sie sich daselbst verletzte (act. II 1), stellt einen Unfall im Rechtssinne (Art. 4 ATSG) dar (vgl. E. 2.2 vorne), was denn auch die Be- schwerdegegnerin zu Recht anerkennt (vgl. act. II 130 S. 7 E. 7). 3.2 Die Beschwerdegegnerin hat im Verlauf des Verwaltungsverfah- rens Bestand und Dauer der Unfallkausalität und in der Folge der Leis- tungspflicht jeweils unterschiedlich beurteilt (vgl. E. 1.2.1 vorne). Zuletzt verneinte sie im angefochtenen Einspracheentscheid vom 30. September 2024 hinsichtlich der nach dem 13. November 2023 geklagten Beschwer- den den natürlichen Kausalzusammenhang mit dem Ereignis vom 29. Sep- tember 2023 bzw. bejahte ihn bis zum 13. November 2023 (act. II 130 S. 8 E. 8). Damit stellt sich die Frage, wie es sich mit der Beweislastverteilung in Bezug auf den Nachweis der Unfallkausalität des streitgegenständlichen CRPS (vgl. E. 1.2.2 vorne) verhält. Insofern ist entscheidend, dass die Be- schwerdegegnerin im Rahmen der zeitlich befristeten Leistungszusprachen zu keinem Zeitpunkt die Haftung für das CRPS anerkannte: So hielt sie in der Mitteilung vom 4. Januar 2024 (act. II 35) zwar generell fest, dass ab dem 15. Dezember 2023 keine Unfallfolgen mehr beständen. Dabei stellte sie jedoch auf den Bericht ihres beratenden Arztes Dr. med. F.________ vom 28. Dezember 2023 (act. II 33) ab, welcher die Budapest-Kriterien als nicht erfüllt erachtete und damit das Vorliegen eines CRPS – und rechtslo- gisch auch eine allfällige Unfallkausalität desselben – verneinte. Sowohl in der Verfügung vom 19. Januar 2024 (act. II 52) als auch in den Einspra- cheentscheiden vom 30. September 2024 (act. II 128; 130) verneinte die Beschwerdegegnerin die Unfallkausalität des von den Behandlern diagnos- tizierten CRPS sodann ausdrücklich. War das CRPS demnach von der Leistungsanerkennung zu keinem Zeitpunkt erfasst, gilt nicht die Beweis- lastverteilung bezüglich Wegfalls der Unfallkausalität (BGE 146 V 51 E. 5.1</w:t>
      </w:r>
    </w:p>
    <w:p>
      <w:r>
        <w:t>Urteil des Verwaltungsgerichts des Kantons Bern vom 17. Dez. 2024, UV/24/732, Seite 9 S. 56, 147 V 161 E. 3.3 S. 163), sondern liegt die Beweislast hinsichtlich der Frage, ob es sich beim CRPS um eine Unfallfolge handelt, bei der Be- schwerdeführerin (vgl. Entscheid des BGer vom 14. März 2019, 8C_855/2018, E. 3.1 sowie E. 2.3.1 vorne). 4. Zum Gesundheitszustand nach dem Unfall vom 29. September 2023 bzw. zur Frage der Kausalität des streitgegenständlichen CRPS lässt sich den medizinischen Berichten im Wesentlichen das Folgende entnehmen: 4.1 Dr. med. D.________ untersuchte die Beschwerdeführerin am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Verfahrensausgang hat die Beschwerdeführerin keinen Anspruch auf eine Parteientschädigung (Umkehrschluss aus Art. 1 Abs. 1 UVG i.V.m. Art. 61 lit. g ATSG). Die obsiegende Beschwerdegegnerin hat als Sozialversicherungsträgerin nach allgemeinem sozialversicherungsrechtlichem Prozessgrundsatz kei- nen Anspruch auf eine Parteientschädigung (vgl. BGE 128 V 124 E. 5b S. 133). Demnach entscheidet das Verwaltungsgericht: 1. Die Beschwerde wird abgewiesen. 2. Es werden weder Verfahrenskosten erhoben noch wird eine Parteien- tschädigung zugesprochen.</w:t>
      </w:r>
    </w:p>
    <w:p>
      <w:r>
        <w:t>Urteil des Verwaltungsgerichts des Kantons Bern vom 17. Dez. 2024, UV/24/732, Seite 21 3. Zu eröffnen (R): - Rechtsanwältin Dr. med. B.________ z.H. der Beschwerdeführerin - Schweizerische Mobiliar Versicherungsgesellschaft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November 2023. Im Bericht vom 16. November 2023 (act. II 8) diagnos- tizierte sie einen V.a. auf eine verpasste Fraktur OSG rechts. Sie überwies die Beschwerdeführerin an die Orthopädie des Spitals E.________. 4.2 Im Bericht des Spitals E.________ vom 27. November 2023 (act. II 85 S. 1) wurden Sprunggelenksschmerzen links (richtig: rechts) nach Di- rekttrauma in anteriorem Gelenkspalt vom 29. September 2023 bei deutli- cher Bewegungseinschränkung/Impingement diagnostiziert. Eine Absplitterung an der ventralen Tibiakante des OSG sei konventionell- radiologisch denkbar. Die eingeschränkte Beweglichkeit mache eine weite- re Diagnostik nötig. 4.3 Ein am 30. November 2023 durchgeführtes MRI des rechten OSG wurde wie folgt beurteilt: "Subtile laterale perimalleoläre, posterolaterale Imbibierung von unklarer klinischer Signifikanz. Peronealsehnen, Flexoren- Sehnen und lateraler sowie medialer OSG-Kollateralbandapparat intakt. Kein bone bruise" (act. II 18). 4.4 Dr. med. I.________, Fachärztin für Orthopädische Chirurgie und Traumatologie des Bewegungsapparates, und Dr. med. J.________ – Letz- tere verfügt gemäss Gesundheitsberufeplattform &lt;www.medregom.ch&gt; weder über eine Facharztausbildung noch eine Berufsausübungsbewilli- gung – diagnostizierten im Bericht vom 13. Dezember 2023 (act. II 14) ba- sierend auf der Sprechstunde vom 6. Dezember 2023 persistierende</w:t>
      </w:r>
    </w:p>
    <w:p>
      <w:r>
        <w:t>Urteil des Verwaltungsgerichts des Kantons Bern vom 17. Dez. 2024, UV/24/732, Seite 10 anteriore OSG-Schmerzen rechts unklarer Genese, DD (= Differentialdia- gnose) bei anteriorem Impingement, DD Neuropathie Nervus peronaeus superficialis, DD beginnendes CRPS (S. 1). In der Beurteilung hielten sie fest, durch den direkten Anprall habe die Beschwerdeführerin eine Neur- opathie des Nervus peronaeus superficialis erlitten; hierzu passten die Dysästhesien und Kribbelparästhesien. Ausserdem mache ihr das anteriore Impingement Probleme. Zuletzt sei daran zu denken, dass die Beschwer- deführerin zusätzlich unter einem beginnenden CRPS leide. Zur Evaluation der Neuropathie des Nervus peronaeus superficialis sowie zur Klärung der Frage, ob es einen neurologischen Grund gebe, weswegen die Peroneal- sehnen nur noch schwach aktiviert werden könnten, sei eine neurologische Abklärung erforderlich (S. 2). 4.5 Dr. med. K.________, Facharzt für Orthopädische Chirurgie und Traumatologie des Bewegungsapparates, diagnostizierte im Bericht vom</w:t>
      </w:r>
    </w:p>
    <w:p>
      <w:r>
        <w:rPr>
          <w:b/>
        </w:rPr>
        <w:t>E. 14</w:t>
      </w:r>
    </w:p>
    <w:p>
      <w:r>
        <w:t>Dezember 2023 (act. II 29) basierend auf einer Untersuchung vom 7. Dezember 2023 eine OSG-Kontusion rechts am 29. September 2023 mit persistierenden, recht starken Schmerzen. Konventionell radiologisch beständen keine Auffälligkeiten, insbesondere keine ossäre Läsion. Im MRI vom 30. November 2023 seien ebenfalls keine strukturelle Läsion und kei- ne Knochenmarksödeme sichtbar. Unter "Prozedere" hielt Dr. med. K.________ fest, es beständen starke, persistierende, belastungsabhängi- ge Schmerzen nach direkter OSG-Kontusion rechts vor zwei Monaten. Die Beschwerdeführerin gebe auch an, dass eine blaurote Verfärbung beim Duschen stattfinde und dass der Fuss sich immer kalt anfühle. Unbestritten sei eine Kontusion des Nervus Peronaeus profundus. Für eine Algodystro- phie fehlten die Schwellung und die glänzende Haut komplett (S. 1). 4.6 Dr. med. L.________, Facharzt für Neurologie, diagnostizierte im Bericht vom 14. Dezember 2023 (act. II 22) basierend auf einer Untersu- chung vom 13. Dezember 2023 ein CRPS Typ I des rechten Fusses mit/bei Traumatisierung durch Möbelstück am 29. September 2023 (S. 1). In der Beurteilung hielt er fest, die Beschwerdeführerin habe am 29. September 2023 einen Schlag auf das Sprunggelenk erhalten und in der Folge einen Symptomenkomplex entwickelt, der die Budapest-Kriterien für ein CRPS Typ I zweifellos erfülle. Gerade die Bewegungseinschränkung der Zehen</w:t>
      </w:r>
    </w:p>
    <w:p>
      <w:r>
        <w:t>Urteil des Verwaltungsgerichts des Kantons Bern vom 17. Dez. 2024, UV/24/732, Seite 11 könne man mit einem mechanischen Schlag auf das Sprunggelenk schlecht erklären, die Kombination der erwähnten Symptome anamnestisch sowie zum aktuellen Untersuchungszeitpunkt seien eigentlich typisch für diese Diagnose. Differenzialdiagnostisch sei allenfalls zu erwägen, ob eine Mitbeteiligung des N. (= Nervus) peroneus nachweisbar sei. Hier fänden sich aber ganz normale neurographische Befunde. Die beidseits ausgefal- lene sudomotorische Reizantwort sei zwar unspezifisch, passe aber zu einer Mitbeteiligung des sudomotorischen vegetativen Systems im Rahmen des CRPS (S. 2). 4.7 Dr. med. F.________ hielt im Bericht vom 28. Dezember 2023 (act. II 33) fest, der Heilverlauf sei nicht plausibel, die klinischen Befunde seien widersprüchlich. Der Befund des Neurologen werde in keiner der anderen medizinischen Untersuchungen bestätigt. Er – Dr. med. F.________ – sehe die Budapest-Kriterien nicht als erfüllt an (S. 1). 4.8 Dr. med. L.________ hielt im Bericht vom 16. Januar 2024 (act. II 48) fest, ein CRPS entwickle sich definitionsgemäss nach einem Trauma im Bereich der distalen Extremitätenabschnitte. Die Budapest-Kriterien sei- en in diesem Fall in eindrücklicher und typischer Weise erfüllt. Er bitte des- halb höflich, die Unterlagen einem Arzt vorzulegen, damit der Entscheid (vom 4. Januar 2024) revidiert werden könne. Bei Ablehnung erwarte die Beschwerdeführerin eine Verfügung. 4.9 Dr. med. M.________, Facharzt für Anästhesiologie, diagnostizier- te im Bericht vom 17. Januar 2024 ein CRPS Typ I rechts. Die Budapest- Kriterien seien erfüllt (act. II 63 S. 1). 4.10 Dr. med. H.________ hielt im Bericht vom 23. Juli 2024 (act. II 114) fest, anhand der medizinischen Berichte könne aufgezeigt werden, dass Symptome für ein CRPS erstmals mit dem Bericht und der Untersu- chung von Dr. med. L.________ am 14. Dezember 2023 dokumentiert worden seien. Dies seien elf Wochen nach dem Ereignis und damit sei das CRPS nicht mit überwiegender Wahrscheinlichkeit unfallbedingt. 4.11 Dr. med. N.________, Fachärztin für Orthopädische Chirurgie und Traumatologie des Bewegungsapparates, hielt im Bericht vom 21. August 2024 (act. II 123) fest, Dr. med. H.________ soll mittels Studien belegen,</w:t>
      </w:r>
    </w:p>
    <w:p>
      <w:r>
        <w:t>Urteil des Verwaltungsgerichts des Kantons Bern vom 17. Dez. 2024, UV/24/732, Seite 12 dass ein CRPS elf Wochen nach dem Ereignis nicht mehr überwiegend wahrscheinlich unfallbedingt sein könne. Dies sei ihr bisher unbekannt. Ausserdem müsste belegt werden, dass in den ersten Kontrollen nach dem Unfall möglicherweise nicht schon ein CRPS vorgelegen habe, aber nicht unbedingt mit allen Kriterien bereits in Erscheinung getreten sei. 4.12 Dr. med. J.________ hielt im Bericht vom 22. August 2024 (act. II 124) fest, ihres Wissens nach sei keine Zeitdauer definiert, in welchem Ab- stand nach einem Trauma ein CRPS auftreten müsse, um das Trauma als Aus-löser zu definieren. 4.13 Dr. med. L.________ hielt in seiner Stellungnahme vom 23. Au- gust 2024 (act. II 126) fest, entgegen Dr. med. H.________ hätten erste Symptome einer ungewöhnlichen Wundheilung und Elemente des sich entwickelnden CRPS bereits spätestens sieben Wochen nach dem Unfall gezeigt. Die Verletzung sei geeignet ein CRPS auszulösen. Es gebe keine andere plausible Erklärung für das Beschwerdebild. Das CRPS sei spätes- tens bei der Konsultation bei ihm – Dr. med. L.________ – dokumentiert und werde als Diagnose nicht bestritten (S. 2). 5. 5.1 5.1.1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5.1.2 Der Beweiswert eines ärztlichen Berichts hängt davon ab, ob der Bericht für die streitigen Belange umfassend ist, auf allseitigen Untersu-</w:t>
      </w:r>
    </w:p>
    <w:p>
      <w:r>
        <w:t>Urteil des Verwaltungsgerichts des Kantons Bern vom 17. Dez. 2024, UV/24/732, Seite 13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(SVR 2020 IV Nr. 38 S. 134 E. 4.3). Zudem kann insbe- sondere (auch) die Kausalität im Rahmen eines Aktengutachtens erörtert werden (Entscheid des BGer vom 9. November 2011, 8C_383/2011, E. 4.2). 5.1.3 Den Berichten und Gutachten versicherungsinterner Ärzte – zu welchen auch beratende Ärzte eines Versicherungsträgers zählen (SVR 2021 UV Nr. 34 S. 155 E. 2.3) – kommt Beweiswert zu, sofern sie als schlüssig erscheinen, nachvollziehbar begründet sowie in sich wider- spruchsfrei sind und keine Indizien gegen ihre Zuverlässigkeit bestehen (BGE 125 V 351 E. 3b ee S. 354; SVR 2022 UV Nr. 3 S. 8 E. 3.2). Trotz dieser grundsätzlichen Beweiseignung kommt den Berichten versiche- 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65; SVR 2021 UV Nr. 34 S. 155 E. 2.3).</w:t>
      </w:r>
    </w:p>
    <w:p>
      <w:r>
        <w:t>Urteil des Verwaltungsgerichts des Kantons Bern vom 17. Dez. 2024, UV/24/732, Seite 14 5.2 Der Bericht von Dr. med. H.________ vom 23. Juli 2024 (act. II 114) erfüllt die Voraussetzungen der Rechtsprechung an medizinische Be- richte (vgl. E. 5.1.2 vorne) und erbringt Beweis. Dabei schadet es nicht, dass es sich um einen Aktenbericht handelt, erfolgte die Stellungnahme doch basierend auf einem klinisch sowie bildgebend und damit lückenlos erhobenen Befund (vgl. E. 4 vorne). Gestützt auf diesen Bericht lässt sich die vorliegend im Streit stehende Kausalitätsfrage hinsichtlich des CRPS zuverlässig beurteilen. Der Schluss von Dr. med. H.________, dass Sym- ptome für ein CRPS erstmals mit der Untersuchung vom 13. Dezember 2023 bzw. dem Bericht von Dr. med. L.________ vom 14. Dezember 2023 – mithin elf Wochen nach dem Ereignis – dokumentiert wurden und damit das CRPS nicht mit überwiegender Wahrscheinlichkeit unfallbedingt ist, leuchtet ein und ist mit Blick auf das dargelegte Argumentarium bzw. im Lichte der Aktenlage ohne weiteres nachvollziehbar. 5.3 5.3.1 Soweit die Beschwerdeführerin und die behandelnden Ärzte grundsätzliche Kritik an der für die Bejahung der Unfallkausalität eines CRPS vorausgesetzten Latenzzeit von sechs bis acht Wochen ab dem Zeitpunkt des Unfalls (vgl. E. 2.3.3 vorne) äusserten (Beschwerde S. 12 Rz. 52-56; act. II 123 f.; 126), ist darauf hinzuweisen, dass es sich hierbei um eine seit Jahren bestätigte und damit gefestigte höchstrichterliche Rechtsprechung handelt (vgl. E. 2.3.3 vorne sowie u.a. Entscheide des BGer vom 6. Juli 2023, 8C_1/2023, E. 7.2; 3. Juli 2023, 8C_672/2022 E. 2.2; 20. Januar 2023, 8C_473/2022, E. 5.5.1; 12. Oktober 2022, 8C_270/2022, E. 4.2.1; 18. März 2022, 8C_11/2022, E. 6.1.1 und 6.2.2; vom 4. November 2021, 8C_515/2021, E. 3; 11. Dezember 2020, 8C_543/2020, E. 3.3; 2. September 2020, 8C_308/2020, E. 3.2; 20. August 2019, 8C_27/2019, E. 6.4.2 sowie vom 22. Juni 2016, 8C_177/2016, E. 4.3). Ferner stellt entgegen der Beschwerdeführerin nach dem klaren und stets identischen Wortlaut der dargelegten Rechtspraxis die vorausge- setzte Latenzzeit gerade nicht einen allein ungefähren Richtwert dar (Be- schwerde S. 13 Rz. 53). Es ist denn auch mit der Rechtsgleichheit vereinbar und hinzunehmen, dass die seit Jahren etablierte Latenzzeit ei- nen gewissen Schematismus mit sich bringt. Die Beschwerdegegnerin ver-</w:t>
      </w:r>
    </w:p>
    <w:p>
      <w:r>
        <w:t>Urteil des Verwaltungsgerichts des Kantons Bern vom 17. Dez. 2024, UV/24/732, Seite 15 fiel folglich auch nicht in Willkür oder muss sich ein formalistisches Vorge- hen vorwerfen lassen (Beschwerde S. 13 Rz. 55 f.), wenn sie der Leis- tungsprüfung die höchstrichterlich geforderte Latenzzeit von sechs bis acht Wochen zugrunde legte. Diese erweist sich denn auch im Lichte des von der Beschwerdeführerin ins Recht gelegten, aus dem Jahr 2021 stammen- den Artikels von Dr. med. MICHAEL ALEXANDER HARNIK et al. (Komplexes regionales Schmerzsyndrom [CRPS] – Teil 1, in: Swiss Medical Forum [nachfolgend SMF] 2021, S. 209 ff.; Akten der Beschwerdeführerin [act. I] 11) als mit dem medizinischen Wissensstand weiterhin vereinbar. Schliess- lich kann der Beschwerdeführerin auch nicht gefolgt werden, soweit sie die rechtsprechungsgemäss geforderte Echtzeitlichkeit der (sorgfältig erfolg- ten) Symptom- bzw. Befunderhebung in Frage stellt (Beschwerde S. 12 Rz. 49), soll damit doch gerade verhindert werden, dass der Nachweis der Un- fallkausalität mittels nachträglicher Annahmen und spekulativen Überle- gungen zur Interpretation früher festgestellter (oder vermeintlich nicht festgestellter) Beschwerden und Befunde erfolgt. 5.3.2 Demnach ist und bleibt auch vorliegend einzig massgebend, ob die Beschwerdeführerin anhand echtzeitlich erhobener medizinischer Be- funde mit dem Beweisgrad der überwiegenden Wahrscheinlichkeit (BGE 144 V 427 E. 3.2 S. 429; SVR 2022 UV Nr. 41 S. 163 E. 3.3) dartun kann, innerhalb der Latenzzeit von sechs bis acht Wochen nach dem Unfall vom 29. September 2023 zumindest teilweise an den für ein CRPS typischen Symptomen gelitten zu haben (vgl. E. 2.3.3 vorne). Dies ist mit den bera- tenden Ärzten der Beschwerdeführerin angesichts des Umstands zu ver- neinen, dass in den beiden während des massgeblichen Zeitintervalls erstellten und auf einer Untersuchung vom 13. bzw. 27. November 2023 basierenden Berichten vom 16. und 27. November 2023 (act. II 8; 85) keine Häufung von Befunden, die auf ein CRPS hindeuteten, erhoben wurde (vgl. E. 5.2 vorne). Daran ändern die Berichte der Behandler bzw. die be- schwerdeweisen Vorbringen nichts: 5.3.2.1 Im Bericht vom 16. Januar 2024 (act. II 48) beurteilte Dr. med. L.________ die Budapest-Kriterien zwar als erfüllt, äusserte sich jedoch nicht zur massgeblichen (und hier streitigen) Latenzzeit. Dasselbe trifft auf den Bericht von Dr. med. M.________ vom 17. Januar 2024 (act. II 63) zu.</w:t>
      </w:r>
    </w:p>
    <w:p>
      <w:r>
        <w:t>Urteil des Verwaltungsgerichts des Kantons Bern vom 17. Dez. 2024, UV/24/732, Seite 16 5.3.2.2 Dr. med. N.________ übte im Bericht vom 21. August 2024 (act. II 123) zunächst Kritik an der von Dr. med. H.________ zugrunde gelegten Latenzzeit. Insoweit ist auf E. 5.3.1 vorne zu verweisen. Soweit Dr. med. N.________ weiter festhielt, es müsste belegt werden, dass in den ersten Kontrollen nach dem Unfall möglicherweise nicht schon ein CRPS vorgele- gen habe, aber nicht unbedingt mit allen Kriterien bereits in Erscheinung getreten sei, ist auf die aus beweisrechtlichen Gründen bestehende Not- wendigkeit echtzeitlich erhobener medizinischer Befunde (vgl. E. 5.3.1 vor- ne) sowie auf den Umstand hinzuweisen, dass im Falle der Beweislosigkeit der Entscheid vorliegend (vgl. E. 3.2 vorne) zu Ungunsten der Beschwerde- führerin ausfällt, die aus dem unbewiesen gebliebenen Sachverhalt Rechte ableiten wollte (BGE 144 V 427 E. 3.2 S. 429, 138 V 218 E. 6 S. 222; SVR 2022 ALV Nr. 27 S. 98 E. 5.1). 5.3.2.3 Weiter übte auch Dr. med. J.________ in ihrem Bericht vom 22. August 2024 (act. II 124) mannigfaltige Kritik an den Einschätzungen von Dr. med. H.________. Was zunächst dessen Kommentar zum Bericht des Spitals E.________ vom 27. November 2023 (act. II 85) anbelangt, so hat Dr. med. H.________ lediglich (und übereinstimmend mit dem entspre- chenden Bericht) festgehalten, dass röntgenologisch keine Hinweise auf ein CRPS bestanden (act. II 114 S. 1). Entgegen der Auffassung von Dr. med. J.________ hat er diesen Umstand nicht als "Beweis [dafür] ange- führt", dass die Beschwerdeführerin an keinem CRPS leide (act. II 124 S. 2). Im Übrigen bildet die Knochenentkalkung kein Beurteilungselement der Budapest-Kriterien (act. II 63; vgl. z.B. &lt;www.flexikon.doccheck.com&gt;, Schlagwort: "Budapest-Kriterien"). Soweit Dr. med. J.________ unter Be- zugnahme auf den von ihr mitunterzeichneten und von Dr. med. H.________ kommentierten Bericht vom 13. Dezember 2023 (act. II 14) weiter ins Feld führte, für die Diagnosestellung müssten sich die Behandler auch auf die Angaben der Patienten verlassen, so ist dem entgegen zu halten, dass in rechtlicher Hinsicht bzw. in Bezug auf den Nachweis der Unfallkausalität echtzeitlich erhobene medizinische Befunde notwendig sind (vgl. E. 2.3.3 und E. 5.3.1 vorne). In diesem Zusammenhang stellte Dr. med. J.________ im Bericht vom 22. August 2024 nicht in Abrede, dass die Hauttemperatur durchaus mit geeigneten Instrumenten hätte gemessen (act. II 124 S. 2) und so zum objektiven Befund hätte erhoben werden kön-</w:t>
      </w:r>
    </w:p>
    <w:p>
      <w:r>
        <w:t>Urteil des Verwaltungsgerichts des Kantons Bern vom 17. Dez. 2024, UV/24/732, Seite 17 nen (SMF S. 211 [act. I 11]). Es erübrigen sich nachträgliche Spekulationen dahingehend, warum dies damals nicht erfolgte, zumal für eine unsorgfälti- ge Befunderhebung keine Anhaltspunkte bestehen. Schliesslich trifft es mit Dr. med. H.________ zu, dass die von ihm unter "Kommentar" zum Bericht vom 13. Dezember 2023 erwähnten Befunde (act. II 114 S. 1) im nämlichen Bericht gerade nicht festgehalten wurden bzw. anlässlich der Untersuchung nicht festgestellt wurden (act. II 14 S. 1 f.). Doch selbst wenn aufgrund des Umstands, dass die Dres. med. I.________ und J.________ damals ein CRPS differentialdiagnostisch in Erwägung zogen, bereits damals dessen hinreichende Ausgewiesenheit anzunehmen wäre, müsste die Unfallkausa- lität verneint werden, da die im nämlichen Bericht getroffenen Feststellun- gen auf einer Untersuchung vom 6. Dezember 2023 beruhten, mithin fast zehn Wochen nach dem Unfall vom 29. September 2023 und damit aus- serhalb der massgeblichen Latenzzeit erfolgten. 5.3.2.4 Schliesslich kann die Beschwerdeführerin auch aus der Stellung- nahme von Dr. med. L.________ vom 23. August 2024 (act. II 126) nichts zu ihren Gunsten ableiten: So erschöpfte sich die im Bericht von Dr. med. D.________ vom 16. November 2023 (act. II 8) dokumentierte objektive Befundlage in einer deutlichen Einschränkung der Flexion bzw. Extension des Fussgelenks, welche diagnostisch als Verdacht auf eine verpasste Fraktur des rechten OSG interpretiert wurde (S. 1). Es erfolgte die Zuwei- sung an einen Orthopäden (S. 2). Der Bericht enthält unter dem Blickwinkel der hier allein massgeblichen echtzeitlichen Befunderhebung (vgl. E. 2.3.3 und E. 5.3.1 vorne) keine hinreichenden Hinweise auf ein mögliches CRPS – und dies weder auf der Symptom- noch auf der Befundebene. Insbeson- dere kann allein mit der Angabe von "Schmerzen über dem Fussrist nahe OSG + bei Flexion/Extension" (S. 1) nicht auf ein rechtsprechungsgemäss gefordertes, zumindest teilweises Vorliegen der für ein CRPS typischen Symptome geschlossen werden, müsste der Schmerz gemäss Budapest- Kriterien doch einerseits anhaltend und nicht wie hier anfänglich rückläufig sein (act. II 1 S. 2) und sind andererseits (subjektive) Schmerzangaben mit Blick auf die Budapest-Kriterien, welche erst eine Häufung von Symptomen als für ein CRPS prädiktiv vorsehen, für sich genommen nicht spezifisch für dessen Vorliegen. Dabei bestehen keine Anhaltspunkte dafür, dass die Symptome und Befunde damals unvollständig oder unsorgfältig erhoben</w:t>
      </w:r>
    </w:p>
    <w:p>
      <w:r>
        <w:t>Urteil des Verwaltungsgerichts des Kantons Bern vom 17. Dez. 2024, UV/24/732, Seite 18 worden wären, wie dies nun nachträglich beschwerdeweise zumindest in Betracht gezogen wird (S. 12 Rz. 49). Dass sodann das Fehlen ossärer Veränderungen anlässlich der bildgebenden Untersuchung vom 27. No- vember 2023 (act. II 85) nicht gegen ein CRPS spricht (act. II 126 S. 2), ist nicht von Belang und wurde von Dr. med. H.________ auch nicht ins Zen- trum seiner Argumentation gerückt (act. II 114). Massgebend ist vielmehr die echtzeitliche Befundlage nach Massgabe der Budapest-Kriterien, die allenfalls für ein CRPS spricht, hier aber in der vorausgesetzten Latenzzeit nicht erstellt ist. Im Weiteren zogen die Dres. med. I.________ und J.________ im Bericht vom 13. Dezember 2023 (act. II 14) diverse neuro- logische Pathologien in Betracht und die Überweisung an den Neurologen erfolgte entgegen Dr. med. L.________ (act. II 126 S. 2) nicht in erster Li- nie wegen des von ihnen differentialdiagnostisch in Erwägung gezogenen CRPS. Sodann kann nicht unerwähnt bleiben, dass die Beschwerdeführe- rin den (auf einer Untersuchung vom 7. Dezember 2023 basierenden) Be- richt von Dr. med. K.________ vom 14. Dezember 2023 (act. II 29) Dr. med. L.________ – wie dieser ausdrücklich einräumte – nicht zur Stel- lungnahme vorgelegt hat. Darin hielt Dr. med. K.________ – in seiner Ei- genschaft als Facharzt für Orthopädische Chirurgie und Traumatologie des Bewegungsapparates gleichsam kompetent für die Beurteilung eines CRPS (vgl. BGer 8C_11/2022, E. 6.1.1) – ausdrücklich fest, für eine Algo- dystrophie fehlten die Befunde einer Schwellung und einer glänzenden Haut "komplett". Entsprechend diagnostizierte er einzig eine OSG- Kontusion rechts mit persistierenden, recht starken Schmerzen. Schliess- lich trifft die Aussage des Dr. med. L.________, dass Dr. med. H.________ die Diagnose eines CRPS nicht in Frage gestellt hätte (act. II 126 S. 2), lediglich insoweit zu, als dieser sich zur Diagnosestellung an sich gar nicht äusserte. Vielmehr hielt dieser einzig fest, dass "Symptome für ein CRPS" erstmals im Bericht von Dr. med. L.________ vom 14. Dezember 2023 (act. II 22) dokumentiert worden seien (act. II 114 S. 2). 5.3.3 Die Beschwerdeführerin bringt schliesslich vor, auf dem während der laufenden Beschwerdefrist eingereichten (vgl. E. 1.2.1 vorne) und gemäss ihren Angaben vom 25. November 2023 stammenden Foto von ihren Füssen (Screenshot vom Mobiltelefon [act. II 136]) sei klar eine Schwellung des rechten Fusses zu erkennen, womit innerhalb der Latenz-</w:t>
      </w:r>
    </w:p>
    <w:p>
      <w:r>
        <w:t>Urteil des Verwaltungsgerichts des Kantons Bern vom 17. Dez. 2024, UV/24/732, Seite 19 zeit ein weiteres Budapest-Kriterium erfüllt gewesen sei (Beschwerde S. 10 Rz. 41, S. 11 Rz. 44, 48). Ob das Bild tatsächlich eine Schwellung des rechten Fusses dokumentiert, ist schwierig zu beurteilen. Dies kann jedoch offen bleiben. Wie die Beschwerdegegnerin zu Recht geltend macht (Be- schwerdeantwort S. 3 f. Rz. 10), erfolgte am 27. November 2023 im Spital E.________ eine Untersuchung, an welche die Beschwerdeführerin ein Foto (unbekannten Datums) mitbrachte. Dieses dokumentierte gemäss gleichentags verfasstem Bericht zwar eine "leichte Schwellung". Indessen wurde anlässlich der damaligen Untersuchung, welche nur zwei Tage nach dem am 25. November 2023 erstellten Foto erfolgte, eine Schwellung aus- drücklich ausgeschlossen (act. II 85 S. 1). Ferner stellte auch Dr. med. K.________ anlässlich der Exploration vom 7. Dezember 2023 "nicht die geringste OSG Schwellung" fest (act. II 29 S. 1). Diesen auf persönlichen Untersuchungen beruhenden medizinischen Feststellungen kommt höherer Beweiswert zu als einem – zumal nicht eindeutig interpretierbaren – Screenshot vom Mobiltelefon. Vor diesem Hintergrund ist es entgegen der Beschwerdeführerin (Beschwerde S. 12 Rz. 49) auch nicht zu beanstan- den, dass die Beschwerdegegnerin Dr. med. H.________ das Foto vom 25. November 2023 nicht zur Beurteilung vorgelegt hat, zumal dieser mit Blick auf den Bericht des Spitals E.________ vom 27. November 2023 (act. II 85) über das Auftreten allfälliger Schwellungen im Verlauf dokumentiert war (act. II 113). 5.4 Demnach begründen weder die im Recht liegenden medizinischen Berichte noch die Vorbringen der Beschwerdeführerin (geringe) Zweifel am Beweiswert des Berichts von Dr. med. H.________ vom 23. Juli 2024 (act. II 114). Der eventualiter beantragten Rückweisung an die Beschwerdegeg- nerin zwecks weiterer Abklärungen bedarf es somit in antizipierter Beweis- würdigung nicht. 5.5 Zusammenfassend ist ein Kausalzusammenhang zwischen dem Unfall vom 29. September 2023 und dem im Verlauf diagnostizierten CRPS nicht mit dem Beweisgrad der überwiegenden Wahrscheinlichkeit erstellt. Indem auch anderweitig keine Anhaltspunkte für das Vorliegen unfallbedingter Pathologien bestehen, hat die Beschwerdegegnerin die Leistungen zu Recht per 13. November 2023 eingestellt (vgl. E. 2.1 vorne;</w:t>
      </w:r>
    </w:p>
    <w:p>
      <w:r>
        <w:t>Urteil des Verwaltungsgerichts des Kantons Bern vom 17. Dez. 2024, UV/24/732, Seite 20 BGE 146 V 51 E. 5.1 S. 56, 147 V 161 E. 3.3 S. 163). Im Übrigen hat sie auf eine Rückforderung der bis zum 15. Dezember 2023 angeblich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