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600 vom 6. März 2025</w:t>
      </w:r>
    </w:p>
    <w:p>
      <w:r>
        <w:t>BE Verwaltungsgericht, 2025-03-06, DE</w:t>
      </w:r>
    </w:p>
    <w:p>
      <w:r>
        <w:rPr>
          <w:b/>
        </w:rPr>
        <w:t xml:space="preserve">Quelle: </w:t>
      </w:r>
      <w:r>
        <w:t>https://mcp.opencaselaw.ch/entscheid/be_verwaltungsgericht_200_2024_600</w:t>
      </w:r>
    </w:p>
    <w:p>
      <w:r>
        <w:t>FR: BE_VERWALTUNGSGERICHT 200 2024 600 du 6 mars 2025</w:t>
      </w:r>
    </w:p>
    <w:p>
      <w:r>
        <w:t>IT: BE_VERWALTUNGSGERICHT 200 2024 600 del 6 marzo 2025</w:t>
      </w:r>
    </w:p>
    <w:p>
      <w:pPr>
        <w:pStyle w:val="Heading2"/>
      </w:pPr>
      <w:r>
        <w:t>Regeste</w:t>
      </w:r>
    </w:p>
    <w:p>
      <w:r>
        <w:t>Entscheid der Regierungsstatthalterin des Verwaltungskreises Seeland vom 8. August 2024 (vbv 14/2023)</w:t>
      </w:r>
    </w:p>
    <w:p>
      <w:pPr>
        <w:pStyle w:val="Heading2"/>
      </w:pPr>
      <w:r>
        <w:t>Erwägungen</w:t>
      </w:r>
    </w:p>
    <w:p>
      <w:r>
        <w:rPr>
          <w:b/>
        </w:rPr>
        <w:t>E. 1.1</w:t>
      </w:r>
    </w:p>
    <w:p>
      <w:r>
        <w:t>Die Sozialversicherungsrechtliche Abteilung des Verwaltungsge- richts ist zur Beurteilung der Beschwerde als letzte kantonale Instanz gemäss Art. 74 Abs. 1 des Gesetzes vom 23. Mai 1989 über die Verwal- tungsrechtspflege (VRPG; BSG 155.21) und Art. 54 Abs. 2 des Gesetzes vom 11. Juni 2009 über die Organisation der Gerichtsbehörden und der Staatsanwaltschaft (GSOG; BSG 161.1) i.V.m. Art. 18 Abs. 2a des Organi- sationsreglements vom 22. September 2010 des Verwaltungsgerichts (OrR VG; BSG 162.621) zuständig (vgl. auch Art. 52 Abs. 3 des Gesetzes vom 11. Juni 2001 über die öffentliche Sozialhilfe [Sozialhilfegesetz, SHG; BSG 860.1]). Der Beschwerdeführer hat am vorinstanzlichen Verfahren teilgenommen, ist durch den angefochtenen Entscheid besonders berührt und hat ein schutzwürdiges Interesse an dessen Aufhebung oder Änderung (Art. 79 Abs. 1 VRPG). Die Bestimmungen über Form und Frist sind einge- halten (Art. 81 Abs. 1 i.V.m. Art. 32 Abs. 2 VRPG). Auf die Beschwerde ist einzutreten.</w:t>
      </w:r>
    </w:p>
    <w:p>
      <w:r>
        <w:rPr>
          <w:b/>
        </w:rPr>
        <w:t>E. 1.2</w:t>
      </w:r>
    </w:p>
    <w:p>
      <w:r>
        <w:t>Anfechtungsobjekt bildet der Entscheid der Vorinstanz vom 8. Au- gust 2024 (act. II 194-206). Mit dem Entscheid wurde allein die Rechtmäs- sigkeit der Einstellung der Sozialhilfe zwischen dem 30. April und dem 31. Juli 2023 geprüft (act. II 197 E. 10); die definitive Einstellung der Sozi- alhilfe resp. die Schliessung des Dossiers sei nicht gerügt worden (Verfü- gung der Vorinstanz vom 9. August 2024; act. II 68 im Verfahren SH 200 2024 599). Mit Verfügung vom 26. April 2023 (act. II 7-10) hat der Be- schwerdegegner jedoch die Leistungen per 30. April 2023 "eingestellt und das Sozialhilfedossier geschlossen" (act. II 10); weiter wurde der Be- schwerdeführer darauf hingewiesen, dass er sich frühestens per August 2023 neu anmelden könne (act. II 9 f.). Dies hat der Beschwerdeführer um- fassend angefochten, hat er doch bei der Vorinstanz beantragt, die "Verfü- gung um Einstellung der Sozialhilfe vom 26. April 2023 sei aufzuheben" (act. II 6) und damit eine umfassende Aufhebung beantragt. Streitig ist da- mit die Rechtmässigkeit der definitiven Leistungseinstellung, nicht allein die Einstellung während dreier Monate. Dies ist denn auch die Auffassung des</w:t>
      </w:r>
    </w:p>
    <w:p>
      <w:r>
        <w:t>Urteil des Verwaltungsgerichts des Kantons Bern vom 6. März 2025, SH 200 2024 600 -6- Beschwerdeführers (Beschwerde, S. 8 f. Ziff. 36 ff.), der sich dazu geäus- sert hat.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Verwaltungsgericht überprüft den angefochtenen Entscheid auf Rechtsverletzung hin (Art. 80 VRPG).</w:t>
      </w:r>
    </w:p>
    <w:p>
      <w:r>
        <w:rPr>
          <w:b/>
        </w:rPr>
        <w:t>E. 2.1.1</w:t>
      </w:r>
    </w:p>
    <w:p>
      <w:r>
        <w:t>Wer in Not gerät und nicht in der Lage ist, für sich selber zu sorgen, hat nach Art. 12 der Bundesverfassung (BV; SR 101) und Art. 29 Abs. 1 der Verfassung des Kantons Bern (KV; BSG 101.1) – dieser geht nicht über die bundesverfassungsrechtliche Garantie hinaus – Anspruch auf Hilfe und Betreuung und auf die Mittel, die für ein menschenwürdiges Dasein unab- dingbar sind. Der verfassungsrechtliche Anspruch ist beschränkt auf ein absolutes Minimum im Sinne einer "Überlebenshilfe", was Ausdruck des Subsidiaritätsgrundsatzes ist und zugleich bedeutet, dass Schutzbereich und Kerngehalt bei diesem Grundrecht zusammenfallen (BGE 150 I 6 E. 5.1 S. 9 und E. 10.1.1 S. 11, 142 I 1 E. 7.2.1 S. 6 und E. 7.2.4 S. 7, 131 I 166 E. 3.1 S. 172; BVR 2019 S. 383 E. 2.1, 2016 S. 352 E. 2.1, 2005 S. 400 E. 5.2). Als Grundprinzip im Sozialhilferecht meint die Subsidiarität, dass Sozialhilfe oder Nothilfe (Art. 12 BV) prinzipiell nur gewährt werden, soweit der Einzelne keinen Zugang zu einer anderweitigen, zumutbaren Hilfsquelle hat. Es ist damit Ausdruck der Pflicht zur Mitverantwortung und Solidarität gegenüber der Gemeinschaft, wie sie in Art. 6 BV verankert ist. Das Bestehen eines Anspruchs auf Sozialhilfe (oder Nothilfe) ist daher mit Blick auf den Subsidiaritätsgrundsatz zu klären (BGE 150 I 6 E. 10.1.2 S. 11, 141 I 153 E. 4.2 S. 156).</w:t>
      </w:r>
    </w:p>
    <w:p>
      <w:r>
        <w:t>Urteil des Verwaltungsgerichts des Kantons Bern vom 6. März 2025, SH 200 2024 600 -7-</w:t>
      </w:r>
    </w:p>
    <w:p>
      <w:r>
        <w:rPr>
          <w:b/>
        </w:rPr>
        <w:t>E. 2.1.2</w:t>
      </w:r>
    </w:p>
    <w:p>
      <w:r>
        <w:t>Der kantonal-gesetzliche Anspruch auf Sozialhilfe gewährleistet jeder bedürftigen Person persönliche und wirtschaftliche Hilfe (Art. 23 Abs. 1 SHG). Als bedürftig gilt, wer für seinen Lebensunterhalt nicht hinrei- chend oder nicht rechtzeitig aus eigenen Mitteln aufkommen kann (Art. 23 Abs. 2 SHG). Auch die gesetzlichen Sozialhilfeleistungen unterliegen dem- nach dem Grundsatz der Subsidiarität (vgl. auch Art. 9 Abs. 1 SHG); sie werden nur gewährt, wenn die bedürftige Person sich nicht selbst helfen kann oder Hilfe von dritter Seite nicht oder nicht rechtzeitig erhältlich ist (Art. 9 Abs. 2 und Art. 23 Abs. 2 SHG). Die betroffene Person hat nament- lich vorhandenes Einkommen und Vermögen sowie die eigene Arbeitskraft einzusetzen, um die drohende oder bestehende Notlage abzuwenden oder zu beheben (BVR 2013 S. 463 E. 3.2, 2011 S. 368 E. 4.1).</w:t>
      </w:r>
    </w:p>
    <w:p>
      <w:r>
        <w:rPr>
          <w:b/>
        </w:rPr>
        <w:t>E. 2.2.1</w:t>
      </w:r>
    </w:p>
    <w:p>
      <w:r>
        <w:t>Personen, die Sozialhilfe beanspruchen, haben das zum Vermei- den, Beheben oder Vermindern der Bedürftigkeit Erforderliche selber vor- zukehren (Art. 28 Abs. 2 lit. b SHG). Insbesondere haben sie eine zumut- bare Arbeit anzunehmen oder an einer geeigneten Integrationsmassnahme teilzunehmen. Zumutbar ist eine Arbeit, die dem Alter, dem Gesundheits- zustand, den persönlichen Verhältnissen und den Fähigkeiten der bedürfti- gen Person angemessen ist (Art. 28 Abs. 2 lit. c SHG).</w:t>
      </w:r>
    </w:p>
    <w:p>
      <w:r>
        <w:rPr>
          <w:b/>
        </w:rPr>
        <w:t>E. 2.2.2</w:t>
      </w:r>
    </w:p>
    <w:p>
      <w:r>
        <w:t>Erwerbslose Personen, die wirtschaftliche Hilfe beanspruchen, sind verpflichtet, im Rahmen der Bestimmungen des SHG auch ausserhalb des erlernten Berufs Erwerbsarbeit zu suchen und anzunehmen (Art. 8g Abs. 1 der Verordnung vom 24. Oktober 2001 über die öffentliche Sozialhilfe [Sozialhilfeverordnung, SHV; BSG 860.111]). Die Teilnahme an von Ge- meinden oder vom Kanton mitfinanzierten Qualifizierungs-, Beschäftigungs- und Integrationsmassnahmen gilt grundsätzlich als zumutbar, sofern eine Person nicht aus gesundheitlichen Gründen oder wegen Betreuungsaufga- ben daran verhindert ist (Art. 8g Abs. 2 SHV).</w:t>
      </w:r>
    </w:p>
    <w:p>
      <w:r>
        <w:rPr>
          <w:b/>
        </w:rPr>
        <w:t>E. 2.2.3</w:t>
      </w:r>
    </w:p>
    <w:p>
      <w:r>
        <w:t>Der Einsatz an einem Testarbeitsplatz (TAP) stellt in erster Linie eine Abklärungsmassnahme dar. Indem den betroffenen Personen für ihre Teilnahme eine existenzsichernde Entschädigung ausgerichtet wird, kommt</w:t>
      </w:r>
    </w:p>
    <w:p>
      <w:r>
        <w:t>Urteil des Verwaltungsgerichts des Kantons Bern vom 6. März 2025, SH 200 2024 600 -8- seiner Anordnung ausserdem die Funktion eines konkreten Arbeitsange- bots zu (BVR 2013 S. 463 E. 2.2).</w:t>
      </w:r>
    </w:p>
    <w:p>
      <w:r>
        <w:rPr>
          <w:b/>
        </w:rPr>
        <w:t>E. 2.3</w:t>
      </w:r>
    </w:p>
    <w:p>
      <w:r>
        <w:t>Die Einstellung der wirtschaftlichen Hilfe ist unter anderem möglich bei einer Verletzung des Grundsatzes der Subsidiarität. Demnach werden die gesetzlichen Sozialhilfeleistungen nur gewährt, wenn und soweit sich die bedürftige Person nicht selbst helfen kann oder Hilfe von dritter Seite nicht oder nicht rechtzeitig erhältlich ist (vgl. Art. 9 Abs. 1 und 2 SHG; vgl. auch Art. 23 Abs. 2 SHG). Der Grundsatz der Selbsthilfe als Teil des Sub- sidiaritätsprinzips verpflichtet die hilfesuchende Person, alles Zumutbare zu unternehmen, um eine Notlage aus eigenen Kräften abzuwenden oder zu beheben. Keinen Anspruch auf Leistungen hat deshalb, wer objektiv in der Lage wäre, sich – insbesondere durch Annahme einer zumutbaren Arbeit – aus eigener Kraft die für das Überleben erforderlichen Mittel zu verschaf- fen; es fehlt diesfalls bereits an den Anspruchsvoraussetzungen, was dazu berechtigt, die wirtschaftliche Unterstützung zu verweigern oder einzustel- len (Art. 28 Abs. 2 lit. c SHG; vgl. BGE 142 I 1 E. 7.2.2 S. 6; BVR 2013 S. 463 E. 3.2, 2005 S. 400 E. 5.1.1).</w:t>
      </w:r>
    </w:p>
    <w:p>
      <w:r>
        <w:rPr>
          <w:b/>
        </w:rPr>
        <w:t>E. 3</w:t>
      </w:r>
    </w:p>
    <w:p>
      <w:r>
        <w:t>Die Verwaltung hat die Sozialhilfe per 30. April 2023 eingestellt, weil der Beschwerdeführer einen zugewiesenen Testarbeitsplatz nicht angetreten und damit auf ein existenzsicherndes Erwerbseinkommen verzichtet habe (Verfügung vom 26. April 2023; act. II 9 f.).</w:t>
      </w:r>
    </w:p>
    <w:p>
      <w:r>
        <w:rPr>
          <w:b/>
        </w:rPr>
        <w:t>E. 3.1</w:t>
      </w:r>
    </w:p>
    <w:p>
      <w:r>
        <w:t>Mit Schreiben vom 22. März 2023 unter dem Titel "Weisung Ab- klärungsplatz (AP)" forderte der Sozialdienst den Beschwerdeführer auf, sich am 3. April 2023 um 09.00 h bei der E.________, …, zu melden, die Arbeit anzutreten und mitzuarbeiten (act. II 103). Entgegen der Auffassung in der Beschwerde, S. 11 Ziff. 55 f., erfolgen derartige Weisungen im Kan- ton Bern nicht in Verfügungsform, sondern werden mit einfachen Schreiben – Weisungen – mitgeteilt. Der Beschwerdeführer hat den zugewiesenen Abklärungsplatz unbestrittenermassen nicht angetreten, dies unter Verweis auf seine gesundheitliche Situation (vgl. act. II 132). Damit hat er seine Mitwirkungspflicht grundsätzlich verletzt. Der Abklärungsplatz war – anders</w:t>
      </w:r>
    </w:p>
    <w:p>
      <w:r>
        <w:t>Urteil des Verwaltungsgerichts des Kantons Bern vom 6. März 2025, SH 200 2024 600 -9- als in der Beschwerde, S. 12 f. Ziff. 64 ff., behauptet – dem Beschwerde- führer zweifellos zumutbar; die in den Akten befindlichen, mehrere Jahre zurückliegenden Arztberichte (act. II 23-87) vermögen offensichtlich keine echtzeitliche medizinische Unmöglichkeit zu begründen, am Abklärungs- einsatz teilzunehmen; dies gilt auch für die neu eingereichten Berichte von Dr. med. F.________, Facharzt für Allgemeine Innere Medizin sowie für Rheumatologie, vom 10. August 2023 (act. IA 12) und 23. November 2024 (act. IA 23) sowie von Dr. med. G.________, Facharzt für Psychiatrie und Psychotherapie, vom 22. Oktober 2024 (act. IIA 24). Diese Berichte bestätigen vielmehr einen seit Jahren gleichbleibenden Zustand, der eine Abklärung sicher nicht ausschliesst. Insoweit vermag der Beschwerdefüh- rer aus dem pauschalen Hinweis von Dr. med. F.________, dass die an- geblich handgelenksbelastende Tätigkeit am Testarbeitsplatz nicht zumut- bar sei (vgl. act. IA 12), nichts zu seinen Gunsten abzuleiten. Andere Grün- de für eine Unzumutbarkeit der Abklärung sind weder ersichtlich noch wer- den solche geltend gemacht. Der Beschwerdeführer hat auch in dieser Hinsicht seine Mitwirkungspflichten vollständig verletzt, was in der Be- schwerde, S. 13 Ziff. 69, verkannt wird, wenn darin behauptet wird, der Beschwerdeführer müsse nicht "jedes Mal aufs Neue" ein Arztzeugnis vor- weisen – vielmehr besteht aufgrund der Mitwirkungspflicht auch die Ver- pflichtung, eine nicht mögliche Erfüllung dieser Pflichten zu belegen, was selbstverständlich ist. Gestützt auf die Weisung vom 22. März 2023 (act. II 103 f.) samt Beilage (act. II 105) war offensichtlich, dass es sich um eine Abklärung handelt und damit auf allfällige gesundheitliche Einschränkungen Rücksicht genommen würde. Der Sozialdienst musste den Beschwerdeführer darüber nicht expli- zit aufklären – dies abgesehen davon, dass eine solche Aufklärung wegen des Verhaltens des Beschwerdeführers, der seit Monaten Termine mit dem Sozialdienst verweigert hatte (vgl. act. II 103), gar nicht möglich gewesen wäre, sodass die entsprechende Behauptung in der Beschwerde, S. 14 oben, von vornherein rechtsmissbräuchlich ist, da aus der Pflichtverletzung durch das Nichteinhalten der Termine keine Rechte abgeleitet werden kön- nen. Dasselbe gilt hinsichtlich der geltend gemachten Prämien für die Nichtberufsunfallversicherung (Beschwerde, S. 20 Ziff. 106 ff.) und die be- hauptete Unkenntnis des während des Einsatzes erzielbaren Lohnes (Be-</w:t>
      </w:r>
    </w:p>
    <w:p>
      <w:r>
        <w:t>Urteil des Verwaltungsgerichts des Kantons Bern vom 6. März 2025, SH 200 2024 600 -10- schwerde, S. 11 Ziff. 59). Dafür, dass der Testarbeitsplatz – wie in der Be- schwerde, S. 11 f. Ziff. 60, suggeriert – während der fraglichen Zeit nicht zur Verfügung gestanden hätte, bestehen schliesslich nicht die geringsten Anhaltspunkte. Die Verwaltung hat das Mahn- und Bedenkzeitverfahren korrekt durchge- führt: Nachdem der Beschwerdeführer bereits in der Weisung vom 22. März 2023 auf die Folgen einer allfälligen Nichtkooperation explizit hin- gewiesen worden ist (act. II 104), wurde er mit Schreiben vom 4. April 2023 ermahnt mitzuwirken und nochmals auf die Folgen der Widersetzlichkeit hingewiesen (act. II 107).</w:t>
      </w:r>
    </w:p>
    <w:p>
      <w:r>
        <w:rPr>
          <w:b/>
        </w:rPr>
        <w:t>E. 3.2</w:t>
      </w:r>
    </w:p>
    <w:p>
      <w:r>
        <w:t>Nach dem Dargelegten ist erstellt, dass der Beschwerdeführer eine Weisung des Sozialdienstes trotz Hinweis auf die Folgen der Pflichtverlet- zung und entsprechender Ermahnung nicht befolgt und eine zumutbare Arbeit resp. eine geeignete Integrationsmassnahme nicht angetreten hat (Art. 28 Abs. 2 lit. a und c SHG). Da für die Teilnahme am Testarbeitsplatz eine existenzsichernde Lohnzahlung vorgesehen war (vgl. act. II 107), wäre der Beschwerdeführer mit dem Einkommen aus dem Abklärungseinsatz nicht mehr bedürftig gewesen; ob die Zusprache von Fr. 66.20 pro Monat – resp. die entsprechend festgesetzte Höhe der Nebenkosten (act. II 203 E. 18 in fine) – wirklich korrekt ist oder nicht, kann offenbleiben; eine refor- matio in peius ist ausgeschlossen, da das Verwaltungsgericht nach Art. 84 Abs. 2 VRPG nicht über die Parteibegehren hinausgehen darf. Ein exis- tenzsicherndes resp. den Überlebensbedarf sicherstellendes Erwerbsein- kommen, wie es die Rechtsprechung für eine vollständige Einstellung der (finanziellen) Unterstützungsleistungen bei einer Weigerung, an Beschäfti- gungs- und Integrationsmassnahmen teilzunehmen, voraussetzt (BGE 139 I 218, 130 I 71), bemisst sich im Übrigen nicht nach den Sozialhilfeleistun- gen, die der Beschwerdeführer bei Erfüllung der entsprechenden Voraus- setzungen maximal beanspruchen könnte. Insbesondere gehören die vom Beschwerdeführer in diesem Zusammenhang u.a. angeführten Integra- tionszulagen (Beschwerde, S. 21 Ziff. 112) von vornherein nicht zum Exis- tenzbedarf, stellen diese doch personen- und nicht bedarfsbezogene Leis- tungen dar (SKOS-Richtlinien C.6.7. Ziff. 5). Wenn der Beschwerdeführer den Abklärungseinsatz angetreten und ein existenzsicherndes Einkommen</w:t>
      </w:r>
    </w:p>
    <w:p>
      <w:r>
        <w:t>Urteil des Verwaltungsgerichts des Kantons Bern vom 6. März 2025, SH 200 2024 600 -11- erzielt hätte, wäre folglich selbstverständlich auch keine Integrationszulage ausgerichtet worden, da diesfalls mangels Bedürftigkeit keine Leistungen der Sozialhilfe ausgerichtet worden wären – auch dies wird in der Be- schwerde, S. 20 f. Ziff. 109 ff., verkannt. Der Auffassung des Beschwerdeführers, es seien Nebenkosten im Umfang von Fr. 350.-- zu berücksichtigen (Beschwerde, S. 17 f. Ziff. 91 ff.), ist schliesslich nicht zu folgen, da Nebenkosten in derartiger Höhe im Verhält- nis zum Mietzins (vgl. auch Beschwerdeantwort, S. 9) offensichtlich über- setzt sind, insbesondere aufgrund des Umstands, dass die Mutter des Be- schwerdeführers ebenfalls an dieser Adresse wohnt, wie aus dem Eintrag im Einwohnermelderegister (act. IIC 11) hervorgeht, wobei hier offenblei- ben kann, ob gar eine Aufteilung der Wohn- und Nebenkosten zwischen dem Beschwerdeführer und seiner Mutter zu erfolgen hätte (vgl. dazu Be- schwerdeantwort, S. 11). Daran ändert der geltend gemachte Urteilsvor- schlag der Schlichtungsbehörde vom 4. Dezember 2020 (act. IA 16) nichts, geht es vor dieser Instanz doch darum, Rechtsstreitigkeiten zwischen Pri- vaten möglichst einvernehmlich zu regeln, ohne dass dabei Voraussetzun- gen anderer Rechtsgebiete – wie hier des Sozialhilferechts – berücksichtigt werden. Das Verwaltungsgericht hat denn auch noch nicht über die Höhe der Nebenkosten geurteilt, da in Erwägung 4 des Urteils SH 200 2023 551- 552 vom 5. März 2024 allein über den Mietzins befunden wurde. Wenn in der Beschwerde, S. 17 Ziff. 91, auf das Urteil des Verwaltungsgerichts SH 200 2024 235 vom 2. April 2024 verwiesen wird, ist dies falsch, da in diesem auf ein Erläuterungsgesuch zum Urteil SH 200 2023 551-552 nicht eingetreten wurde und darin nichts Abweichendes festgehalten wird.</w:t>
      </w:r>
    </w:p>
    <w:p>
      <w:r>
        <w:rPr>
          <w:b/>
        </w:rPr>
        <w:t>E. 3.3</w:t>
      </w:r>
    </w:p>
    <w:p>
      <w:r>
        <w:t>Nach dem Dargelegten ist nicht zu beanstanden, dass die Leistun- gen per 30. April 2023 definitiv eingestellt worden sind. Sozialhilfeleistun- gen können deshalb erst wieder ausgerichtet werden, wenn sich der Be- schwerdeführer neu angemeldet hat (was er denn auch getan hat; vgl. Ver- fahren SH 200 2024 599); insoweit ist über die Zeit ab August 2023 – an- ders als in der Beschwerde, S. 8 f. Ziff. 41 ff. und S. 22 f. Ziff. 120 ff., er- wähnt – vorliegend nicht zu urteilen. Das Verwaltungsgericht hat – wegen der Möglichkeit, sich nach Ablauf der vorgesehenen Dauer des Testar- beitsplatzes, der eine Bedürftigkeit ausschliesst, neu anzumelden – analo-</w:t>
      </w:r>
    </w:p>
    <w:p>
      <w:r>
        <w:t>Urteil des Verwaltungsgerichts des Kantons Bern vom 6. März 2025, SH 200 2024 600 -12- ge Vorgehen bereits geschützt (Urteil des Verwaltungsgerichts des Kan- tons Bern SH 200 2023 318 vom 3. August 2023 E. 3.4 in Verbindung mit lit. A Sachverhalt, Urteil des Verwaltungsgerichts des Kantons Bern SH 100 2019 241 vom 13. Januar 2020 E. 6.3 in Verbindung mit E. 1.2); auch dies wird in der Beschwerde, S. 25 Ziff. 135, verkannt.</w:t>
      </w:r>
    </w:p>
    <w:p>
      <w:r>
        <w:rPr>
          <w:b/>
        </w:rPr>
        <w:t>E. 4</w:t>
      </w:r>
    </w:p>
    <w:p>
      <w:r>
        <w:t>Da die Beschwerde nach dem Dargelegten als offensichtlich unbegründet abzuweisen ist, erübrigen sich Ausführungen zur vorinstanzlichen Kosten- verlegung (Beschwerde, S. 27 Ziff. 150).</w:t>
      </w:r>
    </w:p>
    <w:p>
      <w:r>
        <w:rPr>
          <w:b/>
        </w:rPr>
        <w:t>E. 5.1</w:t>
      </w:r>
    </w:p>
    <w:p>
      <w:r>
        <w:t>Gemäss Art. 102 VRPG i.V.m. Art. 53 SHG werden in Verfahren vor den Sozialdiensten und den Beschwerdeinstanzen vorbehältlich (hier nicht gegebener) mutwilliger oder leichtfertiger Prozessführung keine Verfah- renskosten erhoben.</w:t>
      </w:r>
    </w:p>
    <w:p>
      <w:r>
        <w:rPr>
          <w:b/>
        </w:rPr>
        <w:t>E. 5.2</w:t>
      </w:r>
    </w:p>
    <w:p>
      <w:r>
        <w:t>Bei diesem Ausgang des Verfahrens besteht kein Anspruch auf Ersatz der Parteikosten (Art. 108 Abs. 3 i.V.m. Art. 104 Abs. 1 VRPG).</w:t>
      </w:r>
    </w:p>
    <w:p>
      <w:r>
        <w:rPr>
          <w:b/>
        </w:rPr>
        <w:t>E. 5.3</w:t>
      </w:r>
    </w:p>
    <w:p>
      <w:r>
        <w:t>Zu prüfen bleibt das Gesuch um unentgeltliche Rechtspflege.</w:t>
      </w:r>
    </w:p>
    <w:p>
      <w:r>
        <w:rPr>
          <w:b/>
        </w:rPr>
        <w:t>E. 5.3.1</w:t>
      </w:r>
    </w:p>
    <w:p>
      <w:r>
        <w:t>Nach Art. 111 Abs. 1 und 2 VRPG kann die Verwaltungs- oder die Verwaltungsjustizbehörde auf Gesuch hin einer Partei eine Anwältin oder einen Anwalt beiordnen, wenn sie ihre Prozessbedürftigkeit nachweist, das Verfahren nicht von vornherein aussichtslos ist und die tatsächlichen und rechtlichen Verhältnisse eine anwaltliche Vertretung rechtfertigen. Ein Prozess ist nicht aussichtslos, wenn berechtigte Hoffnung besteht, ihn zu gewinnen, d.h. wenn Gewinnaussichten und Verlustgefahren sich unge- fähr die Waage halten oder jene nur wenig geringer sind als diese. Als aus- sichtslos sind nach der bundesgerichtlichen Praxis demgegenüber Pro- zessbegehren anzusehen, bei denen die Gewinnaussichten beträchtlich</w:t>
      </w:r>
    </w:p>
    <w:p>
      <w:r>
        <w:t>Urteil des Verwaltungsgerichts des Kantons Bern vom 6. März 2025, SH 200 2024 600 -13- geringer sind als die Verlustgefahren und die deshalb kaum als ernsthaft bezeichnet werden können. Massgebend ist dabei, ob eine Partei, die über die nötigen Mittel verfügt, sich bei vernünftiger Überlegung zu einem Pro- zess entschliessen oder aber davon absehen würde; eine Partei soll einen Prozess, den sie auf eigene Rechnung und Gefahr nicht führen würde, nicht deshalb austragen können, weil er sie nichts kostet (BGE 142 III 138 E. 5.1 S. 140; BVR 2019 S. 128 E. 4.1).</w:t>
      </w:r>
    </w:p>
    <w:p>
      <w:r>
        <w:rPr>
          <w:b/>
        </w:rPr>
        <w:t>E. 5.3.2</w:t>
      </w:r>
    </w:p>
    <w:p>
      <w:r>
        <w:t>Mit Blick auf das vorstehend Dargelegte war das Beschwerdever- fahren gegen die aufgrund der Weigerung des Beschwerdeführers, den zugewiesenen Testarbeitsplatz anzutreten, erfolgte Einstellung der Sozial- hilfe von vornherein aussichtlos. Dies, da vorliegend offensichtlich war, dass es sich beim zugewiesenen Testarbeitsplatz um eine zumutbare Ab- klärung mit existenzsichernder Lohnzahlung handelte, bei der auf allfällige gesundheitliche Einschränkungen Rücksicht genommen worden wäre und der Beschwerdegegner auch das Mahn- und Bedenkzeitverfahren unstrittig korrekt durchgeführt hat, indem er den Beschwerdeführer bereits in der Weisung explizit auf die Folgen einer allfälligen Nichtkooperation hingewie- sen und ihn vor der Einstellung nochmals unter Hinweis auf die Folgen im Unterlassungsfall zur Teilnahme ermahnt hat. Damit ist das Gesuch um unentgeltliche Rechtspflege unter Beiordnung von Rechtsanwalt B.________ als unentgeltlicher Rechtsbeistand abzuweisen, ohne dass die kumulativen Anspruchsvoraussetzungen der Prozessarmut bzw. die Gebo- tenheit der anwaltlichen Verbeiständung geprüft werden müssten. Demnach entscheidet das Verwaltungsgericht: 1. Die Beschwerde wird abgewiesen. 2. Das Gesuch um unentgeltliche Rechtspflege und Beiordnung von Rechtsanwalt B.________ als amtlicher Anwalt wird abgewiesen.</w:t>
      </w:r>
    </w:p>
    <w:p>
      <w:r>
        <w:t>Urteil des Verwaltungsgerichts des Kantons Bern vom 6. März 2025, SH 200 2024 600 -14- 3. Es werden weder Verfahrenskosten erhoben noch Parteikosten zuge- sprochen. 4. Zu eröffnen (R): - Rechtsanwalt B.________ z.H. des Beschwerdeführers - Gemeindeverband C.________ - Regierungsstatthalterin des Verwaltungskreises Seeland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