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414 vom 7. November 2024</w:t>
      </w:r>
    </w:p>
    <w:p>
      <w:r>
        <w:t>BE Verwaltungsgericht, 2024-11-07, DE</w:t>
      </w:r>
    </w:p>
    <w:p>
      <w:r>
        <w:rPr>
          <w:b/>
        </w:rPr>
        <w:t xml:space="preserve">Quelle: </w:t>
      </w:r>
      <w:r>
        <w:t>https://mcp.opencaselaw.ch/entscheid/be_verwaltungsgericht_200_2024_414</w:t>
      </w:r>
    </w:p>
    <w:p>
      <w:r>
        <w:t>FR: BE_VERWALTUNGSGERICHT 200 2024 414 du 7 novembre 2024</w:t>
      </w:r>
    </w:p>
    <w:p>
      <w:r>
        <w:t>IT: BE_VERWALTUNGSGERICHT 200 2024 414 del 7 novembre 2024</w:t>
      </w:r>
    </w:p>
    <w:p>
      <w:pPr>
        <w:pStyle w:val="Heading2"/>
      </w:pPr>
      <w:r>
        <w:t>Regeste</w:t>
      </w:r>
    </w:p>
    <w:p>
      <w:r>
        <w:t>Verfügung vom 7. Mai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7. Nov. 2024, IV/24/414, Seite 4</w:t>
      </w:r>
    </w:p>
    <w:p>
      <w:r>
        <w:rPr>
          <w:b/>
        </w:rPr>
        <w:t>E. 1.2</w:t>
      </w:r>
    </w:p>
    <w:p>
      <w:r>
        <w:t>Anfechtungsobjekt bildet die Verfügung vom 7. Mai 2024 (act. II 326). Streitig und zu prüfen ist der Anspruch der Beschwerdeführerin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und weiterer Erlasse (insbesondere des ATSG und der Verordnung vom 17. Januar 1961 über die Invalidenversicherung [IVV; SR 831.201]) in Kraft getreten (Weiterentwicklung der IV [WEIV]; AS 2021 705). In zeitlicher Hinsicht sind – vorbehältlich besonderer übergangsrechtlicher Regelungen – grundsätzlich diejenigen Rechtssätze massgeblich, die bei der Erfüllung des rechtlich zu ordnenden oder zu Rechtsfolgen führenden Tatbestandes</w:t>
      </w:r>
    </w:p>
    <w:p>
      <w:r>
        <w:t>Urteil des Verwaltungsgerichts des Kantons Bern vom 7. Nov. 2024, IV/24/414, Seite 5 Geltung haben (BGE 148 V 162 E. 3.2.1 S. 166, 144 V 210 E. 4.3.1 S. 213). Die angefochtene Verfügung datiert vom 7. Mai 2024 (act. II 326), womit sie nach dem Inkrafttreten der IVG-Änderung vom 19. Juni 2020 erging. Nach der Anmeldung im Oktober 2013 (act. II 70) wurden zwischen dem 17. Januar 2014 und dem 31. März 2022 entsprechend dem Grundsatz "Eingliederung vor Rente" (vgl. Rz. 1045 des Kreisschreibens des Bundes- amtes für Sozialversicherungen [BSV] über die Invalidität und Hilflosigkeit in der Invalidenversicherung [KSIH; gültig bis 31. Dezember 2021] sowie Rz. 2300 des Kreisschreibens des BSV über Invalidität und Rente in der Invalidenversicherung [KSIR; gültig ab 1. Januar 2022]; zur Bedeutung von Verwaltungsweisungen: vgl. BGE 148 V 385 E. 5.2 S. 391, 147 V 79 E. 7.3.2 S. 82, 146 V 224 E. 4.4.2 S. 228) diverse Eingliederungsmass- nahmen (Berufsberatung, Ausbildungen als … EBA und … EFZ, Ausbil- dungscoaching, Coaching zur Stellensuche, Arbeitsversuch; vgl. act. II 84, 131, 166, 176, 181, 186, 198, 204, 208, 226, 241, 248) mit Taggeldan- spruch durchgeführt (vgl. II 142, 178, 252). Mit der Begründung, aufgrund des erfolgreichen Abschlusses der Ausbildung zur … EFZ und des erfolg- reichen Arbeitsversuches mit anschliessender Anstellung seien keine wei- teren beruflichen Eingliederungsmassnahmen notwendig, schloss die Be- schwerdegegnerin diese mit Mitteilung vom 5. April 2022 (act. II 259) ab. Mit Blick auf die bis zum 31. März 2022 dauernden beruflichen Eingliede- rungsmassnahmen ist der Rentenanspruch ab April 2022 zu prüfen, denn ein Rentenanspruch kann nicht entstehen, solange Eingliederungsmass- nahmen durchgeführt werden resp. ein Taggeld beansprucht werden kann (vgl. Art. 28 Abs. 1 lit. a und Art. 29 Abs. 2 IVG; BGE 148 V 397 E. 6.2.4 S. 405, 126 V 241 E. 5 S. 243; 121 V 190; AHI 2001 S. 154 E. 3b). Mithin liegt der frühestmögliche Zeitpunkt des (hypothetischen) Rentenbeginns nach dem 1. Januar 2022, weshalb die Bestimmungen des IVG und der IVV in der seit 1. Januar 2022 gültigen Fassung massgebend sind (vgl. Entscheid des Bundesgerichts [BGer] vom 11. Januar 2023, 9C_484/2022, E. 2; Rz. 9100 KSIR). 2.2 Invalidität ist die voraussichtlich bleibende oder längere Zeit dau- ernde ganze oder teilweise Erwerbsunfähigkeit (Art. 8 Abs. 1 ATSG). Er-</w:t>
      </w:r>
    </w:p>
    <w:p>
      <w:r>
        <w:t>Urteil des Verwaltungsgerichts des Kantons Bern vom 7. Nov. 2024, IV/24/414, Seite 6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IV-Grad von 50 bis 69 % entspricht der prozentuale Anteil dem IV-Grad (Art. 28b Abs. 2 IVG), bei einem IV-Grad ab 70 % besteht Anspruch auf eine ganze Rente (Art. 28b Abs. 3 IVG). Bei einem IV-Grad zwischen 40 und 49 % gelten die prozentualen Anteile nach Massgabe von Art. 28b Abs. 4 IVG. 2.4 Gemäss Art. 28a Abs. 1 IVG richtet sich die Bemessung des IV-Grades von erwerbstätigen Versicherten nach Art. 16 ATSG. Danach wird für die Bestimmung des IV-Grades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t>Urteil des Verwaltungsgerichts des Kantons Bern vom 7. Nov. 2024, IV/24/414, Seite 7 2.5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Den Akten ist in medizinischer Hinsicht im Wesentlichen das Fol- gende zu entnehmen: 3.1.1 Im Bericht vom 18. August 2021 (act. II 225) hielt Dr. med. F.________, Fachärztin für Allgemeine Innere Medizin, als Diagnosen mit Auswirkung auf die Arbeitsfähigkeit ein Turner-Syndrom mit substituierter Hypothyreose, Ovarialinsuffizienz, rezidiv, Eisenmangel und Vitamin B12- Mangel, ein Aufmerksamkeitsdefizitsyndrom sowie eine Kolpozephalie mit Balkenmangel fest (act. II 225 S. 5 Ziff. 2.5). Sowohl die bisherige als auch eine angepasste Tätigkeit seien zu sieben bis acht Stunden pro Tag zu- mutbar (act. II 225 S. 7 Ziff. 4.1 f.). Bei zu hoher Stressbelastung sinke die Konzentrationsfähigkeit (act. II 225 S. 6 Ziff. 3.4). 3.1.2 Dr. phil. G.________, Fachpsychologin für Psychotherapie FSP, Institut für Psychologie, H.________, nannte im Kurzbericht vom 14. Juli 2022 (act. II 280 S. 4 f.) als Diagnosen ein Turner-Syndrom sowie einen Verdacht auf eine Autismus-Spektrum-Störung (ICD-10 F84.05; act. II 280 S. 4). Betreffend letztere Diagnose werde eine Abklärung empfohlen (act. II 280 S. 5). 3.1.3 Im polydisziplinären Gutachten der PMEDA vom 19. September 2022 (act. II 274.1 - 274.8) diagnostizierten die Experten in interdisziplinä- rer Gesamtbeurteilung mit qualitativer Minderung der Belastbarkeit ein</w:t>
      </w:r>
    </w:p>
    <w:p>
      <w:r>
        <w:t>Urteil des Verwaltungsgerichts des Kantons Bern vom 7. Nov. 2024, IV/24/414, Seite 8 Turner-Syndrom, eine Corpus-callosum-Agenesie, eine leichte Apraxie, eine leichte komplexe Okulomotorik-Störung, eine leichte kognitive Störung (ICD-10 F06.7) sowie ein angeborenes organisches Psychosyndrom (ICD-10 F07.9). Ohne Einfluss auf die Belastbarkeit seien eine Hypo- thyreose, aktuell ausreichend substituiert, eine leichte Hypakusis links so- wie ein möglicher Spannungskopfschmerz (act. II 274.1 S. 8 f. Ziff. 4.3). Aus allgemeininternistischer und neurologischer Sicht konnten keine nam- haften Einschränkungen der Belastbarkeit in der bisherigen oder einer an- gepassten Tätigkeit festgestellt werden (act. II 274.3 S. 34 ff. Ziff. 7.1 und 8.1 f., 274.4 S. 37 ff. Ziff. 7.1 und 8.1 f.). Aus psychiatrischer Sicht konnte keine Diagnose mit Auswirkung auf die Arbeitsfähigkeit gestellt werden (act. II 274.5 S. 25 ff. Ziff. 6.3 und 8.1 f.). Vor dem Hintergrund von zu erkennenden interaktionellen und affektiven Auffälligkeiten sei aber die Fortführung der psychotherapeutischen Behand- lung sinnvoll, dies im Sinne einer Hilfe zur adäquaten Belastungssteuerung und Vermeidung von Selbstüberforderung (act. II 274.5 S. 25 Ziff. 7.1). Die neuropsychologischen Gutachter führten im Teilgutachten vom 19. September 2022 (act. II 274.6) aus, aktenkundig seien die Geburtsge- brechen Ziff. 386 (Hydrocephalus congenitus), 404 (Psychoorganisches Syndrom) und 488 (Turner-Syndrom) GgV-EDI Anhang. Es seien mehrere neuropsychologische Verfahren zur Erfassung des Gesamt-IQ eingesetzt und in den Voruntersuchungen eine kognitive Minderleistung festgestellt worden. Die erhobenen Befunde deckten sich mit den Vorbefunden. Auch aktuell zeige sich ein unterdurchschnittlicher IQ, welcher jedoch die Kriteri- en einer leichten Intelligenzminderung (IQ-Bereich von 50 - 69) nicht erfül- le. Es liege somit eine leichte kognitive Störung (ICD-10 F06.7) aufgrund eines angeborenen organischen Psychosyndroms (ICD-10 F07.9) vor. Eine Hyperaktivitätsstörung sei nicht (mehr) objektivierbar gewesen (act. II 274.6 S. 33 Ziff. 6.3). Die Arbeitsfähigkeit in der bisherigen Tätigkeit sei aufgrund der leichten kognitiven Störung (Defizite im Sprachverständnis, reduzierte geistige Verarbeitungsgeschwindigkeit, wahrnehmungsgebundenes logi- sches Denken, verbale Lern- und kurzfristige Merkleistung, Kurz- und Ar- beitsgedächtnis) zu 30 % eingeschränkt. Dagegen bestehe in einer ange- passten Tätigkeit (einfach strukturierte und kognitiv einfache Tätigkeit, "we-</w:t>
      </w:r>
    </w:p>
    <w:p>
      <w:r>
        <w:t>Urteil des Verwaltungsgerichts des Kantons Bern vom 7. Nov. 2024, IV/24/414, Seite 9 nig Ablenker") eine Arbeits- und Leistungsfähigkeit von 100 % (act. II 274.6 S. 35 f. Ziff. 8.1 f.). Neuropsychologische Therapien seien nicht indiziert (act. II 274.6 S. 34 Ziff. 7.1). In der interdisziplinären Gesamtbeurteilung führten die Gutachter aus, die erhobenen Befunde zeigten vorrangig eine reduzierte kognitive Leistungs- fähigkeit und leichte neurologische Auffälligkeiten. Die Plausibilitätsprüfung ergebe keine namhaften Inkonsistenzen. Die Beschwerdeführerin selber sehe sich in der aktuellen Tätigkeit als arbeitsfähig (act. II 274.1 S. 7 f. Ziff. 4.1). Aus interdisziplinärer Sicht bestünden aufgrund der leichten ko- gnitiven Störung in der bisherigen Tätigkeit eine Arbeits- und Leistungs- fähigkeit von 70 % und in einer Verweistätigkeit (geistig einfache Tätigkei- ten) eine solche von 100 % (act. II 274.1 S. 9 f. Ziff. 4.6 f.). 3.1.4 Stellung nehmend zum Kurzbericht von Dr. phil. G.________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Juli 2022 (act. II 280 S. 4 f.; vgl. E. 3.1.2 hiervor) führten die Gutachter der PMEDA am 19. April 2023 (act. II 286) aus, der Bericht enthalte weder einen psychiatrischen Befund nach AMDP noch eine Arbeitsfähigkeitsbeur- teilung. Ein Hinweis auf eine Autismus-Spektrum-Störung sei im Rahmen der psychiatrischen Begutachtung nicht erhoben worden (act. II 286 S. 1). Bei der gegebenen Sachlage (Verdachtsdiagnose, unvollständige Unterla- gen bei ausstehenden Untersuchungen) ergebe sich keine Änderung des polydisziplinären Gutachtens (act. II 286 S. 2). 3.1.5 Dem Bericht des Psychiatrischen Dienstes des Spitals I.________ vom 14. Juni 2023 (act. II 297 S. 3 - 6) ist zu entnehmen, dass keine Autismus-Spektrum-Störung, jedoch eine Aufmerksamkeitsdefizit-/ Hyperaktivitätsstörung mit gemischtem Erscheinungsbild vorliege (act. II 297 S. 5). 3.1.6 In der Stellungnahme vom 24. August 2023 (act. II 299) hielt die RAD-Ärztin Dr. med. J.________, Fachärztin für Psychiatrie und Psycho- therapie, fest, dass die vom Spital I.________ dokumentierten Befunde im Gutachten der PMEDA berücksichtigt und lediglich diagnostisch anders eingeordnet worden seien (act. II 299 S. 4). Damit ergäben sich aus dem Bericht des Spitals I.________ vom 14. Juni 2023 (act. II 297 S. 3 - 6) kei-</w:t>
      </w:r>
    </w:p>
    <w:p>
      <w:r>
        <w:t>Urteil des Verwaltungsgerichts des Kantons Bern vom 7. Nov. 2024, IV/24/414, Seite 10 ne neuen Tatsachen, so dass am gutachterlichen Zumutbarkeitsprofil wei- terhin festgehalten werden könne (act. II 299 S. 5 Ziff. 1 und 3). 3.1.7 Dr. med. K.________, Facharzt für Kinder- und Jugendpsychiatrie und -psychotherapie, stellte am 4. September 2023 (act. II 305 S. 1 - 3) zusammenfassend fest, dass die tatsächliche Arbeits- und Leistungsfähig- keit der Beschwerdeführerin nur erfasst werden könne, wenn bei Abklärun- gen auch eine vertiefte Fremdanamnese erfolge. Das Abstellen auf eine Selbsteinschätzung und -darstellung der Beschwerdeführerin sei trüge- risch, weil im Rahmen des Turner-Syndroms die Selbst- und Fremdwahr- nehmung – wie bei einer Autismus-Spektrum-Störung – entsprechend dem besonderen Neurotypus divers erfolgten. Die heutige Leistungsfähigkeit der Beschwerdeführerin sei geringer als zur Zeit der damaligen Lehrlingsbeur- teilung; diese sei damals auf 50 % eingestuft worden (act. II 305 S. 2). 3.1.8 Stellung nehmend dazu führte die RAD-Ärztin Dr. med. J.________ am 18. Oktober 2023 (act. II 307) aus, die Gutachter der PMEDA hätten sämtliche medizinischen Vorakten wie auch Coachingbe- richte und eine Leistungsbeurteilung im Rahmen der Ausbildung berück- sichtigt und gewürdigt (act. II 307 S. 4). Aufgrund der umfangreichen Akten- lage und der ausführlichen persönlichen Untersuchungen durch die Gut- achter der PMEDA sei das Einholen einer Fremdanamnese aus medizini- scher Sicht nicht erforderlich gewesen. An der gutachterlichen Beurteilung könne weiterhin festgehalten werden (act. II 307 S. 5). 3.1.9 Im Ergebnis zur Qualitätskontrolle durch den RAD vom 20. De- zember 2023 (act. II 312) informierte Dr. med. L.________, Facharzt für Psychiatrie und Psychotherapie, darüber, dass die interdisziplinäre ver- sicherungsmedizinische Prüfung des Gutachtens der PMEDA vom 19. De- zember 2023 anhand des Prüfrasters der Eidgenössischen Kommission für Qualitätssicherung in der medizinischen Begutachtung (EKQMB) zum Thema Gutachten der PMEDA sowie der in Rz. 3134 des vom BSV her- ausgegebenen Kreisschreibens über das Verfahren in der Invalidenversi- cherung (KSVI) ausgeführten inhaltlichen Kriterien keine gravierenden Mängel gezeigt habe. Auf die versicherungsmedizinischen Schlussfolge- rungen im Gutachten zur Einschätzung der Leistungsfähigkeit könne inso- fern abgestellt werden (act. II 312 S. 2).</w:t>
      </w:r>
    </w:p>
    <w:p>
      <w:r>
        <w:t>Urteil des Verwaltungsgerichts des Kantons Bern vom 7. Nov. 2024, IV/24/414, Seite 11 3.1.10 Am 5. April 2024 (Akten der Beschwerdeführerin [act. I] 3) bekräf- tigte Dr. med. K.________ seine Ausführungen betreffend die Notwendig- keit der Einholung einer ausführlichen Fremdanamnese (act. I 3 S. 2 Ziff. 4). Die Einschränkungen basierten auf einer Neurodiversität, welche auf die besondere genetische Disposition der Beschwerdeführerin (XO, Turner- Syndrom) zurückzuführen sei (act. I 3 S. 2 Ziff. 2). Die Arbeitsfähigkeit im ersten Arbeitsmarkt betrage bei guter flankierender Stützung 50 %. In einer optimal angepassten Tätigkeit sei später vielleicht – dank der hohen Moti- vation der Beschwerdeführerin – eine Arbeitsfähigkeit von 60 % erreichbar (act. I 3 S. 3 Ziff. 7). 3.1.11 Dr. med. F.________ berichtete am 9. April 2024 (act. I 4), die Beschwerdeführerin müsse aufgrund der Generkrankung seit ihrer Geburt regelmässig spezialärztlich (Hormon- und Herzspezialisten, Frauenärztin- nen) begleitet werden. Sie werde lebenslang Medikamente und Substituti- onsbehandlungen benötigen. Im Alltag falle vor allem eine Aufmerksam- keitsstörung auf, welche sich in Konzentrationsproblemen, einer Ablenk- barkeit und einem verlangsamten Denken äussere. Der dauernde Rede- fluss und das damit bedingte Zuhören seien sicher auch ein Grund, wes- halb die Beschwerdeführerin nicht in jede Tätigkeit integriert werden könne. Des Weiteren bestehe eine Lernbehinderung. Bei Eintritt ins Erwachsenen- alter habe die Beschwerdeführerin den komplexen, alltäglichen Anforde- rungen nicht mehr gerecht werden können. Sie habe deswegen auch eine Arbeitsstelle verloren. 3.1.12 Die RAD-Ärztin Dr. med. J.________ hielt am 25. April 2024 (act. II 324) zum Bericht von Dr. med. K.________ vom 5. April 2024 (act. I 3) und dessen Begründung mit der Neurodiversität fest, es sei unklar, was damit gemeint sein solle. Es handle sich beim Begriff Neurodiversität um keine medizinische Diagnose, welche Eingang in den ICD-10 Katalog ge- funden hätte. Sodann werde der von den neuropsychologischen Gutach- tern der PMEDA festgestellte "unterdurchschnittliche IQ", welcher gemäss gutachterlicher Einschätzung einer "leichten kognitiven Störung" entspre- che, von der Hausärztin als "Lernbehinderung" bezeichnet. Dies sei kein medizinischer Begriff und werde weder im ICD-10 noch im DSM-5 als psy-</w:t>
      </w:r>
    </w:p>
    <w:p>
      <w:r>
        <w:t>Urteil des Verwaltungsgerichts des Kantons Bern vom 7. Nov. 2024, IV/24/414, Seite 12 chische Störung definiert. An der gutachterlichen Beurteilung könne nach wie vor festgehalten werden (act. II 324 S. 4). 3.1.13 Am 6. Juni 2024 erläuterte Dr. med. K.________, bei der Be- schwerdeführerin liege keine Neurodiversität im Sinne einer Autismus- Spektrum-Störung, sondern eine solche im Rahmen des Turner-Syndroms vor (act. I 7 S. 1). Diese Besonderheit sei bei den neurokognitiven Funktio- nen der Beschwerdeführerin als massgebliche Ursache für die Hürden zu erachten, welche die Beschwerdeführerin im Arbeitsleben einschränkten (act. I 7 S. 2).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3.2.2 Den im Verwaltungsverfahren eingeholten Gutachten von externen Spezialärzten, welche aufgrund eingehender Beobachtungen und Untersu- chungen sowie nach Einsicht in die Akten Bericht erstatten und bei der Erörterung der Befunde zu schlüssigen Ergebnissen gelangen, ist bei der</w:t>
      </w:r>
    </w:p>
    <w:p>
      <w:r>
        <w:t>Urteil des Verwaltungsgerichts des Kantons Bern vom 7. Nov. 2024, IV/24/414, Seite 13 Beweiswürdigung volle Beweiskraft zuzuerkennen, solange nicht konkrete Indizien gegen die Zuverlässigkeit der Expertise sprechen (BGE 137 V 210 E. 1.3.4 S. 227, 135 V 465 E. 4.4 S. 470, 125 V 351 E. 3b bb S. 353; SVR 2020 IV Nr. 71 S. 246 E. 2.2). 3.2.3 Hinsichtlich des Beweiswerts von polydisziplinären Gutachten der PMEDA ist die bundesgerichtliche Rechtsprechung zu berücksichtigen, wonach im Rahmen einer Qualitätsüberprüfung der Sachverständigenbeur- teilungen der PMEDA durch die EKQMB (vgl. Art. 7p der Verordnung vom 11. September 2002 über den Allgemeinen Teil des Sozialversicherungs- rechts [ATSV; SR 830.11]) 32 zufällig ausgewählte poly- und bidisziplinäre Gutachten aus den Jahren 2022 und 2023 analysiert wurden. Angesichts der zahlreichen festgestellten Mängel und Defizite in den analysierten Gutachten sowie der Nichteinhaltung der Vorgaben des BSV und anderer relevanter Standards (Überprüfungsbericht der EKQMB vom 7. November 2023 [fortan Überprüfungsbericht; abrufbar unter &lt;www.ekqmb.admin.ch&gt;]) empfahl die Kommission dem BSV, die Auftragsvergabe an die Gutachter- stelle PMEDA zu beenden (Empfehlung der EKQMB vom 4. Oktober 2023 [abrufbar unter &lt;www.ekqmb.admin.ch&gt;, Rubrik: Empfehlungen &gt; Beendi- gung PMEDA]). Mit Medienmitteilung vom 4. Oktober 2023 (fortan Medi- enmitteilung; abrufbar unter &lt;www.bsv.admin.ch&gt;) informierte das BSV darüber, dass die IV keine medizinischen Gutachten mehr an die PMEDA vergebe. In Bezug auf bereits vorliegende Gutachten wurden die IV-Stellen seitens des BSV angewiesen, diese einer (erneuten) Qualitätskontrolle zu unterziehen, wenn im konkreten Fall noch kein rechtskräftiger Leistungs- entscheid vorliegt (Medienmitteilung). Ausserdem sind bei den Gutachten der PMEDA an die Beweiswürdigung strengere Anforderungen zu stellen und ist die beweisrechtliche Situation der versicherten Person mit derjeni- gen bei versicherungsinternen medizinischen Entscheidungsgrundlagen zu vergleichen. In solchen Fällen genügen bereits relativ geringe Zweifel an der Zuverlässigkeit und Schlüssigkeit der ärztlichen Feststellungen, um eine neue Begutachtung anzuordnen bzw. ein Gerichtsgutachten einzuho- len (Entscheid des BGer vom 26. Februar 2024, 8C_122/2023, E. 2.3). 3.3 Entsprechend der Anweisung des BSV (vgl. E. 3.2.3 hiervor) hat der RAD die Expertise der PMEDA vom 19. September 2022 (act. II 274.1 -</w:t>
      </w:r>
    </w:p>
    <w:p>
      <w:r>
        <w:t>Urteil des Verwaltungsgerichts des Kantons Bern vom 7. Nov. 2024, IV/24/414, Seite 14 274.8) anhand der Kriterien von Rz. 3134 KSVI sowie des von der EKQMB empfohlenen Prüfungsrasters (Anhang 3 des Überprüfungsberichts) inter- disziplinär evaluiert. Dr. med. L.________ hielt am 20. Dezember 2023 (act. II 312) das Ergebnis der Qualitätskontrolle fest und erklärte, es hätten sich keine gravierenden Mängel gezeigt. Auf die versicherungsmedizini- schen Schlussfolgerungen des Gutachtens zur Einschätzung der Leis- tungsfähigkeit könne insofern abgestellt werden (act. II 312 S. 2). Dieses Prüfungsergebnis befreit das Gericht indes nicht von einer sorgfältigen und umfassenden medizinischen Beweiswürdigung, zumal sich die negative Feststellung des RAD lediglich auf "gravierende" Mängel bezieht und die kurze Stellungnahme – entsprechend der Vorgabe von Rz. 3136 KSVI – keine näheren Erläuterungen enthält. 3.3.1 Gemäss der Gesamtbeurteilung der Gutachter der PMEDA vom</w:t>
      </w:r>
    </w:p>
    <w:p>
      <w:r>
        <w:rPr>
          <w:b/>
        </w:rPr>
        <w:t>E. 19</w:t>
      </w:r>
    </w:p>
    <w:p>
      <w:r>
        <w:t>September 2022 (act. II 274.1 S. 10 Ziff. 4.7), bestätigt durch deren Stellungnahme vom 19. April 2023 (act. II 286), besteht in einer angepass- ten Tätigkeit (geistig einfache Tätigkeit) eine Arbeits- und Leistungsfähig- keit von 100 %. Entsprechend dem in E. 3.2.3 hiervor Dargelegten sind an deren Einschätzung strenge Anforderungen zu stellen und für die Notwen- digkeit einer neuen Begutachtung bzw. eines Gerichtsgutachtens genügen bereits geringe Zweifel an der Zuverlässigkeit und Schlüssigkeit. Zunächst fällt auf, dass im Kapitel 4 "Interdisziplinäre Gesamtbeurteilung (Konsensbeurteilung)" des Gutachtens der PMEDA vom 19. September 2022 (act. II 274.1) unter Ziff. 4.1 ausführlich eine Zusammenfassung der auftraggebenden Beschwerdegegnerin wiedergegeben wurde (act. II 274.1 S. 6 f.). Es folgten eine unkommentierte Zusammenfassung der Einschät- zung von Dr. med. F.________ vom 18. August 2021 (act. II 225) sowie eine – unkritisch übernommene – Selbsteinschätzung der Beschwerdefüh- rerin (vgl. BGE 140 V 290 E. 3.3.1 S. 296), wonach sich diese in der aktuel- len Tätigkeit als arbeitsfähig sehe (act. II 274.1 S. 8). Hervorzuheben ist an dieser Stelle jedoch, dass im psychiatrischen Teilgutachten der PMEDA – so auch im Bericht des behandelnden Dr. med. K.________ vom 5. April 2024 (act. I 3 S. 2 Ziff. 5) – eine Selbstüberforderung der Beschwerdeführe- rin erwähnt wurde, zu deren Vermeidung die Fortführung einer psychothe- rapeutischen Behandlung sinnvoll wäre (act. II 274.5 S. 25 Ziff. 7.1). Wie es</w:t>
      </w:r>
    </w:p>
    <w:p>
      <w:r>
        <w:t>Urteil des Verwaltungsgerichts des Kantons Bern vom 7. Nov. 2024, IV/24/414, Seite 15 sich damit verhält, wurde von den Gutachtern der PMEDA in der Gesamt- beurteilung nicht diskutiert. Sodann sind die eigentlichen interdisziplinären Feststellungen der Experten der PMEDA, welche für die Nachvollziehbarkeit der interdisziplinären Ge- samtbeurteilung von zentraler Bedeutung wären, sehr rudimentär und ober- flächlich ausgefallen. Die Gutachter erklärten lediglich, dass die hiesigen Befunde vorrangig eine reduzierte kognitive Leistungsfähigkeit und leichte neurologische Auffälligkeiten zeigten, die Plausibilitätsprüfung keine nam- haften Inkonsistenzen ergeben habe und die Indikatorenprüfung eine erhal- tene Alltagskompetenz sowie eine aktuelle erfolgreiche Arbeitstätigkeit (in einer geistig einfachen Tätigkeit) im ersten Arbeitsmarkt zeige (act. II 274.1 S. 7 Ziff. 4.1 unten). Darüber hinausgehende Ausführungen wurden nicht gemacht, obwohl gemäss dem Bericht der beruflichen Eingliederung über das Coaching während eines Arbeitsversuchs von Februar 2022 bis März 2022 (act. II 266 S. 6 f. Ziff. 3.1) die Vermittelbarkeit im ersten Arbeitsmarkt zwar möglich, aber erheblich erschwert sei und lediglich ein Leistungslohn von Fr. 2'000.-- realistisch sei. Auch in Bezug auf das interdisziplinär formu- lierte Zumutbarkeitsprofil in einer angepassten Tätigkeit – welche für die Invaliditätsbemessung und dabei konkret für die Festsetzung des Invali- deneinkommens massgebend ist (vgl. E. 2.4 hiervor) – wurde nicht näher ausgeführt, was konkret unter einer "geistig einfachen Tätigkeit" (act. II 274.1 S. 10 Ziff. 4.7) zu verstehen ist. Nähere Angaben dazu lassen sich auch den Stellungnahmen der RAD-Ärztin Dr. med. J.________ vom</w:t>
      </w:r>
    </w:p>
    <w:p>
      <w:r>
        <w:rPr>
          <w:b/>
        </w:rPr>
        <w:t>E. 24</w:t>
      </w:r>
    </w:p>
    <w:p>
      <w:r>
        <w:t>August 2023, 18. Oktober 2023 und 5. April 2024 (act. II 299, 307, 324) nicht entnehmen. Ferner wurde im Gutachten der PMEDA nicht näher er- läutert, weshalb – entgegen den Berichten der beruflichen Eingliederung, wonach die Beschwerdeführerin während der Ausbildung zur … EFZ von April 2021 bis Juli 2021 und eines Arbeitsversuchs von Februar 2022 bis März 2022 eine Leistung von lediglich 40 bis 50 % erbrachte habe (act. II 238 S. 6 Ziff. 4.1, 266 S. 7 Ziff. 3.1) – keine zeitliche oder leistungsmässige Einschränkung im Rahmen einer angepassten Arbeit bestehe. Eine ent- sprechende Erklärung findet sich auch weder in den einzelnen Teilgutach- ten der PMEDA (vgl. act. II 274.3 S. 36 Ziff. 8.2, 274.4 S. 39 f. Ziff. 8.2, 274.5 S. 28 Ziff. 8.2, 274.6 S. 36 Ziff. 8.2) bzw. in deren späteren Stellung- nahme vom 19. April 2023 (act. II 286) noch in den besagten Stellungnah-</w:t>
      </w:r>
    </w:p>
    <w:p>
      <w:r>
        <w:t>Urteil des Verwaltungsgerichts des Kantons Bern vom 7. Nov. 2024, IV/24/414, Seite 16 men der RAD-Ärztin Dr. med. J.________ (act. II 299, 307, 324); Letztere hielt am 18. Oktober 2023 (act. II 307 S. 4) diesbezüglich lediglich fest, dass die Coachingberichte im Gutachten der PMEDA berücksichtigt und gewürdigt worden seien. Damit bleiben wesentliche Fragen hinsichtlich des Inhaltes einer angepassten Tätigkeit und auch der zumutbaren Arbeits- und Leistungsfähigkeit der Beschwerdeführerin in einer solchen Tätigkeit nicht schlüssig beantwortet bzw. unklar und es bestehen zumindest geringe Zweifel an der gutachterlichen Gesamtbeurteilung vom 19. September 2022 (act. II 274.1 S. 10 Ziff. 4.7). Weitere Zweifel an den gutachterlichen Feststellungen wecken sodann auch die Berichte des behandelnden Dr. med. K.________ vom 4. Sep- tember 2023 und 5. April 2024 (act. II 305 S. 1 - 3, I 3), in welchen dieser die Leistungsfähigkeit der Beschwerdeführerin in einer geeigneten Tätigkeit auf weniger als 50 % (act. II 305 S. 2) bzw. bei guter flankierender Stützung auf 50 % (act. I 3 S. 3 Ziff. 7) einschätzte. Diese Beurteilung findet in den oben erwähnten Coachingberichten (act. II 238 S. 6 Ziff. 4.1, 266 S. 7 Ziff. 3.1) ihren Rückhalt und steht insbesondere auch im Einklang mit Rückmel- dungen verschiedener Arbeitgeber der Beschwerdeführerin, wonach diese trotz sehr hoher Motivation die gesteckten Ziele nicht habe erreichen bzw. lediglich eine Leistung von 50 % habe erbringen können (vgl. Berichte des C.________ vom 11. Januar 2021 und vom 30. April 2021 [act. II 213 S. 9, 216 S. 1]), mit täglichen resp. vielen verschiedenen Aufgaben überfordert gewesen sei (vgl. Berichte der M.________ AG vom 14. März 2024 [act. I 8] und der N.________ AG vom 11. April 2024 [act. I 9 S. 1]) und einen sehr hohen Betreuungsaufwand benötigt habe (vgl. Bericht des E.________ vom 22. April 2024 [act. I 10]). Unter Berücksichtigung der bereits erwähnten offenen Fragen können die genannten Widersprüche zwischen der gutachterlichen Gesamteinschätzung vom 19. September 2022 (act. II 274.1 S. 10 Ziff. 4.7) und derjenigen von Dr. med. K.________ resp. den Ergebnissen der beruflichen Eingliederung auch durch die einge- holten Stellungnahmen der RAD-Ärztin Dr. med. J.________ vom 24. Au- gust 2023 und 25. April 2024 (act. II 307, 324) nicht aufgelöst werden, be- schränkten sich deren Ausführungen doch im Wesentlichen auf diagnosti- sche Fragen (vgl. act. II 299 S. 4, 324 S. 4); dabei ist im Auge zu behalten, dass die RAD-Ärztin Fachärztin für Psychiatrie und Psychotherapie ist und</w:t>
      </w:r>
    </w:p>
    <w:p>
      <w:r>
        <w:t>Urteil des Verwaltungsgerichts des Kantons Bern vom 7. Nov. 2024, IV/24/414, Seite 17 in diesem Fachgebiet seitens der PMEDA gerade keine Diagnose mit Aus- wirkung auf die Arbeitsfähigkeit gestellt wurde (act. II 274.5 S. 25 Ziff. 6.3). Damit bestehen zumindest geringe Zweifel an der Zuverlässigkeit und Schlüssigkeit der gutachterlichen Gesamtbeurteilung vom 19. September 2022 (act. II 274.1 S. 10 Ziff. 4.7), weshalb gestützt darauf eine abschlies- sende Beurteilung der Arbeits- und Leistungsfähigkeit der Beschwerdefüh- rerin in einer angepassten Tätigkeit nicht möglich ist. Daran vermag das Ergebnis der Qualitätskontrolle durch den RAD vom 20. Dezember 2023 (act. II 312) nichts zu ändern, wonach sich keine gravierenden Mängel ge- zeigt hätten. Ausser dem blossen Hinweis auf das angewendete Prüfraster der EKQMB und Rz. 3134 KSVI (vgl. E. 3.3. hiervor) fehlt hierfür jegliche Begründung. 3.3.2 Des Weiteren bilden auch die Berichte der behandelnden Ärzte und Fachpersonen keine genügende Basis für eine Beurteilung des Leis- tungsanspruchs der Beschwerdeführerin, zumal sie allesamt nicht in Kenntnis der gesamten Vorakten (insbesondere der Berichte der beruf- lichen Eingliederung) erfolgt sind und sich folglich auch nicht mit diesen auseinandergesetzt haben, abgesehen davon, dass sie sich teilweise gar nicht zur medizinisch-theoretischen Arbeitsfähigkeit in einer angepassten Tätigkeit äussern. Zudem ist rechtsprechungsgemäss bei unklaren Verhält- nissen – wie dies hier der Fall ist – bzw. sich widersprechenden ärztlichen Berichten grundsätzlich nicht allein gestützt auf die Berichte der behan- delnden Ärzte zu entscheiden, sondern als objektive Beurteilungsgrundlage in der Regel ein medizinisches Gutachten einzuholen (Entscheid des BGer vom 9. Dezember 2020, 9C_577/2020, E. 3.3.1). 3.4 Mit Blick auf das Gesagte ist zusammenfassend festzuhalten, dass zumindest geringe Zweifel im Sinne der einschlägigen Rechtsprechung (vgl. E. 3.2.3 hiervor) an der Zuverlässigkeit und Schlüssigkeit des Gutach- tens der PMEDA vom 19. September 2022 (act. II 274.1 - 274.8) gegeben sind bzw. die vorhandenen medizinischen Akten keine hinreichend zuver- lässige Grundlage für die Beurteilung der Arbeits- und Leistungsfähigkeit der Beschwerdeführerin in einer angepassten Tätigkeit bilden. Die Sache ist daher an die Beschwerdegegnerin zurückzuweisen zur Veranlassung einer neuen polydisziplinären Begutachtung (vgl. E. 3.2.3 hiervor). Zwar hat</w:t>
      </w:r>
    </w:p>
    <w:p>
      <w:r>
        <w:t>Urteil des Verwaltungsgerichts des Kantons Bern vom 7. Nov. 2024, IV/24/414, Seite 18 die Beschwerdeführerin im Sinne eines Eventualbeweisantrags ein Ge- richtsgutachten gefordert, alternativ aber explizit auch die Rückweisung der Sache an die Beschwerdegegnerin zur Neubeurteilung beantragt (vgl. Be- schwerde, S. 2 Ziff. I.2). Vor diesem Hintergrund steht die Rechtsprechung von BGE 137 V 210 der Rückweisung nicht entgegen, zumal bei einer Gut- achtensanordnung durch das Gericht der Beschwerdeführerin eine Instanz verloren ginge, was durch die Beweiserhebung im Verwaltungsverfahren vermieden wird. 4. Nach dem Dargelegten ist die angefochtene Verfügung vom 7. Mai 2024 (act. II 326) in Gutheissung der Beschwerde aufzuheben. Die Sache ist an die Beschwerdegegnerin zurückzuweisen, damit sie – nach Vornahme der Abklärungen im Sinne der Erwägungen – über den Leistungsanspruch der Beschwerdeführerin neu verfüge.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5.2 Die obsiegende Beschwerde führende Person hat Anspruch auf Ersatz der Parteikosten. Diese werden vom Versicherungsgericht festge- setzt und ohne Rücksicht auf den Streitwert nach der Bedeutung der Streit-</w:t>
      </w:r>
    </w:p>
    <w:p>
      <w:r>
        <w:t>Urteil des Verwaltungsgerichts des Kantons Bern vom 7. Nov. 2024, IV/24/414, Seite 19 sache und nach der Schwierigkeit des Prozesses bemessen (Art. 61 lit. g ATSG). Die Parteientschädigung ist gestützt auf die angemessene Kostennote von Rechtsanwältin B.________ vom 12. Juli 2024 auf Fr. 3'526.-- (Honorar von Fr. 3'220.-- [11.5 Stunden à Fr. 280.--], zzgl. Auslagen von Fr. 41.80 und Mehrwertsteuer von Fr. 264.20 [8.1 % von Fr. 3'261.80]) festzusetzen. Die- sen Betrag hat die Beschwerdegegnerin der Beschwerdeführerin zu erset- zen. Demnach entscheidet das Verwaltungsgericht: 1. In Gutheissung der Beschwerde wird die angefochtene Verfügung der IV-Stelle Bern vom 7. Mai 2024 aufgehoben und die Sache an die Be- schwerdegegnerin zurückgewiesen, damit sie – nach Vornahme der Abklärungen im Sinne der Erwägungen – neu verfüge. 2. Die Verfahrenskosten von Fr. 800.-- werden der Beschwerdegegnerin zur Bezahlung auferlegt. Der von der Beschwerdeführerin geleistete Kostenvorschuss von Fr. 800.-- wird ihr nach Eintritt der Rechtskraft des Urteils zurückerstattet. 3. Die Beschwerdegegnerin hat der Beschwerdeführerin die Parteikosten, gerichtlich bestimmt auf Fr. 3'526.-- (inkl. Auslagen und MWST), zu er- setzen. 4. Zu eröffnen (R): - Rechtsanwältin B.________ z.H. der Beschwerdeführerin - IV-Stelle Bern - Bundesamt für Sozialversicherungen Der Kammerpräsident: Die Gerichtsschreiberin:</w:t>
      </w:r>
    </w:p>
    <w:p>
      <w:r>
        <w:t>Urteil des Verwaltungsgerichts des Kantons Bern vom 7. Nov. 2024, IV/24/414, Seite 20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