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410 vom 6. Mai 2024</w:t>
      </w:r>
    </w:p>
    <w:p>
      <w:r>
        <w:t>BE Verwaltungsgericht, 2024-05-06, DE</w:t>
      </w:r>
    </w:p>
    <w:p>
      <w:r>
        <w:rPr>
          <w:b/>
        </w:rPr>
        <w:t xml:space="preserve">Quelle: </w:t>
      </w:r>
      <w:r>
        <w:t>https://mcp.opencaselaw.ch/entscheid/be_verwaltungsgericht_200_2024_410</w:t>
      </w:r>
    </w:p>
    <w:p>
      <w:r>
        <w:t>FR: BE_VERWALTUNGSGERICHT 200 2024 410 du 6 mai 2024</w:t>
      </w:r>
    </w:p>
    <w:p>
      <w:r>
        <w:t>IT: BE_VERWALTUNGSGERICHT 200 2024 410 del 6 maggio 2024</w:t>
      </w:r>
    </w:p>
    <w:p>
      <w:pPr>
        <w:pStyle w:val="Heading2"/>
      </w:pPr>
      <w:r>
        <w:t>Regeste</w:t>
      </w:r>
    </w:p>
    <w:p>
      <w:r>
        <w:t>Verfügung vom 6. Mai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6. Mai 2024 (act. II 37). Streitig und zu prüfen ist der Anspruch auf medizinische Mass- nahmen nach Art. 12 IVG in Zusammenhang mit der Behandlung einer idiopathischen Skoliose.</w:t>
      </w:r>
    </w:p>
    <w:p>
      <w:r>
        <w:rPr>
          <w:b/>
        </w:rPr>
        <w:t>E. 1.3</w:t>
      </w:r>
    </w:p>
    <w:p>
      <w:r>
        <w:t>Die medizinischen Behandlungen beschränkten sich auf die Skoli- ose-Operation, die ärztliche Nachbehandlung bis Juli 2024 und Physiothe- rapie bis ca. ein Jahr postoperativ (vgl. act. I 9). Die F.________ AG in ihrer Eigenschaft als obligatorische Krankenpflegeversicherung (act. II 1 S. 5; 37 S. 3) hat gegen die Verfügung vom 6. Mai 2024 (act. II 37) kein Rechtsmit- tel ergriffen (Art. 49 Abs. 4 ATSG). Dadurch akzeptiert der Krankenversi- cherer gleichsam seine Leistungspflicht bezüglich der jeweiligen Versicherungsdeckung (vgl. UELI KIESER, Kommentar zum ATSG, 4. Aufl. 2020, Art. 49 N. 117). Im Falle einer Abweisung der Beschwerde würde für</w:t>
      </w:r>
    </w:p>
    <w:p>
      <w:r>
        <w:t>Urteil des Verwaltungsgerichts des Kantons Bern vom 9. Okt. 2024, IV/24/410, Seite 5 die Beschwerdeführerin daher höchstens die Kostenbeteiligung nach Art. 64 des Bundesgesetzes vom 18. März 1994 über die Krankenversicherung (KVG; SR 832.10) von maximal Fr. 3’200.-- pro Kalenderjahr (maximale Franchise von Fr. 2’500.-- [Art. 93 Abs. 1 der Verordnung vom 27. Juni 1995 über die Krankenversicherung {KVV; SR 832.102}] sowie maximaler Selbstbehalt von Fr. 700.-- [Art. 103 Abs. 2 KVV]) im Zweig der obligatori- schen Krankenversicherung entfallen. Der Streitwert liegt damit unter Fr. 20’000.--, womit die Beurteilung der vorliegenden Beschwerde in die einzel- 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Nach Art. 8 Abs. 1 IVG haben Invalide oder von einer Invalidität (Art. 8 ATSG) bedrohte Versicherte Anspruch auf Eingliederungsmass- nahmen, soweit diese notwendig und geeignet sind, die Erwerbsfähigkeit oder die Fähigkeit, sich im Aufgabenbereich zu betätigen, wieder herzustel- len, zu erhalten oder zu verbessern (lit. a) und die Voraussetzungen für den Anspruch auf die einzelnen Massnahmen erfüllt sind (lit. b). Die Eingliederungsmassnahmen bestehen u.a. in medizinischen Mass- nahmen (Art. 8 Abs. 3 lit. a IVG). Bei den medizinischen Eingliederungs- massnahmen gilt die Invalidität nach der Rechtsprechung in dem Zeitpunkt als eingetreten, in dem das festgestellte Gebrechen eine medizinische Be- handlung oder ständige Kontrolle objektiv erstmals notwendig macht, was dann zutrifft, wenn die Behandlungs- oder Kontrollbedürftigkeit beginnt und keine Gegenindikation besteht (BGE 105 V 58 E. 2a S. 60). Vorausgesetzt ist dabei der Eintritt eines stabilisierten Gesundheitszustandes (MEYER/ REICHMUTH, Bundesgesetz über die Invalidenversicherung [IVG], 4. Aufl. 2022, S. 126 Rz. 6). Drohende Invalidität liegt vor, wenn der Eintritt einer Erwerbsunfähigkeit überwiegend wahrscheinlich ist. Der Zeitpunkt des Ein- tritts der Erwerbsunfähigkeit ist unerheblich (Art. 1novies der Verordnung vom 17. Januar 1961 über die Invalidenversicherung [IVV; SR 831.201]).</w:t>
      </w:r>
    </w:p>
    <w:p>
      <w:r>
        <w:t>Urteil des Verwaltungsgerichts des Kantons Bern vom 9. Okt. 2024, IV/24/410, Seite 6 2.2 2.2.1 Versicherte bis zum vollendeten 20. Altersjahr haben Anspruch auf medizinische Eingliederungsmassnahmen, die nicht auf die Behandlung des Leidens an sich, sondern unmittelbar auf die Eingliederung in die obli- gatorische Schule, in die berufliche Erstausbildung, ins Erwerbsleben oder in den Aufgabenbereich gerichtet sind (Art. 12 Abs. 1 IVG). Die medizini- schen Eingliederungsmassnahmen müssen geeignet sein, die Schul-, Aus- bildungs- oder Erwerbsfähigkeit oder die Fähigkeit, sich im Aufgabenbereich zu betätigen, dauerhaft und wesentlich zu verbessern oder eine solche Fähigkeit vor wesentlicher Beeinträchtigung zu bewahren (Art. 12 Abs. 3 Satz 1 IVG). Dabei meint Erwerbsfähigkeit die Fähigkeit, im ersten oder im zweiten Arbeitsmarkt einer Beschäftigung nachzugehen (Art. 2ter lit. c IVV; SR 831.201). Die medizinischen Massnahmen müssen sodann wirksam, zweckmässig und wirtschaftlich sein (Art. 14 Abs. 2 Satz 1 IVG). Art. 2 Abs. 2 IVV bleibt vorbehalten. 2.2.2 2.2.2.1 Als medizinische Eingliederungsmassnahmen im Sinne von Art. 12 IVG gelten namentlich chirurgische, physiotherapeutische und psychothe- rapeutische Behandlungen. Sie haben, nach der Behandlung des Leidens an sich und nach Erreichen eines stabilisierten Gesundheitszustands (vgl. E. 2.1 vorne), unmittelbar die Eingliederung nach Art. 12 Abs. 3 IVG zum Ziel (Art. 2 Abs. 1 IVV; MEYER/ REICHMUTH, a.a.O., S. 128 Rz. 11). Der Fo- kus der medizinischen Eingliederungsmassnahme liegt somit bei der Ver- besserung der Eingliederungsfähigkeit, was aber nicht gänzlich ausschliesst, dass sie untergeordnet zur Verbesserung des Gesundheits- zustandes beitragen kann (vgl. Erläuternder Bericht [nach Vernehmlas- sung] vom 3. November 2021 des Bundesamts für Sozialversicherungen [BSV] zu den Ausführungsbestimmungen zur Änderung des Bundesgeset- zes über die Invalidenversicherung [Weiterentwicklung der IV; nachfolgend Bericht des BSV vom 3. November 2021] S. 20; abrufbar unter &lt;www.newsd.admin.ch/newsd/message/attachments/69808.pdf&gt;; vgl. auch BSV, Rz. 51 des Kreisschreibens vom 1. Januar 2022 über die medizini- schen Eingliederungsmassnahmen der IV [KSME]; zur Bedeutung von</w:t>
      </w:r>
    </w:p>
    <w:p>
      <w:r>
        <w:t>Urteil des Verwaltungsgerichts des Kantons Bern vom 9. Okt. 2024, IV/24/410, Seite 7 Verwaltungsweisungen vgl. BGE 148 V 385 E. 5.2 S. 391, 147 V 79 E. 7.3.2 S. 82, 146 V 224 E. 4.4.2 S. 228). 2.2.2.2 Vom strikten Erfordernis der Korrektur stabiler Funktionsausfälle oder Defekte ist im Falle von Minderjährigen gegebenenfalls abzusehen. Hier können medizinische Vorkehren schon dann überwiegend der berufli- chen Eingliederung dienen und trotz des einstweilen noch labilen Charak- ters des Leidens von der Invalidenversicherung übernommen werden, wenn ohne diese Vorkehren eine Heilung mit Defekt oder ein anderer stabi- lisierter Zustand einträte, welcher die Berufsbildung oder die Erwerbsfähig- keit voraussichtlich beeinträchtigen würde. Die entsprechenden Kosten werden bei Minderjährigen also von der Invalidenversicherung getragen, wenn das Leiden mit hinreichender Wahrscheinlichkeit zu einem schwer korrigierbaren, die spätere Ausbildung und Erwerbsfähigkeit erheblich be- hindernden stabilen pathologischen Zustand führen würde (BGE 131 V 9 E. 4.2 S. 21). Auch in derartigen Fällen muss indessen der angestrebte Erfolg medizinisch-prognostisch mit genügender Wahrscheinlichkeit vor- aussehbar sein (Entscheid des Bundesgerichts [BGer] vom 26. Januar 2023, 9C_300/2022, E. 3.2). Eigentliche Krankheitsprophylaxe sowie Vor- kehren, die lediglich das Entstehen eines stabilisierten Zustandes hinaus- schieben, sind ausgeschlossen (Bericht des BSV vom 3. November 2021 S. 20; Rz. 54 KSME). 2.3 In Bezug auf idiopathische Skoliosen enthalten sodann Rz. 737/937.1 ff. KSME nähere Ausführungen: Danach wird bei mittelschweren Skoliosen (Cobb-Winkel 20°-40°/50°) die Behandlung gestützt auf Rz. 54 KSME übernommen, sobald und solange ein schwerer Defekt droht. Dies ist von dem Zeitpunkt an anzunehmen, da der Orthopäde das dauernde Tragen eines redressierenden Apparates (z.B. 3-Punkte-Korsett) während mindestens eines Jahres verordnet. Die Leistungspflicht der IV endet, sobald der Apparat nicht mehr getragen wer- den muss. Die Kosten einer begleitenden Physiotherapie werden solange übernommen, wie die Korsettbehandlung notwendig ist (Rz. 737/937.2). Nach Rz. 737/937.3 KSME sind operative Behandlungen, welche voraus- sichtlich die berufliche Ausbildung ermöglichen oder die Erwerbstätigkeit</w:t>
      </w:r>
    </w:p>
    <w:p>
      <w:r>
        <w:t>Urteil des Verwaltungsgerichts des Kantons Bern vom 9. Okt. 2024, IV/24/410, Seite 8 wesentlich und dauernd verbessern, in schweren Fällen (Cobb-Winkel ab 40°, Fortschreiten der Skoliose, Wachstumsalter) als medizinische Einglie- derungsmassnahme anzuerkennen (Rz. 54 KSME). 2.4 Der Anspruch auf medizinische Massnahmen besteht nur, wenn die behandelnde Fachärztin oder der behandelnde Facharzt unter Berück- sichtigung der Schwere des Gebrechens der versicherten Person eine günstige Prognose stellt (Art. 12 Abs. 3 Satz 2 IVG). Eine medizinische Eingliederungsmassnahme muss vor Beginn der Behandlung nach Art. 12 IVG bei der zuständigen IV-Stelle beantragt werden. Art. 48 IVG bleibt vor- behalten. Dem Antrag muss eine vor Beginn der Behandlung erstellte posi- tive Eingliederungsprognose der behandelnden Fachärztin oder des behandelnden Facharztes beiliegen (Art. 2 Abs. 3 IVV). 3. 3.1 Die medizinische Aktenlage präsentiert sich im Wesentlichen wie folgt: 3.1.1 Im Bericht vom 9. September 2019 (act. II 9 S. 3 f.) diagnostizierte Dr. med. G.________, Facharzt für Orthopädische Chirurgie und Traumato- logie des Bewegungsapparates, eine idiopathische Thorakalskoliose Lenke Typ I mit aktuellem Cobb-Winkel von 40° rechtskonvex, Risser-Stadium 1, Schulterschiefstand links zu Ungunsten links von ca. 2cm. Die bisherige Entwicklung sei regelhaft mit normalem Regelschulbesuch und regelmässig sportlichen Aktivitäten. Die Rücken- und Kopfschmerzen sowie Schmerzen in beiden Beinen träten am ehesten stressbedingt unter schulischer Belas- tung auf, hätten aber inzwischen wieder abgenommen (S. 1). Die idiopathi- sche Skoliose sei aktuell leicht progredient. Es werde daher aufgrund fortgeschrittener Skoliose und noch nicht vollständig ausgereiftem Skelett bei Risser-Stadium 1 die Korsett-Therapie empfohlen, um nach Möglichkeit den aktuellen Skoliose-Status zu halten und eine weitere Progredienz, die noch wahrscheinlich erscheine, zu verhindern (S. 2). 3.1.2 Dr. med. H.________, Facharzt für Orthopädische Chirurgie und Traumatologie des Bewegungsapparates, hielt im Bericht vom 4. Septem-</w:t>
      </w:r>
    </w:p>
    <w:p>
      <w:r>
        <w:t>Urteil des Verwaltungsgerichts des Kantons Bern vom 9. Okt. 2024, IV/24/410, Seite 9 ber 2023 (act. II 16 S. 6 f.) anamnestisch fest, die Beschwerdeführerin ha- be das Korsett kaum tragen können, da es in der Axilla links zu stark ge- drückt und andauernd zum Einschlafen der Hände bzw. des Armes links geführt habe. Die Korsetttherapie sei deshalb sistiert worden. Gelegentlich habe sie Rückenbeschwerden, jedoch nicht sehr ausgeprägt. Sport mache sie keinen. Sie pflege ihren Rumpf auch nicht im Sinne eines Eigenpro- grammes (S. 6). In der Beurteilung hielt Dr. med. H.________ fest, es liege eine fortgeschrittene Skoliose vor. Mit 42° im Bereiche der thorakalen Ver- krümmung sei eigentlich die Operationsindikation gegeben. In Anbetracht der noch guten Korrekturfähigkeit der lumbalen Kurve würde sich wahr- scheinlich eine Korrektur der thorakalen Kurve empfehlen. Dies mit der Idee, dass es hierdurch noch zu einer weitgehenden Korrektur der lumba- len Verkrümmung komme. Hiervon würde die Lendenwirbelsäule massiv profitieren (S. 7). 3.1.3 Dr. med. E.________ diagnostizierte im Bericht vom 5. September 2023 (act. II 16 S. 4 f.) eine idiopatische Skoliose Cobb-Winkel 44°. Ana- mnestisch hielt er fest, die Beschwerdeführerin sei aktuell in der Ausbildung bei einer ... und werde diese im Sommer 2024 abschliessen. Wesentliche Beschwerden lägen aktuell nicht vor. Es störe jedoch die Optik mit deutli- chem Rippenbuckel. In der Beurteilung hielt Dr. med. E.________ fest, er würde bei einer Skoliose von über 40° die operative Korrektur thorakal empfehlen. Die Beschwerdeführerin möchte sich jetzt noch mit ihrem Aus- bildner und Arbeitgeber in Verbindung setzen. Rein theoretisch sei es mög- lich, auch noch nächstes Jahr im Sommer nach Abschluss der Ausbildung den Eingriff zu machen (S. 4). 3.1.4 Im "Arztbericht für Versicherte vor dem 20. Altersjahr" vom 9. Ok- tober 2023 (act. II 16 S. 1-3) wurde die Frage, ob sich der Gesundheitszu- stand auf den Schulbesuch oder die berufliche Ausbildung auswirke, bejaht. Eine körperlich belastende Arbeit/Lehre sei nicht zu empfehlen, insbesondere keine Zwangsposition. Der Gesundheitszustand sei durch eine Operation besserungsfähig. Die Möglichkeit einer späteren Eingliede- rung ins Erwerbsleben könne dadurch nicht wesentlich verbessert werden (S. 2).</w:t>
      </w:r>
    </w:p>
    <w:p>
      <w:r>
        <w:t>Urteil des Verwaltungsgerichts des Kantons Bern vom 9. Okt. 2024, IV/24/410, Seite 10 3.1.5 Der RAD-Arzt Dr. med. C.________ hielt im Bericht vom 20. De- zember 2023 (act. II 22) fest, die Voraussetzungen der Kostenübernahme für eine Operation bei Skoliose nach Art. 12 IVG seien nicht erfüllt. Der aktuelle Cobb-Winkel betrage radiologisch 42° und sei somit stabil seit 2019 (Cobb-Winkel 40°). Das Risser-Stadium sei 5 (vgl. act. II 16 S. 7) und das Wachstum somit abgeschlossen. Beschwerden oder funktionelle Ein- schränkungen würden nicht berichtet. Der deutliche Rippenbuckel störe die Optik. Nach Wachstumsabschluss sei eine Operation bei thorakalem Win- kel zwischen 40-60° nur bei Wunsch des Patienten nach kosmetischer Kor- rektur möglich. Erst bei Skoliosen mit einem Cobb-Winkel über 60° werde eine Operation empfohlen, da eine gewisse Progredienz möglich sei (act. II 22 S. 3). 3.1.6 Im von Dr. med. E.________ mitunterzeichneten Bericht vom 5. Februar 2024 (act. II 29) wurde festgehalten, sechs Wochen postoperativ (Skolioseoperation mit Stabilisation Th4 - L1, dorsaler und dorso-lateraler Spondylodese mit autologem Knochen Th4 - LWK1 am … 2024) zeige sich ein erfreulicher Verlauf mit gut erreichter Korrektur. Die Beschwerdeführerin berichte, dass ihr Antrag auf IV-Leistungen abgelehnt worden sei (S. 1). Hierbei müsse es sich um ein Missverständnis handeln, da sie an einer idiopathischen behandlungsbedürftigen Skoliose bei einem Cobb-Winkel von 44° unter 18 Jahren gelitten habe. Die Operation sei vor dem 18. Le- bensjahr erfolgt. Der Eingriff sei ein orthopädischer Eingriff, um degenerati- ve Schäden bei einem Cobb-Winkel von 44° im adulten Alter abzuwenden und sei nicht als kosmetischer Eingriff anzusehen (S. 2). 3.1.7 Der RAD-Arzt Dr. med. C.________ hielt im Bericht vom 29. April 2024 (act. II 36) fest, die Wirbelsäule sei bleibend minderbelastbar. Diese Minderbelastbarkeit beziehe sich gleichermassen auf die Situation einer vergleichbaren Wirbelsäulenfehlstatik ohne Operation und mit Operation. Durch die erfolgte Wirbelsäulenoperation hätten sich die beruflichen Mög- lichkeiten für die Beschwerdeführerin nicht gebessert (S. 7). Im Weiteren sei festzustellen, dass der präoperative Cobb-Winkel nicht ausreichend gross gewesen sei, um eine Operationsnotwendigkeit zu begründen. Zu- dem habe die Beschwerdeführerin einen Berufsweg eingeschlagen, der in</w:t>
      </w:r>
    </w:p>
    <w:p>
      <w:r>
        <w:t>Urteil des Verwaltungsgerichts des Kantons Bern vom 9. Okt. 2024, IV/24/410, Seite 11 eine hinsichtlich des Wirbelsäulenleidens ideal angepasste Tätigkeit führe (S. 8). 3.1.8 Im Bericht vom 4. Juni 2024 (act. I 8) hielten Dr. med. E.________ und Dr. med. I.________, Letzterer Facharzt für Orthopädische Chirurgie und Traumatologie des Bewegungsapparates, fest, durch die Operation sei selbst für eine ‘angepasste’ Tätigkeit in einem Büro langfristig und nachhal- tig eine deutlich verbesserte Erwerbsfähigkeit ermöglicht worden. 3.1.9 Dr. med. E.________ hielt im Bericht vom 1. Juli 2024 (act. I 9) fest, der Beschwerdeführerin gehe es ausgezeichnet. Etwas ärgerlich sei noch das hängige Versicherungsbegehren gegenüber der IV, was nicht ganz nachvollziehbar sei, da die Kriterien für die Versorgung der Skoliose gegeben gewesen seien und dies ganz klar in die Verantwortung der IV falle, solange die Beschwerdeführerin unter 18 Jahre sei, was zum Zeit- punkt der Operation der Fall gewesen sei. 3.1.10 In der "Aktennotiz RAD" vom 4. Juli 2024 (act. II 41) hielt Dr. med. D.________ fest, eine Verbesserung der Eingliederungsfähigkeit sei durch den Eingriff an der Wirbelsäule nicht zu erzielen gewesen. 3.2 3.2.1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3.2.2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w:t>
      </w:r>
    </w:p>
    <w:p>
      <w:r>
        <w:t>Urteil des Verwaltungsgerichts des Kantons Bern vom 9. Okt. 2024, IV/24/410, Seite 12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Auch reine Aktengutachten können beweiskräftig sein, sofern ein lückenlo- ser Befund vorliegt und es im Wesentlichen nur um die fachärztliche Beur- teilung eines an sich feststehenden medizinischen Sachverhalts geht, mithin die direkte ärztliche Befassung mit der versicherten Person in den Hintergrund rückt (SVR 2020 IV Nr. 38 S. 134 E. 4.3). 3.2.3 Den Berichten und Gutachten versicherungsinterner Ärzte kommt Beweiswert zu, sofern sie als schlüssig erscheinen, nachvollziehbar be- gründet sowie in sich widerspruchsfrei sind und keine Indizien gegen ihre Zuverlässigkeit bestehen (BGE 125 V 351 E. 3b ee S. 354; SVR 2022 UV Nr. 3 S. 8 E. 3.2). Trotz dieser grundsätzlichen Beweiseignung kommt den Berichten versi- cherungsinterner medizinischer Fachpersonen praxisgemäss nicht dieselbe Beweiskraft zu wie einem gerichtlichen oder im Verfahren nach aArt. 44 ATSG (in der bis am 31. Dezember 2021 gültigen und hier massgeblichen Fassung) vom Versicherungsträger veranlassten Gutachten unabhängiger Sachverständiger. Soll ein Versicherungsfall ohne Einholung eines exter- 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S. 65; SVR 2021 UV Nr. 34 S. 154 E. 2.3). 3.3 Die Aktenberichte der RAD-Ärzte Dres. med. C.________ und D.________ vom 20. Dezember 2023 (act. II 22), 29. April 2024 (act. II 36) und 4. Juli 2024 (act. II 41) erfüllen für sich genommen bzw. im Verbund die Anforderungen der Rechtsprechung an medizinische Berichte (vgl. E. 3.2.2 vorne) und erbringen Beweis. Danach bezweckte die am … 2023 erfolgte Operation und Nachbehandlung der idiopathischen Skoliose nicht</w:t>
      </w:r>
    </w:p>
    <w:p>
      <w:r>
        <w:t>Urteil des Verwaltungsgerichts des Kantons Bern vom 9. Okt. 2024, IV/24/410, Seite 13 in erster Linie die Verbesserung der Eingliederungsfähigkeit im Sinne von Art. 12 IVG. Was die Beschwerdeführerin unter Verweis auf die Berichte der behan- delnden Ärzte (Beschwerde S. 6 Rz. 8 f.; Stellungnahme vom 24. Juli 2024) dagegen vorbringt, verfängt nicht: 3.3.1 So ist entgegen der Auffassung der behandelnden Ärzte (act. I 8) unter dem (vorliegend allein streitbetroffenen) Blickwinkel des Art. 12 IVG (vgl. E. 1.2 vorne) die Frage von zentraler Bedeutung, ob die erfolgte Be- handlung – hier der operative Eingriff vom … 2023 samt Nachbehandlung – der Verbesserung oder zumindest der Erhaltung der Erwerbsfähigkeit dient (vgl. E. 2.1 ff. vorne). Diesbezüglich geht aus den Akten hervor, dass die Beschwerdeführerin damals in der Ausbildung bei einer ... stand (mit vor- gesehenem Abschluss im Sommer 2024 [act. II 16 S. 4; 37 S. 2]). Dabei bestehen keine Anzeichen dafür, dass sie durch das Rückenleiden in der Berufswahl eingeschränkt gewesen oder aber die Ausbildung bzw. aus- geübte Tätigkeit im bisherigen Verlauf wesentlich und dauerhaft durch die idiopathische Skoliose beeinträchtigt worden wäre (Art. 26 Abs. 5 f. IVV). Namentlich geht solches nicht aus dem (kurz gehaltenen) Bericht der Ar- beitgeberin vom 22. Juli 2024 (act. I 10) hervor, worin allein festgehalten wurde, dass die Beschwerdeführerin ihrer Arbeit "im Gegensatz zu der Zeit vor der Operation ohne Kopf- und Rückenschmerzen nachgehen" könne. Längerdauernde Absenzen infolge des Rückenleidens sind hingegen nicht dokumentiert und werden auch nicht geltend gemacht, womit aus der post- operativ berichteten Schmerzreduktion (act. II 29 S. 1) keine Rückschlüsse auf die Eingliederungsrelevanz der Vorkehr abgeleitet werden können. In- soweit im "Arztbericht für Versicherte vor dem 20. Altersjahr" vom 9. Okto- ber 2023 die Frage, ob sich der Gesundheitszustand auf den Schulbesuch oder die berufliche Ausbildung auswirkt, zwar bejaht, jedoch gleichzeitig festgehalten wurde, eine körperlich belastende Arbeit/Lehre sei nicht zu empfehlen, insbesondere keine Zwangspositionen (act. II 16 S. 2), führt dies zu keiner anderen Einschätzung, da eine andere Ausbildung bzw. Tätigkeit als die (damals) ausgeübte wie gezeigt nicht zur Diskussion stand bzw. steht. Bei dieser Sachlage konnte der Eingriff im Zeitpunkt der Ab- klärung der Operationsindikation im September/Oktober 2023 (act. II 16 S.</w:t>
      </w:r>
    </w:p>
    <w:p>
      <w:r>
        <w:t>Urteil des Verwaltungsgerichts des Kantons Bern vom 9. Okt. 2024, IV/24/410, Seite 14 4 ff.) mithin zum Vornherein nicht auf eine wesentliche Verbesserung der Eingliederungs- bzw. Erwerbsfähigkeit gerichtet sein. Wenn die RAD-Ärzte Dres. med. C.________ und D.________ deshalb schlussfolgerten, mit der Wirbelsäulenoperation hätten sich die beruflichen Möglichkeiten für die Beschwerdeführerin nicht verändert bzw. gebessert (vgl. act. II 36 S. 7; 35 S. 2), ist dies schlüssig und überzeugt. 3.3.2 Was sodann die Frage anbelangt, ob es mit dem operativen Ein- griff (samt Nachbehandlung) eine drohende Invalidität im Sinne von Art. 8 Abs. 1 IVG i.V.m. Art. 1novies IVV (vgl. E. 2.1 vorne) zu verhindern galt, ist Folgendes festzuhalten: 3.3.2.1 Dr. med. H.________ bejahte im Bericht vom 4. September 2023 eine Operationsindikation als "weitgehend gegeben" mit dem Hinweis, es liege eine fortgeschrittene Skoliose von 42° vor. Durch eine Operation wür- de die Lendenwirbelsäule massiv profitieren (act. II 16 S. 7). Sodann über- wies er die Beschwerdeführerin an Dr. med. E.________, welcher im Bericht vom 5. September 2023 bei einer Skoliose von über 40° eine ope- rative Korrektur thorakal "ganz klar" empfahl (act. II 16 S. 4). Im Übrigen enthalten beide Berichte keine prognostischen Angaben zur künftigen Ent- wicklung mit und ohne operativen Eingriff. Hingegen ist beiden Berichten zu entnehmen, dass die Beschwerdeführerin einzig gelegentliche, jedoch nicht sehr ausgeprägte Rückenbeschwerden (act. II 16 S. 6) bzw. aktuell nicht "Wesentliche Beschwerden" schilderte und sie den deutlichen Rückenbu- ckel als optisch störend empfand (act. II 16 S. 4). Sodann wurde im "Arzt- bericht für Versicherte vor dem 20. Altersjahr" vom 9. Oktober 2023 der Gesundheitszustand zwar als "besserungsfähig" bezeichnet, gleichzeitig jedoch die Frage, ob durch medizinische Massnahmen die Möglichkeit ei- ner späteren Eingliederung ins Erwerbsleben wesentlich verbessert werden könne, verneint (act. II 16 S. 2). Ob diese Angaben dem Umstand geschul- det waren, dass die Beschwerdeführerin bereits in Ausbildung stand, kann offen bleiben. Jedenfalls enthalten die medizinischen Berichte, welche die behandelnden Ärzte vor dem Vorbescheid vom 9. Januar 2024 und der darin in Aussicht gestellten Verneinung einer Leistungspflicht (act. II 23) verfassten, keine oder eine negative Eingliederungsprognose (vgl. E. 2.4 vorne) bzw. es ergeben sich daraus keine Hinweise, dass die Behandlun-</w:t>
      </w:r>
    </w:p>
    <w:p>
      <w:r>
        <w:t>Urteil des Verwaltungsgerichts des Kantons Bern vom 9. Okt. 2024, IV/24/410, Seite 15 gen überwiegend unmittelbar der Eingliederung dienten. Ebenso wenig lassen diese Berichte den Schluss zu, dass ohne operativen Eingriff ein Gesundheitszustand einzutreten drohte, der die Berufsausbildung bzw. die Erwerbsfähigkeit mit Wahrscheinlichkeit beeinträchtigen würde, mithin mit dem Eintritt einer Invalidität in naher oder fernerer Zukunft zu rechnen ge- wesen wäre (vgl. E. 2.2.2.2 vorne; Entscheid des BGer vom 29. Dezember 2008, 9C_520/2008, E. 2.2). Vielmehr bestand nach überzeugender Dar- stellung von RAD-Arzt Dr. med. C.________ auch nach der erfolgten Ope- ration eine gleichbleibende Minderbelastbarkeit der Wirbelsäule, ohne dass sich die beruflichen Möglichkeiten der Beschwerdeführerin gebessert hät- ten (vgl. act. II 36 S. 7). 3.3.2.2 Nach Erlass des Vorbescheids vom 9. Januar 2024 führten die behandelnden Ärzte als Begründung für die Operation nunmehr ins Feld, mit dem Eingriff degenerative Schäden an der Wirbelsäule im Erwachse- nenalter abgewendet zu haben (vgl. act. II 29 S. 2; act. I 8). Indem sie na- mentlich im Bericht vom 4. Juni 2024 (act. I 8) ein erhebliches Unverständnis für die Leistungsablehnung zum Ausdruck brachten bzw. die Argumentation der Beschwerdegegnerin gar als "im besten Fall […] maka- ber" (act. I 8) bezeichneten und die Beschwerdegegnerin ausdrücklich als leistungspflichtig erachteten (act. I 9), ist überdies eine Parteinahme zu Gunsten der Beschwerdeführerin nicht von der Hand zu weisen. Vor die- sem Hintergrund ist der Erfahrungstatsache Rechnung tragen, dass be- handelnde Ärzte mitunter im Hinblick auf ihre auftragsrechtliche Vertrauensstellung in Zweifelsfällen eher zugunsten ihrer Patienten aussa- gen (BGE 125 V 351 E. 3b cc S. 353; SVR 2015 IV Nr. 26 S. 80 E. 5.3.3.3; Entscheid des Eidgenössischen Versicherungsgerichts [EVG, heute BGer] vom 20. März 2006, I 655/05, E. 5.4), was den Beweiswert ihrer Angaben erheblich schmälert. Dies gilt hier umso mehr, als – wie gezeigt – der Ein- griff erst nach dem Vorbescheid vom 9. Januar 2024 mit der Vermeidung einer negativen gesundheitlichen Entwicklung begründet wurde. Im Übrigen bedeutet "Operationsindikation" der Grund oder Umstand, nach Abschätzung des Risikos und des möglichen Nutzens eine Operation durchzuführen, wobei zwischen absoluter (zwingender) und relativer Indika- tion unterschieden wird (vgl. ENGELHARDT, Lexikon Orthopädie und Unfall-</w:t>
      </w:r>
    </w:p>
    <w:p>
      <w:r>
        <w:t>Urteil des Verwaltungsgerichts des Kantons Bern vom 9. Okt. 2024, IV/24/410, Seite 16 chirurgie, [&lt;www.lexikon-orthopaedie.com&gt;]). Dabei entspricht der mögli- che Nutzen der Vorhersage des Verlaufs, mithin der prognostischen ge- sundheitlichen Entwicklung (vgl. PSCHYREMBEL, Klinisches Wörterbuch, 267. Auflage, S. 1463), welche ihrerseits Rückschlüsse auf die Wahr- scheinlichkeit des Eintritts einer Invalidität erlaubt. Hierzu wies der RAD- Arzt Dr. med. C.________ im Bericht vom 29. April 2024 darauf hin, dass (gemäss Bericht von Dr. med. H.________ vom 4. September 2023 [act. II</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16</w:t>
      </w:r>
    </w:p>
    <w:p>
      <w:r>
        <w:t>S. 4), es sich mithin um einen elektiven Eingriff handelte (act. II 33 S. 5), was klar gegen den Eintritt einer Invalidität in absehbarer Zeit spricht. Wenn die Dres. med. I.________ und E.________ im Bericht vom 4. Juni 2024 (ohne nähere Begründung) deshalb festhielten, durch die Operation sei auch für eine Tätigkeit im Büro langfristig und nachhaltig eine verbes- serte Erwerbsfähigkeit ermöglicht worden (act. I 8), so ist dies zwar mög- lich, jedoch nicht überwiegend wahrscheinlich. Auch ändert nichts, dass die am TT. MM 2005 geborene Beschwerdeführerin (act. II 1 S. 1) im Zeitpunkt des Eingriffs am … 2023 (gerade noch) minderjährig (Art. 14 des Schwei- zerischen Zivilgesetzbuches [ZGB: SR 210]) war – wie die behandelnden Ärzte einwenden (act. II 29 S. 2; act. I 9) –, ist doch dem Dargelegten zu- folge für die Frage nach der Operationsindikation nebst dem Cobb-Winkel u.a. die Skelettreife und nicht die rechtliche Volljährigkeit massgebend. Insoweit wird von keiner Seite in Frage gestellt, dass das Knochenwachs-</w:t>
      </w:r>
    </w:p>
    <w:p>
      <w:r>
        <w:t>Urteil des Verwaltungsgerichts des Kantons Bern vom 9. Okt. 2024, IV/24/410, Seite 18 tum der Beschwerdeführerin im Zeitpunkt der Abklärung im September bzw. Oktober 2023 bei einem Risser-Stadium von 5 (act. II 16 S. 7) abge- schlossen war 3.3.3 Damit ist nicht mit dem erforderlichen Beweisgrad der überwie- genden Wahrscheinlichkeit (BGE 144 V 427 E. 3.2 S. 429; SVR 2022 UV Nr. 41 S. 163 E. 3.3) erstellt, dass im September/Oktober 2023 bei einem Verzicht auf den Eingriff prognostisch mit einer Invalidität (Art. 8 Abs. 1 IVG i.V.m. Art. 1novies IVV) gerechnet werden musste. 3.4 Demnach begründen die Berichte der behandelnden Ärzte keine auch nur geringen Zweifel an der Zuverlässigkeit und Schlüssigkeit der versicherungsinternen ärztlichen Feststellungen (vgl. E. 3.2.3 hiervor), so dass es der eventualiter beantragten Rückweisung an die Beschwerdegeg- nerin zwecks weiterer Abklärungen (Beschwerde S. 2 Ziffer 3 der Rechts- begehren) nicht bedarf. 3.5 Aus dem Dargelegten ergibt sich somit Folgendes: Es kann offen bleiben, ob in Bezug auf die idiopathische Skoliose überhaupt ein – für die Annahme einer Leistungspflicht nach Art. 12 IVG grundsätzlich vorausge- setztes (vgl. E. 2.1 und 2.2.2.1 vorne) – stabiles pathologisches Geschehen vorlag oder ob allenfalls auch der kosmetische Aspekt eine wesentliche Rolle spielte. Entscheidend ist, dass im Zeitpunkt der Evaluation der Ein- griffsindikation (September/Oktober 2023 [act. II 16 S. 4 ff.]) der geplanten Operation keine unmittelbare Auswirkung auf die Eingliederungsfähigkeit zukam und überdies weder eine Invalidität eingetreten war noch prognos- tisch eine solche einzutreten drohte. Keiner abschliessenden Klärung be- darf folglich auch, ob die (im Zeitpunkt der Operation vom … 2023 noch nicht volljährige) Beschwerdeführerin als Minderjährige im Sinne der Rechtsprechung zu betrachten und diesfalls vom strikten Erfordernis der Korrektur einzig stabiler Funktionsausfälle oder Defekte abzusehen war (vgl. E. 2.2.2.2 und 2.3 vorne). Denn auch in diesem Fall wäre vorausge- setzt, dass ohne den operativen Eingriff ein stabilisierter Zustand eingetre- ten wäre, welcher die weitere Ausbildung bzw. Erwerbstätigkeit voraussichtlich beeinträchtigt hätte, was dem Dargelegten zufolge hier nicht zutrifft (vgl. E. 3.3.3 vorne).</w:t>
      </w:r>
    </w:p>
    <w:p>
      <w:r>
        <w:t>Urteil des Verwaltungsgerichts des Kantons Bern vom 9. Okt. 2024, IV/24/410, Seite 19 Demnach besteht gestützt auf Art. 12 IVG kein Anspruch auf Übernahme der Kosten für die am … 2023 erfolgte Skoliose-Operation samt Nachbe- handlung. 3.6 Zusammenfassend ist die angefochtene Verfügung vom 6. Mai 2024 nicht zu beanstanden und die dagegen gerichtete Beschwerde abzu- weisen.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500.--, hat bei diesem Ausgang des Verfahrens die unterliegende Beschwerdeführerin zu tragen (Art. 108 Abs. 1 VRPG; BVR 2009 S. 186 E. 4). Diese werden dem geleisteten Kostenvorschuss von Fr. 800.-- entnommen, die Restanz von Fr. 300.-- sind der Beschwerdeführerin nach Rechtskraft des vorliegenden Entscheids zurückzuerstatten. 4.2 Nach Art. 1 Abs. 1 IVG in Verbindung mit Art. 61 lit. g ATSG (Um- kehrschluss) hat die Beschwerdeführerin keinen Anspruch auf eine Partei- entschädigung. Die obsiegende Beschwerdegegnerin hat als Sozialversicherungsträgerin keinen Anspruch auf eine Parteientschädigung (vgl. dazu auch BGE 128 V 124 E. 5b S. 133).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