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211 vom 15. Mai 2024</w:t>
      </w:r>
    </w:p>
    <w:p>
      <w:r>
        <w:t>BE Verwaltungsgericht, 2024-05-15, DE</w:t>
      </w:r>
    </w:p>
    <w:p>
      <w:r>
        <w:rPr>
          <w:b/>
        </w:rPr>
        <w:t xml:space="preserve">Quelle: </w:t>
      </w:r>
      <w:r>
        <w:t>https://mcp.opencaselaw.ch/entscheid/be_verwaltungsgericht_200_2024_211</w:t>
      </w:r>
    </w:p>
    <w:p>
      <w:r>
        <w:t>FR: BE_VERWALTUNGSGERICHT 200 2024 211 du 15 mai 2024</w:t>
      </w:r>
    </w:p>
    <w:p>
      <w:r>
        <w:t>IT: BE_VERWALTUNGSGERICHT 200 2024 211 del 15 maggio 2024</w:t>
      </w:r>
    </w:p>
    <w:p>
      <w:pPr>
        <w:pStyle w:val="Heading2"/>
      </w:pPr>
      <w:r>
        <w:t>Regeste</w:t>
      </w:r>
    </w:p>
    <w:p>
      <w:r>
        <w:t>Verfügung vom 13. Februar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13. Februar 2024 (act. IIb 325). Streitig und zu prüfen ist der Rentenanspruch und dabei insbesondere, ob die Beschwerdegegnerin die laufende halbe Invalidenrente zu Recht ab 1. Januar 2023 auf eine Dreiviertelsrente statt eine ganze Rente erhöhte. Soweit sich die beantragten "gesetzlich geschuldeten Leistungen" (Be- schwerde S. 2 Ziff. I Ziff. 2) auf andere Ansprüche als die Invalidenrente beziehen, bewegen sich diese ausserhalb des Anfechtungsgegenstandes</w:t>
      </w:r>
    </w:p>
    <w:p>
      <w:r>
        <w:t>Urteil des Verwaltungsgerichts des Kantons Bern vom 15. Mai 2024, IV/24/211, Seite 5 und ist insoweit auf die Beschwerde nicht einzutreten (BGE 131 V 164 E. 2.1 S. 164; SVR 2021 AHV Nr. 21 S. 69 E. 5.2).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Für Rentenbezügerinnen und -bezüger, deren Rentenanspruch vor Inkrafttreten dieser Änderung entstanden ist und die bei Inkrafttreten dieser Änderung das 55. Altersjahr vollendet haben, gilt das bisherige Recht (Übergangsbestimmungen zur Änderung vom 19. Juni 2020 [Weiterentwicklung der IV] lit. c; vgl. auch Rz. 9104 des Kreisschreibens des Bundesamtes für Sozialversicherungen [BSV] über Invalidität und Rente in der Invalidenversicherung [KSIR]; zur Bedeutung von Verwaltungsweisungen vgl. BGE 148 V 385 E. 5.2 S. 391, 147 V 79 E. 7.3.2 S. 82, 146 V 224 E. 4.4.2 S. 228). Der im Jahr 2004 ent- standene Rentenanspruch (act. II 139 f.) des 1963 geborenen Beschwerde- führers (act. II 2/1 Ziff. 1.3) ist deshalb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15. Mai 2024, IV/24/211, Seite 6 werbsmöglichkeiten auf dem in Betracht kommenden ausgeglichenen Ar- beitsmarkt (Art. 7 Abs. 1 ATSG). Massgebend ist – im Unterschied zur Ar- beitsunfähigkeit – nicht die Arbeitsmöglichkeit im bisherigen Tätigkeits- bereich, sondern die nach Behandlung und Eingliederung verbleibende Erwerbsmöglichkeit in irgendeinem für die betroffene Person auf dem aus- geglichenen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2.3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w:t>
      </w:r>
    </w:p>
    <w:p>
      <w:r>
        <w:t>Urteil des Verwaltungsgerichts des Kantons Bern vom 15. Mai 2024, IV/24/211, Seite 7 2.5 Es ist dem klaren Willen des Gesetzgebers gemäss Art. 7 Abs. 2 ATSG Rechnung zu tragen, wonach im Zuge einer objektivierten Betrach- tungsweise von der grundsätzlichen "Validität" der versicherten Person auszugehen ist (BGE 141 V 281 E. 3.7.2 S. 295).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2.6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2.2 und 2.2.1 S. 287; SVR 2021 IV Nr. 76 S. 257 E. 4.2.1). Liegt auch unter dem Gesichtspunkt der Ausschlussgründe eine versicher- te Gesundheitsschädigung vor, erfolgt schliesslich auf der zweiten Ebene anhand eines normativen Prüfungsrasters mit einem Katalog von Indikato- ren eine ergebnisoffene symmetrische Beurteilung des – unter Berücksich- tigung leistungshindernder äusserer Belastungsfaktoren einerseits und Kompensationspotentialen (Ressourcen) anderseits – tatsächlich erreich- baren Leistungsvermögens (BGE 141 V 281 E. 3.6 S. 294). Es gilt im Re- gelfall nach gemeinsamen Eigenschaften systematisierte Standard- indikatoren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w:t>
      </w:r>
    </w:p>
    <w:p>
      <w:r>
        <w:t>Urteil des Verwaltungsgerichts des Kantons Bern vom 15. Mai 2024, IV/24/211, Seite 8 Standardindikatoren schlüssig und widerspruchsfrei mit (zumindest) über- wiegender Wahrscheinlichkeit nachgewiesen sind. Fehlt es daran, hat die Folgen der Beweislosigkeit die materiell beweisbelastete versicherte Per- son zu tragen (E. 6 S. 308). 2.7 2.7.1 Ändert sich der Invaliditätsgrad einer Rentenbezügerin oder eines Rentenbezügers erheblich, so wird die Rente von Amtes wegen oder auf Gesuch hin für die Zukunft entsprechend erhöht, herabgesetzt oder aufge- hoben (aArt. 17 Abs. 1 ATSG). 2.7.2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Eine weitere Diagnosestel- lung bedeutet nur dann eine revisionsrechtlich relevante Gesundheitsver- schlechterung oder eine weggefallene Diagnose eine verbesserte gesundheitliche Situation, wenn diese veränderten Umstände den Renten- anspruch berühren (BGE 141 V 9 E. 5.2 S. 12; SVR 2020 IV Nr. 25 S. 84 E. 3). 2.7.3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w:t>
      </w:r>
    </w:p>
    <w:p>
      <w:r>
        <w:t>Urteil des Verwaltungsgerichts des Kantons Bern vom 15. Mai 2024, IV/24/211, Seite 9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2019 IV Nr. 68 S. 220 E. 2). 2.7.4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3. 3.1 Vorliegend ist durch einen Vergleich des Sachverhalts im Zeitpunkt der Revisionsverfügung vom 7. Februar 2019 (act. II 198) mit demjenigen im Zeitpunkt der angefochtenen Verfügung vom 13. Februar 2024 (act. IIb 325) zu prüfen, ob in den tatsächlichen Verhältnissen eine Änderung einge- treten ist, welche geeignet ist, den Invaliditätsgrad und damit den Renten- anspruch zu beeinflussen (vgl. E. 2.7.2 und 2.7.3 hiervor). Es ist aktenmässig ausgewiesen und zwischen den Parteien zu Recht un- bestritten, dass seit der letzten Revisionsverfügung vom 7. Februar 2019 (act. II 198) – insbesondere durch die bleibenden funktionellen Beeinträch- tigungen nach den Operationen an der rechten Hand bzw. am rechten Un- terarm (act. IIb 293/46 - 164) sowie durch die seit Oktober 2019 bestehenden Veränderungen und Leistungseinschränkungen aus ophthal- mologischer Sicht (act. IIa 256.1/21 Ziff. 4.7), welche sich nicht nur quanti- tativ, sondern auch qualitativ auf die Arbeitsfähigkeit niederschlagen (act. IIb 310.1/19 f. Ziff. 4.7 f.) – eine für den Rentenanspruch relevante Gesundheitsverschlechterung eintrat. Die Sachverständigen hielten explizit fest, auf handchirurgischem Fachgebiet seien seit der Begutachtung im Jahr 2020 neu die Karpaltunnelsyndrome mit Operationen an beiden Hän- den hinzugekommen. Mit diesen Einschränkungen entfielen sämtliche</w:t>
      </w:r>
    </w:p>
    <w:p>
      <w:r>
        <w:t>Urteil des Verwaltungsgerichts des Kantons Bern vom 15. Mai 2024, IV/24/211, Seite 10 handbelastenden Tätigkeiten im Zumutbarkeitsprofil (act. IIb 310.1/22 Ziff. 4.11). Damit ist der Rentenanspruch allseitig (frei) zu prüfen (vgl. E. 2.7.4 hiervor). 3.2 Den Akten ist in medizinischer Hinsicht – soweit entscheidwesent- lich – hauptsächlich das Folgende zu entnehmen: 3.2.1 Im polydisziplinären Gutachten der MEDAS vom 11. Mai 2023 (in- klusive Teilgutachten [act. IIb 310.1 - 310.8]) mit Untersuchungen in den Fachgebieten Allgemeine Innere Medizin, Handchirurgie, Neurologie, Oph- thalmologie, Neuropsychologie und Psychiatrie wurden in der Konsensbe- urteilung die folgenden Diagnosen mit Auswirkung auf die Arbeitsfähigkeit aufgeführt (act. IIb 310.1/13 ff. Ziff. 4.2.1):  Diabetes mellitus Typ 1, ED 1971 (ICD-10 E10.72) mit/bei:  diabetischer Neuropathie  diabetischer Retinopathie  peripherer arterieller Verschlusskrankheit mit diabetischem Fusssyndrom  Magenentleerungsszintigraphie 01/2019: keine Hinweise auf Gastroparese  Hepatopathie mit Transaminasenerhöhung und normwertiger Cholines- terase whs. Glykogenablagerungen im Rahmen des Diabetes mellitus  Therapie: intensivierte Insulintherapie, kontinuierliche Blutzuckermessung (CGMS)  Labor: aktuell HbA1c 9.0 %  Koronare Dreigefässerkrankung (ICD-10 I25.13) mit/bei:  08/2020 Herz-CT: Schwere koronare 3-Gefässsklerose  09/2020 Koronarangiographie: Diabetische, aktuell nicht signifikant ob- struktive Koronarsklerose mit grenzwertiger, 50%iger Stenose der mittleren RCA und grenzwertiger, 50%iger Stenose des proximalen RIVA  29. März 2022 Koronarangiographie: signifikante Stenose proximaler- mittlerer RIVA: PTCA/2 x DES  Postinterventionelle Aphasie nach Koronarangiographie am 29. März 2022  22. Februar 2022 TTE: im Vergleich zu 2019 stabile Verhältnisse, LV nor- mal dimensioniert mit normaler systolischer Funktion (LVEF 60 %) ohne Wandbewegungsstörungen. Normale RV-Funktion, keine relevanten Klap- penvitien, normaler Pulmonaldruck.  22. Februar 2022 Ergometrie: klinisch und elektrisch negative Ergometrie. Leistungsfähigkeit leicht eingeschränkt (125 Watt, 75 % des SoIls).  4. März 2022 Stress-Herz-MRI mit KM: normal dimensionierter LV mit re- gelrechter systolischer Funktion (LVEF 67 %) ohne Regionalitäten. In der Adenosin Stressperfusion zeigt sich eine prognostisch relevante Belas-</w:t>
      </w:r>
    </w:p>
    <w:p>
      <w:r>
        <w:t>Urteil des Verwaltungsgerichts des Kantons Bern vom 15. Mai 2024, IV/24/211, Seite 11 tungsischämie im Versorgungsgebiet der mittleren RIVA. Keine ischämi- schen Myokardnarben.  Periphere arterielle Verschlusskrankheit, beidseits (ICD-10 I70.29)  Typ: crural  Ätiologie: Arteriosklerose, diabetische Makroangiopathie Rechts:  St.n. Strahl IV- und V-Amputation 06/2017 bei diabetischem Fusssyndrom mit chronischer Osteomyelitis </w:t>
      </w:r>
    </w:p>
    <w:p>
      <w:r>
        <w:rPr>
          <w:b/>
        </w:rPr>
        <w:t>E. 6</w:t>
      </w:r>
    </w:p>
    <w:p>
      <w:r>
        <w:t>Oktober 2000 über den Allgemeinen Teil des Sozialversicherungsrechts (ATSG; SR 830.1) i.V.m. Art. 54 Abs. 1 lit. a des kantonalen Gesetzes vom</w:t>
      </w:r>
    </w:p>
    <w:p>
      <w:r>
        <w:rPr>
          <w:b/>
        </w:rPr>
        <w:t>E. 6.1</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wird für die Bemessung der Invalidität in Abweichung von Art. 16 ATSG darauf abgestellt, in welchem Mass sie un- fähig sind, sich im Aufgabenbereich zu betätigen (aArt. 28a Abs. 2 IVG; spezifische Methode [Betätigungsvergleich]; BGE 142 V 290 E. 4 S. 293). Nach aArt.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(aArt. 28a Abs. 2 IVG). In diesem Falle sind der Anteil der Erwerbstätigkeit oder der unentgeltlichen Mitarbeit im Betrieb des Ehegatten oder der Ehegattin und der Anteil der Tätigkeit im Aufgabenbereich festzulegen und der Invali- ditätsgrad in beiden Bereichen zu bemessen (sog. gemischte Methode; BGE 145 V 370 E. 4.1 S. 373, 144 I 21 E. 2.1 S. 23).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(aArt. 27bis Abs. 2 der Verordnung vom 17. Januar 1961 über die Invalidenversicherung [IVV; SR 831.201]). Die Berechnung des Invaliditätsgrades in Bezug auf die Er-</w:t>
      </w:r>
    </w:p>
    <w:p>
      <w:r>
        <w:t>Urteil des Verwaltungsgerichts des Kantons Bern vom 15. Mai 2024, IV/24/211, Seite 22 werbstätigkeit richtet sich nach Art. 16 ATSG. Dabei sind Validen- und In- valideneinkommen auf der Grundlage einer hypothetischen Vollzeittätigkeit zu ermitteln (BGE 145 V 370). Die prozentuale Erwerbseinbusse wird schliesslich anhand des Beschäftigungsgrads, den die Person hätte, wenn sie nicht invalid geworden wäre, gewichtet (aArt. 27bis Abs. 3 IVV). Für die Berechnung des Invaliditätsgrads in Bezug auf die Betätigung im Aufga- benbereich wird der prozentuale Anteil der Einschränkungen bei der Betätigung im Aufgabenbereich im Vergleich zur Situation, wenn die versi- cherte Person nicht invalid geworden wäre, ermittelt. Er wird anhand des Anteils des Aufgabenbereichs gewichtet (aArt. 27bis Abs. 4 IVV).</w:t>
      </w:r>
    </w:p>
    <w:p>
      <w:r>
        <w:rPr>
          <w:b/>
        </w:rPr>
        <w:t>E. 6.2.1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w:t>
      </w:r>
    </w:p>
    <w:p>
      <w:r>
        <w:rPr>
          <w:b/>
        </w:rPr>
        <w:t>E. 6.2.2</w:t>
      </w:r>
    </w:p>
    <w:p>
      <w:r>
        <w:t>Für die Festsetzung des Invalideneinkommens ist primär von der beruflich-erwerblichen Situation auszugehen, in welcher die versicherte Person konkret steht (BGE 148 V 174 E. 6.2 S. 181, 143 V 295 E. 2.2 S. 296). Übt die versicherte Person nach Eintritt der Invalidität eine Er- werbstätigkeit aus, bei der – kumulativ – besonders stabile Arbeitsverhält- 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148 V 174 E. 6.2 S. 181). Hat die versicherte Person nach Eintritt des Gesundheitsschadens keine oder jedenfalls keine ihr an sich zumutbare neue Erwerbstätigkeit aufge- nommen, so können nach der Rechtsprechung Tabellenlöhne gemäss den vom Bundesamt für Statistik (BFS) herausgegebenen Lohnstrukturerhe-</w:t>
      </w:r>
    </w:p>
    <w:p>
      <w:r>
        <w:t>Urteil des Verwaltungsgerichts des Kantons Bern vom 15. Mai 2024, IV/24/211, Seite 23 bungen (LSE) herangezogen werden.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 zu begrenzen ist (BGE 148 V 174 E. 6.3 S. 182, 135 V 297 E. 5.2 S. 301, 134 V 322 E. 5.2 S. 327; SVR 2018 IV Nr. 46 S. 148 E. 3.3).</w:t>
      </w:r>
    </w:p>
    <w:p>
      <w:r>
        <w:rPr>
          <w:b/>
        </w:rPr>
        <w:t>E. 6.2.3</w:t>
      </w:r>
    </w:p>
    <w:p>
      <w:r>
        <w:t>Das trotz der gesundheitlichen Beeinträchtigung zumutbarerweise erzielbare Einkommen ist bezogen auf einen ausgeglichenen Arbeitsmarkt zu ermitteln.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w:t>
      </w:r>
    </w:p>
    <w:p>
      <w:r>
        <w:t>Urteil des Verwaltungsgerichts des Kantons Bern vom 15. Mai 2024, IV/24/211, Seite 24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148 V 174 E. 9.1 S. 188, 138 V 457 E. 3.1 S. 459; SVR 2019 IV Nr. 21 S. 66 E. 4.2). Nach diesen Gesichtspunkten bestimmt sich im Einzelfall, ob die invalide Person die Möglichkeit hat, ihre restliche Erwerbsfähigkeit zu ver- werten und ob sie ein rentenausschliessendes Einkommen zu erzielen vermag oder nicht (BGE 110 V 273 E. 4b S. 276;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(SVR 2016 IV Nr. 2 S. 6 E. 4.4). Unverwertbarkeit der Restarbeitsfähigkeit ist anzunehmen, wenn die zu- mutbare Tätigkeit nur in so eingeschränkter Form möglich ist, dass sie der ausgeglichene Arbeitsmarkt praktisch nicht kennt oder dass sie nur unter nicht realistischem Entgegenkommen eines durchschnittlichen Arbeitge- bers möglich wäre und das Finden einer entsprechenden Stelle daher von vornherein als ausgeschlossen erscheint (BGE 148 V 174 E. 9.1 S. 188; SVR 2022 IV Nr. 32 S. 108 E. 5.3.3).</w:t>
      </w:r>
    </w:p>
    <w:p>
      <w:r>
        <w:rPr>
          <w:b/>
        </w:rPr>
        <w:t>E. 6.3</w:t>
      </w:r>
    </w:p>
    <w:p>
      <w:r>
        <w:t>Da der Beschwerdeführer im Oktober 2019 ein Revisionsgesuch gestellt hat (act. II 199) und per Oktober 2019 von einer dauerhaften Seh- verschlechterung auszugehen ist (act. IIa 256.6/17 Ziff. 8.1.4), hat per Ok- tober 2019 eine erste Invaliditätsbemessung zu erfolgen. Mit der Erhöhung der Arbeitsunfähigkeit von 50 % auf 60 % per Oktober 2022 (act. IIb 310.1/19 ff. Ziff. 4.7 - 4.9 und 4.11; act. IIb 310.8/37 f. Ziff. 8.1.4 und 8.2.5) liegt abermals ein Revisionsgrund vor (vgl. E. 2.7.2 hiervor), so dass per Oktober 2022 eine weitere Invaliditätsbemessung vorzunehmen ist. Im Fol- genden wird die Variante Teilerwerbstätigkeit mit Aufgabenbereich darge- stellt (vgl. E. 5.2 hiervor).</w:t>
      </w:r>
    </w:p>
    <w:p>
      <w:r>
        <w:t>Urteil des Verwaltungsgerichts des Kantons Bern vom 15. Mai 2024, IV/24/211, Seite 25</w:t>
      </w:r>
    </w:p>
    <w:p>
      <w:r>
        <w:rPr>
          <w:b/>
        </w:rPr>
        <w:t>E. 6.4</w:t>
      </w:r>
    </w:p>
    <w:p>
      <w:r>
        <w:t>Für die Bestimmung der Einschränkung im Haushalt hat die Be- schwerdegegnerin auf die Abklärungsberichte Haushalt/Erwerb vom 12. Ju- li 2021 (act. IIa 262) und 27. September 2023 (act. IIb 323) abgestellt.</w:t>
      </w:r>
    </w:p>
    <w:p>
      <w:r>
        <w:rPr>
          <w:b/>
        </w:rPr>
        <w:t>E. 6.4.1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w:t>
      </w:r>
    </w:p>
    <w:p>
      <w:r>
        <w:rPr>
          <w:b/>
        </w:rPr>
        <w:t>E. 6.4.2</w:t>
      </w:r>
    </w:p>
    <w:p>
      <w:r>
        <w:t>Die Abklärungsberichte Haushalt/Erwerb vom 12. Juli 2021 (act. IIa 262) und 27. September 2023 (act. IIb 323) sind voll beweiskräftig, da sie von einer qualifizierten Person in Kenntnis der örtlichen und räumlichen Verhältnisse sowie der medizinischen Situation verfasst wurden. Sodann wurden die Angaben der versicherten Person berücksichtigt und die Berich- te sind bezüglich der einzelnen Einschränkungen angemessen detailliert und plausibel begründet (vgl. E. 6.4.1 hiervor). Zudem bestehen keine An- haltspunkte für Fehleinschätzungen der Abklärungsfachperson. Folglich besteht im Haushalt ab Oktober 2019 eine Einschränkung von 21.9 % (act. IIa 262/10 Ziff. 8) und ab Oktober 2022 eine solche von 23.4 % (act. IIb 323/15 Ziff. 8), was bei einem Status von 85 % Erwerb und 15 % Haushalt im häuslichen Bereich ab Oktober 2019 eine gewichtete Ein- schränkung von 3.29 % (21.9 % x 0.15) und ab Oktober 2022 eine solche von 3.51 % (23.4 % x 0.15) ergibt.</w:t>
      </w:r>
    </w:p>
    <w:p>
      <w:r>
        <w:rPr>
          <w:b/>
        </w:rPr>
        <w:t>E. 6.5</w:t>
      </w:r>
    </w:p>
    <w:p>
      <w:r>
        <w:t>Urteil des Verwaltungsgerichts des Kantons Bern vom 15. Mai 2024, IV/24/211, Seite 26</w:t>
      </w:r>
    </w:p>
    <w:p>
      <w:r>
        <w:rPr>
          <w:b/>
        </w:rPr>
        <w:t>E. 6.5.1</w:t>
      </w:r>
    </w:p>
    <w:p>
      <w:r>
        <w:t>Hinsichtlich der Bestimmung der Einschränkung im erwerblichen Bereich ist das hypothetische Valideneinkommen in der angestammten Tätigkeit als …, welches basierend auf der Rentenverfügung vom 11. Sep- tember 2012 (act. II 139) in Anwendung von aArt. 27bis Abs. 3 lit. a IVV (in der vom 1. Januar 2018 bis 31. Dezember 2021 gültig gewesenen Fas- sung) auf ein Vollpensum aufgerechnet und auf die Jahre 2019 bzw. 2022 indexiert wurde (act. IIb 323/6 f. Ziff. 5.2), zu Recht unbestritten. Folglich ist per Oktober 2019 von einem Valideneinkommen von Fr. 83'893.-- und per Oktober 2022 von Fr. 85'090.-- auszugehen.</w:t>
      </w:r>
    </w:p>
    <w:p>
      <w:r>
        <w:rPr>
          <w:b/>
        </w:rPr>
        <w:t>E. 6.5.2</w:t>
      </w:r>
    </w:p>
    <w:p>
      <w:r>
        <w:t>Fraglich ist hingegen im Rahmen der Bestimmung des Invalidenein- kommens die Verwertung der Restarbeitsfähigkeit (vgl. E. 6.2.3 hiervor). Dies ist trotz gleichzeitiger Einschränkungen der Hände und des Sehver- mögens – jedenfalls in einem Nischenarbeitsplatz – zu bejahen. So könnte der Beschwerdeführer beispielsweise administrative Tätigkeiten mit ent- sprechenden Hilfsmitteln (grössere Schriftdarstellung am Monitor etc.) ohne Verletzungsgefahr ausführen (Beschwerde S. 4 f. Ziff. III. Ziff. 6). So hat der RAD-Arzt Dr. med. E.________ in der Stellungnahme vom 9. Januar 2024 (act. IIb 322) überzeugend und schlüssig festgehalten, administrative Tätigkeiten seien unter Berücksichtigung der Einschränkungen durch die Sehbehinderung einerseits und des (Rest-) Sehvermögens andererseits (Erkennen von Schrift in Zeitungsdruckgrösse mit adäquater Nahkorrektur, Fahreignung mit adäquater Fernkorrektur mit/bei ausreichendem Feld des binokularen Sehens) mit einer Arbeitsfähigkeit von 40 % (Arbeitsunfähigkeit von 60 %) vereinbar; gegebenenfalls könnten bei Tätigkeiten mit besonde- ren Anforderungen an das Sehvermögen entsprechende Hilfsmittel einge- setzt werden. Dass der Beschwerdeführer eine entsprechende Tätigkeit "bis heute nicht finden" konnte (Beschwerde S. 5 Ziff. III. Ziff. 7), ist irrele- vant, da dies den tatsächlichen und nicht den ausgeglichenen Arbeitsmarkt betrifft (vgl. E. 6.2.3 hiervor). Die Behauptung, wonach das Halten leichter Gegenstände praktisch kaum mehr möglich sein soll (Beschwerde S. 6 Ziff. III Ziff. 8), widerspricht dem handchirurgischen Teilgutachten des Dr. med. G.________, Facharzt für Orthopädische Chirurgie und Traumatologie des Bewegungsapparates sowie für Handchirurgie. Gegenüber dem Gutachter äusserte der Beschwerdeführer keine solche Limitation (act. IIb 310.7/8 f. Ziff. 3.2.1) und der Gutachter hielt fest, es bestehe eine Limitation beider</w:t>
      </w:r>
    </w:p>
    <w:p>
      <w:r>
        <w:t>Urteil des Verwaltungsgerichts des Kantons Bern vom 15. Mai 2024, IV/24/211, Seite 27 Hände, rechts stärker als links mit insbesondere einer taktilen und senso- motorischen Einschränkung. Zudem bestehe ebenfalls vor allem auf der rechten Seite eine motorische Einschränkung von Handgelenk und Fingern (act. IIb 310.7/19 Ziff. 7.2). Eine optimal angepasste Tätigkeit entspreche nur einer geringen Belastung und Einsatz beider Hände (act. IIb 310.7/25 Ziff. 8.2.1). Die Beschwerdegegnerin ging somit zulässigerweise von einer Restarbeits- fähigkeit von 50 % bzw. 40 % aus. Im Gutachten der MEDAS vom 11. Mai 2023 (act. IIb 310.1/20 Ziff. 4.7) wurde festgehalten, dass die Arbeitsun- fähigkeitsbemessungen bis 2022 nachvollziehbar seien, was bedeutet, dass die gemäss dem Gutachten der MEDAS vom 21. Dezember 2020 (inklusive Teilgutachten [act. IIa] 256.1 - 256.7, 257) in der bisherigen und in einer angepassten Tätigkeit attestierte 50%ige Arbeitsfähigkeit bzw. - unfähigkeit im Zeitpunkt der ersten Invaliditätsbemessung per Oktober 2019 Gültigkeit hatte (act. IIa 256.1/15 ff. Ziff. 4.7 f.), wobei die bisherige Tätigkeit als … in einem … als optimal angepasste Tätigkeit eingestuft wurde. Die 40%ige Arbeitsfähigkeit ab Oktober 2022 ergibt sich aus dem Gutachten der MEDAS vom 11. Mai 2023 (act. IIb 310.1/19 ff. Ziff. 4.7 - 4.9 und 4.11; act. IIb 310.8/37 f. Ziff. 8.1.4 und 8.2.5).</w:t>
      </w:r>
    </w:p>
    <w:p>
      <w:r>
        <w:rPr>
          <w:b/>
        </w:rPr>
        <w:t>E. 6.5.3</w:t>
      </w:r>
    </w:p>
    <w:p>
      <w:r>
        <w:t>Da der Beschwerdeführer im Oktober 2019 mit der Tätigkeit in ei- nem 50 %-Pensum als … im H.________ seine Restarbeitsfähigkeit opti- mal ausgenutzt hat, hat die Beschwerdegegnerin für die Bestimmung des Invalideneinkommens per Oktober 2019 zu Recht auf das in dieser Tätig- keit effektiv erzielte Einkommen im Betrag von Fr. 31'423.-- abgestellt (ba- sierend auf dem Lohn im Jahr 2015 [act. II 189/2 Ziff. 2] mit Indexierung auf das Jahr 2019 [act. IIb 323/6 Ziff. 5.2]). Ab Oktober 2022 war die bisherige Tätigkeit als … in einem … nicht mehr zumutbar und gleichzeitig erhöhte sich die Arbeitsunfähigkeit in einer lei- densangepassten Tätigkeit von 50 % auf 60 % (act. IIb 310.1/19 ff. Ziff. 4.7 - 4.9). Folglich ist das Invalideneinkommen ab Oktober 2022 anhand statis- tischer Werte zu bestimmen. Auszugehen ist von den LSE 2020, Tabelle TA1_tirage_skill_level, Total, Männer, Kompetenzniveau 1, im Betrag von Fr. 5'261.-- monatlich bzw. Fr. 63'132.-- jährlich. Indexiert auf das Jahr 2022 resultiert ein Betrag von Fr. 63'377.-- (Tabelle T1.1.15 Nominallohnin-</w:t>
      </w:r>
    </w:p>
    <w:p>
      <w:r>
        <w:t>Urteil des Verwaltungsgerichts des Kantons Bern vom 15. Mai 2024, IV/24/211, Seite 28 dex, Männer, 2016 - 2022, Total, Jahr 2020: Index 103.2 Punkte, Jahr 2022: Index 103.6 Punkte). Angepasst an die betriebsübliche wöchentliche Arbeitszeit im Abschnitt Total im Jahr 2022 von 41.7 Stunden (Tabelle T 03.02.03.01.04.01 Betriebsübliche Arbeitszeit nach Wirtschaftsabteilun- gen, in Stunden pro Woche) resultiert ein Betrag von Fr. 66'071.-- (Fr. 63'377.-- / 40 h x 41.7 h). Die Beschwerdegegnerin gewährte einen pauschalen Teilzeitabzug von 10 % (act. IIb 323/7 Ziff. 5.2), wobei aArt. 26bis Abs. 3 IVV (in der vom 1. Januar 2022 bis 31. Dezember 2023 gültig gewesenen Fassung), wonach vom statistisch bestimmten Wert 10 % für Teilzeitarbeit abgezogen werden, wenn die versicherte Person aufgrund ihrer Invalidität nur noch mit einer funktionellen Leistungsfähigkeit nach Art. 49 Abs. 1bis IVV (in Kraft seit 1. Januar 2022) von 50 % oder weniger tätig sein kann, intertemporalrechtlich nicht anwendbar ist (vgl. E. 2.1 hiervor sowie auch das IV-Rundschreiben Nr. 432 des BSV vom 9. November 2023). Selbst bei einem altrechtlichen Maximalabzug von 25 % (vgl. E. 6.2.2 hiervor) würde kein Anspruch auf eine ganze Rente resultieren (vgl. E. 6.6 hiernach). Das Invalideneinkommen beträgt per Oktober 2022 unter Berücksichtigung der Arbeitsfähigkeit von 40 % und bei einem 25%igen Abzug (mindestens) Fr. 19'821.-- (Fr. 66'071.-- x 0.4 x 0.75).</w:t>
      </w:r>
    </w:p>
    <w:p>
      <w:r>
        <w:rPr>
          <w:b/>
        </w:rPr>
        <w:t>E. 6.5.4</w:t>
      </w:r>
    </w:p>
    <w:p>
      <w:r>
        <w:t>Somit ergibt die Gegenüberstellung der beiden Vergleichseinkom- men per Oktober 2019 eine Einschränkung im erwerblichen Bereich von 62.54 % ([Fr. 83'893.-- - Fr. 31'423.--] / Fr. 83'893.-- x 100) und per Oktober 2022 von maximal 76.71 % ([Fr. 85'090.-- - Fr. 19'821.--] / Fr. 85'090.-- x 100), womit bei einem Status von 85 % Erwerb und 15 % Haushalt im er- werblichen Bereich per Oktober 2019 eine gewichtete Einschränkung von 53.16 % (62.54 % x 0.85) und per Oktober 2022 eine solche von höchstens 65.20 % (76.71 % x 0.85) resultiert.</w:t>
      </w:r>
    </w:p>
    <w:p>
      <w:r>
        <w:rPr>
          <w:b/>
        </w:rPr>
        <w:t>E. 6.6</w:t>
      </w:r>
    </w:p>
    <w:p>
      <w:r>
        <w:t>Nach dem Dargelegten ergibt die Invaliditätsbemessung per Okto- ber 2019 einen Invaliditätsgrad von gerundet 56 % (53.16 % [Erwerb] + 3.29 % [Haushalt] = 56.45 %; zu den Rundungsregeln vgl. BGE 130 V 121 E. 3.2 und 3.3 S. 123; SVR 2019 IV Nr. 61 S. 198 E. 7.1) und per Oktober 2022 ein solcher von gerundet maximal 69 % (65.20 % [Erwerb] + 3.51 % [Haushalt] = 68.71 %). Somit hat der Beschwerdeführer ab Oktober 2019 weiterhin Anspruch auf eine halbe Rente, welche die Beschwerdegegnerin</w:t>
      </w:r>
    </w:p>
    <w:p>
      <w:r>
        <w:t>Urteil des Verwaltungsgerichts des Kantons Bern vom 15. Mai 2024, IV/24/211, Seite 29 in Anwendung von Art. 88a Abs. 2 IVV, wonach bei einer Verschlechterung der Erwerbsfähigkeit oder der Fähigkeit, sich im Aufgabenbereich zu betätigen, die anspruchsbeeinflussende Änderung zu berücksichtigen ist, sobald sie ohne wesentliche Unterbrechung drei Monate angedauert hat, zu Recht per 1. Januar 2023 auf eine Dreiviertelsrente erhöht hat. Das gleiche Ergebnis würde resultieren, wenn beim Beschwerdeführer von einer Teilerwerbstätigkeit ohne Aufgabenbereich ausgegangen würde (vgl. E. 5.2 hiervor), da die gewichtete Einschränkung im erwerblichen Bereich per Oktober 2019 53.16 % bzw. gerundet 53 % und per Oktober 2022 65.20 % bzw. gerundet maximal 65 % beträgt (vgl. E. 6.5.4 hiervor).</w:t>
      </w:r>
    </w:p>
    <w:p>
      <w:r>
        <w:rPr>
          <w:b/>
        </w:rPr>
        <w:t>E. 6.7</w:t>
      </w:r>
    </w:p>
    <w:p>
      <w:r>
        <w:t>Nach dem Dargelegten ist die Beschwerde abzuweisen, soweit dar- auf einzutreten ist.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 7.2 Bei diesem Ausgang des Verfahrens besteht kein Anspruch auf eine Parteientschädigung (Art. 1 Abs. 1 IVG i.V.m. Art. 61 lit. g ATSG [Umkehr- schluss]).</w:t>
      </w:r>
    </w:p>
    <w:p>
      <w:r>
        <w:t>Urteil des Verwaltungsgerichts des Kantons Bern vom 15. Mai 2024, IV/24/211, Seite 30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(vgl. E. 1.2 hiernach) einzutreten.</w:t>
      </w:r>
    </w:p>
    <w:p>
      <w:r>
        <w:rPr>
          <w:b/>
        </w:rPr>
        <w:t>E. 16</w:t>
      </w:r>
    </w:p>
    <w:p>
      <w:r>
        <w:t>Juni 2017 Popliteo-pedalem (A. dorsalis pedis) VSM-Bypass rechts Links:  30. November 2016 PTA der ATA und frustranem Rekanalisationsversuch der ATP </w:t>
      </w:r>
    </w:p>
    <w:p>
      <w:r>
        <w:rPr>
          <w:b/>
        </w:rPr>
        <w:t>E. 20</w:t>
      </w:r>
    </w:p>
    <w:p>
      <w:r>
        <w:t>April 2017 Re-PTA A. tibialis anterior und A. tibialis posterior  12. Juni 2017 PTA der proximalen ATP </w:t>
      </w:r>
    </w:p>
    <w:p>
      <w:r>
        <w:rPr>
          <w:b/>
        </w:rPr>
        <w:t>E. 23</w:t>
      </w:r>
    </w:p>
    <w:p>
      <w:r>
        <w:t>November 2017 Angiographie: Rekanalisation sowie PTA der ATA, Lyse-Bolus bei Embolisation nach distal links. Frustraner Rekanalisations- versuch der ATP antegrad  19. Oktober 2018 Duplexsonographie: Popliteo-pedaler Bypass rechts auf ganzer Länge offen, ohne Hinweise auf relevante Stenosen  12. August 2021 arterielle Ausmessung: Normale Makroperfusion rechts mit GZ-Druck von 60 mmHg, und eingeschränkt links mit GZ-Druck von 20 mmHg  St.n. postoperativ abszedierender Beugesehnenphlegmone (ICD-10 L03.10) nach Karpaltunnel OP rechts (ICD-10 G56.0)  Sehbeeinträchtigung (ICD-10 H54.9)  bei diabetischer Makulopathie (ICD-10 H35.3)  bei partieller Optikusatrophie (ICD-10 H47.2)  bei passagerer Diplopie wegen latenter Schielstellung (ICD-10 H53.2; H50.5)  Schwere narzisstische Persönlichkeitsstörung mit teilweise antisozialen Antei- len (ICD-10 F61)  Rezidivierende depressive Erkrankung gegenwärtig nicht aktiv (ICD-10 F33) Zur Arbeitsfähigkeit in der bisherigen und in einer angepassten Tätigkeit hielten die Sachverständigen fest (act. IIb 310.1/19 f. Ziff. 4.7 f.), durch die jeweiligen Teilgutachter seien die folgenden Arbeitsunfähigkeiten attestiert worden: Bisherige Tätigkeit (…) Verweistätigkeit Allgemeine Innere Medizin 40 % 40 % Handchirurgie 50 % 50 % Neurologie 0 % 0 %</w:t>
      </w:r>
    </w:p>
    <w:p>
      <w:r>
        <w:t>Urteil des Verwaltungsgerichts des Kantons Bern vom 15. Mai 2024, IV/24/211, Seite 12 Ophthalmologie 50 % 0 % Neuropsychologie 0 % 0 % Psychiatrie 100 % 50 % Konsensuell könne festgehalten werden, dass die früheren Arbeitsunfähig- keitsbemessungen bis Oktober 2022 nachvollziehbar seien. Ab Oktober 2022 sei keine verwertbare Restarbeitsfähigkeit in der angestammten Tätigkeit mehr gegeben gewesen (act. IIb 310.1/20 Ziff. 4.7). Die quantitati- ve Bemessung der Arbeitsunfähigkeit in angepasster Tätigkeit finde sich in der vorstehenden Tabelle. Eine Einschränkung durch die internistischen Grund- und Folgeerkrankungen ergebe sich aufgrund der verminderten allgemeinen Leistungsfähigkeit, der rascheren Ermüdbarkeit, der Ein- schränkung beim Gehen und Stehen sowie des Treppensteigens. Eine optimal angepasste Tätigkeit dürfte aus handchirurgischer Sicht nur eine geringe Belastung und einen reduzierten Einsatz beider Hände erfordern. Dabei wäre die zuletzt durchgeführte Tätigkeit prinzipiell als optimal ange- passte Tätigkeit zu sehen. Aus ophthalmologischer Sicht sollte eine optimal angepasste Tätigkeit keine oder nur geringe Anforderungen an die Seh- fähigkeit benötigen. Aus psychiatrischer Sicht wäre eine optimal angepass- te Tätigkeit im handwerklichen oder im administrativen Bereich zu sehen. Von einer Tätigkeit im … müsse abgeraten werden (act. IIb 310.1/20 Ziff. 4.8). Zur Begründung der Gesamt-Arbeitsunfähigkeit und der Gesamt- Arbeitsfähigkeit hielten die Sachverständigen fest (act. IIb 310.1/21 Ziff. 4.9), es ergebe sich eine Addition von Teil-Arbeitsunfähigkeiten auf psychiatrischem und internistischem Fachgebiet, da sich die psychische Störung auch auf den Umgang mit den somatischen Erkrankungen auswir- ke. Es müsse davon ausgegangen werden, dass die Diabeteseinstellung auch aufgrund des querulatorischen Verhaltens des Beschwerdeführers nicht zufriedenstellend möglich sei. Ferner fänden sich deutliche Hinweise auf eine Manipulation von Wunden, die dann ebenfalls zur Arbeitsunfähig- keit führten. Der Beschwerdeführer sei in seinem Interaktionsverhalten massiv gestört. Wundversorgung bringe Zuwendung und körperliche Nähe von Pflegepersonal, was gezielt von ihm gesucht werde. Körperliche</w:t>
      </w:r>
    </w:p>
    <w:p>
      <w:r>
        <w:t>Urteil des Verwaltungsgerichts des Kantons Bern vom 15. Mai 2024, IV/24/211, Seite 13 Berührungen von Frauen würden auffallend erlebt und werde vom Be- schwerdeführer während der Begutachtung auch so beschrieben ("es löse ganz tiefe Gefühle aus"). Dieser Aspekt der psychischen Erkrankung sei bei der letzten MEDAS-Begutachtung so nicht beschrieben worden und wäre demzufolge neu. Konsensuell ergebe sich somit aus interdisziplinärer Sicht eine Arbeitsunfähigkeit in der angestammten Tätigkeit von 100 % und in einer Verweistätigkeit von 60 %. 3.2.2 PD Dr. med. D.________, Facharzt für Chirurgie, führte in der versi- cherungsmedizinischen Einschätzung vom 21. Oktober 2023 (act. IIb 319/34 - 37) zum Gutachten der MEDAS vom 11. Mai 2023 (act. IIb 310.1 - 310.8) aus, die Teilgutachten könnten im Wesentlichen nachvollzogen wer- den. Der Schlussfolgerung könne, was die bisherige Tätigkeit anbelange (100 % arbeitsunfähig), gefolgt werden. Anders sei es, wenn es um die Beurteilung der Arbeitsfähigkeit in einer Verweistätigkeit gehe. Hier falle auf, dass in den Disziplinen Ophthalmologie und Psychiatrie eine reduzierte Arbeitsunfähigkeit respektive eine Teilarbeitsfähigkeit attestiert werde. Das formulierte Arbeitsprofil der möglichen Verweistätigkeit sei jedoch schwierig nachzuvollziehen. Es werde ganz klar auf eine deutlich verminderte Seh- fähigkeit hingewiesen, was mit den bekannten ophthalmologischen Dia- gnosen gut nachvollzogen werden könne. Schwierig werde es aber, wenn in der psychiatrischen Beurteilung eine Tätigkeit im handwerklichen oder im administrativen Bereich vorgeschlagen werde. Wie könne jemand hand- werklich tätig sein, wenn er nicht mehr viel sehe? Er denke da auch an die Verletzungsgefahr der Hände etc. Gleiches gelte für den administrativen Bereich, der doch eine (gute) Sehfähigkeit voraussetze. Er denke da auch an Tätigkeiten am PC etc. Deshalb erachte er die Gesamtbeurteilung unter diesem Aspekt als nicht schlüssig, was auch einen Einfluss auf die IV- Rente, die aufgrund des Gutachtens angepasst worden sei, habe. Eben- falls störend sei die Tatsache, dass im Kontext dieses Gutachtens soziale und soziokulturelle Einflussfaktoren in der Bemessung der Arbeitsunfähig- keit nicht berücksichtigt worden seien. Dies bedürfe einer Erklärung. 3.2.3 In der Stellungnahme vom 9. Januar 2024 (act. IIb 322) hielt der RAD-Arzt Dr. med. E.________, Praktischer Arzt und Facharzt für Psychia- trie und Psychotherapie, fest, ophthalmologisch-gutachterlich sei darauf</w:t>
      </w:r>
    </w:p>
    <w:p>
      <w:r>
        <w:t>Urteil des Verwaltungsgerichts des Kantons Bern vom 15. Mai 2024, IV/24/211, Seite 14 hingewiesen worden, dass Tätigkeiten mit erhöhtem Gefahrenpotential nicht geeignet seien. Insofern seien auch handwerkliche Tätigkeiten mit erhöhtem Gefahrenpotential, z.B. Bedienen von gefährlichen Maschinen, nicht geeignet. Hingegen erschienen körperlich leichte handwerkliche Tätigkeiten ohne erhöhtes Gefahrenpotential unter besonderer Berücksich- tigung der Einschränkungen aus handchirurgischer Sicht mit einer Arbeits- fähigkeit von 40 % (Arbeitsunfähigkeit von 60 %) vereinbar. Gleiches gelte für administrative Tätigkeiten unter Berücksichtigung der Einschränkungen durch die Sehbehinderung einerseits und des (Rest-) Sehvermögens ande- rerseits (Erkennen von Schrift in Zeitungsdruckgrösse mit adäquater Nah- korrektur, Fahreignung mit adäquater Fernkorrektur mit/bei ausreichendem Feld des binokularen Sehens). Gegebenenfalls könnten bei Tätigkeiten mit besonderen Anforderungen an das Sehvermögen entsprechende Hilfsmittel eingesetzt werden. Es sei angemerkt, dass es sich bei einem Visus von 0.4/0.5 um eine mässige beidseitige Sehschädigung Ilb nach Pape bezie- hungsweise eine leichte Sehbeeinträchtigung nach WHO handle (siehe Sozialmedizinische Begutachtung für die gesetzliche Rentenversicherung, Deutsche Rentenversicherung, 7. Auflage, S. 470) und weiter: "Bei Funkti- onsminderungen gemäss Gruppe lIb ist vor allem eine Minderung der Ar- beitsgeschwindigkeit bei der visuellen Kontrolle verschiedener Arbeitsvorgänge zu erwarten. Dies ist bei der Ausgestaltung und Einrich- tung des Arbeitsplatzes zu berücksichtigen. Auch die Taktzeiten zum Bei- spiel in der industriellen Produktion müssen dies mit einplanen. Ansonsten sollten hier keine generellen Ausschlüsse erfolgen." (siehe Sozialmedizinische Begutachtung für die gesetzliche Rentenversicherung, Deutsche Rentenversicherung, 7. Auflage, S. 472). Dem sei insofern oph- thalmologisch-gutachterlich Rechnung getragen worden, als die 50%ige Einschränkung der Arbeitsfähigkeit in der bisherigen Tätigkeit aufgrund der vorliegenden Sehdefizite mit einem erhöhten Pausen- bzw. vermehrten Kompensationsbedarf begründet worden sei. Aus RAD-ärztlicher Sicht könne insgesamt weiterhin auf die gutachterliche Einschätzung abgestellt werden.</w:t>
      </w:r>
    </w:p>
    <w:p>
      <w:r>
        <w:t>Urteil des Verwaltungsgerichts des Kantons Bern vom 15. Mai 2024, IV/24/211, Seite 15 3.3 3.3.1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 Das Verlaufsgutachten der MEDAS vom 11. Mai 2023 (inklusive Teilgutachten [act. IIb 310.1 - 310.8]) erfüllt die an den Beweiswert einer</w:t>
      </w:r>
    </w:p>
    <w:p>
      <w:r>
        <w:t>Urteil des Verwaltungsgerichts des Kantons Bern vom 15. Mai 2024, IV/24/211, Seite 16 medizinischen Expertise gestellten Anforderungen (vgl. E. 3.3.2 hiervor). Es ist voll beweiskräftig, da es – beruhend auf allseitigen Untersuchungen und unter Berücksichtigung der geklagten Beschwerden – die streitigen Punkte umfassend abhandelt und in Kenntnis der Vorakten abgegeben wurde. Weiter leuchtet es in der medizinischen Beurteilung ein und die dar- in gezogenen Schlussfolgerungen werden eingehend begründet. Daran vermag die Einschätzung von PD Dr. med. D.________ vom 21. Oktober 2023 (act. IIb 319/34 - 37) nichts zu ändern. Soweit darin die gutachterliche Gesamtbeurteilung unter Berücksichtigung der deutlich verminderten Seh- fähigkeit und der empfohlenen Tätigkeiten im handwerklichen oder admini- strativen Bereich als nicht schlüssig eingestuft wird, ist auf die RAD- Stellungnahme vom 9. Januar 2024 (act. IIb 322) zu verweisen, wo schlüssig und überzeugend dargelegt wird, dass körperlich leichte hand- werkliche Tätigkeiten ohne erhöhtes Gefahrenpotential unter besonderer Berücksichtigung der Einschränkung aus handchirurgischer Sicht mit einer Arbeitsfähigkeit von 40 % (Arbeitsunfähigkeit von 60 %) vereinbar sind und gleiches für administrative Tätigkeiten unter Berücksichtigung der Ein- schränkungen durch die Sehbehinderung einerseits und des (Rest- )Sehvermögens andererseits gilt. Die Verwertbarkeit der Restarbeitsfähigkeit (vgl. hierzu E. 6.2.3 und 6.5.2 hiernach) beschlägt so- dann nicht einen medizinischen, sondern einen rechtlichen Aspekt, welcher nicht von den Medizinern zu beantworten ist (vgl. Entscheid des Bundesge- richts [BGer] vom 26. Juli 2019, 9C_798/2018, E. 4.1.2). Schliesslich orien- tierte sich die psychiatrische Sachverständige Dr. med. F.________, Fachärztin für Psychiatrie und Psychotherapie, zu Recht nicht am bio- psycho-sozialen Krankheitsmodell (vgl. act. IIb 310.1/19 Ziff. 4.7; vgl. Ent- scheid des BGer vom 25. September 2019, 9C_436/2019, E. 4.2.4 mit Hinweis auf BGE 143 V 418 E. 6 S. 426). 4. 4.1 Da sich die Gesamtarbeitsunfähigkeit von 60 % aus einer Teiladditi- on der somatischen und psychischen Arbeitsunfähigkeit ergibt (act. IIb 31.1/19 Ziff. 4.7 bzw. 310.1/21 Ziff. 4.9), ist eine Indikatorenprüfung erfor- derlich. Die klassifikatorischen Vorgaben bezüglich der diagnostizierten</w:t>
      </w:r>
    </w:p>
    <w:p>
      <w:r>
        <w:t>Urteil des Verwaltungsgerichts des Kantons Bern vom 15. Mai 2024, IV/24/211, Seite 17 schweren narzisstischen Persönlichkeitsstörung mit teilweise antisozialen Anteilen (ICD-10 F61) und der rezidivierenden depressiven Erkrankung, gegenwärtig nicht aktiv (ICD-10 F33), sind eingehalten (vgl. act. IIb 310.8/33 ff. Ziff. 6.4) und die teilweise festgestellten Diskrepan- zen/Inkonsistenzen (act. IIb 310.1/17 f. Ziff. 4.6 und 4.6.1, 310.8/25 Ziff. 4.3.2.3, 310.8/29 Ziff. 6.2.1) stellen auf der ersten Ebene noch keine Aus- schlussgründe nach BGE 131 V 49 dar (vgl. E. 2.6 hiervor); die teilweise Aggravation ist Ausdruck der Persönlichkeitsstörung. Folglich hat auf der zweiten Ebene anhand der Standardindikatoren die ergebnisoffene symme- trische Beurteilung des tatsächlich erreichten Leistungsvermögens zu er- folgen (vgl. E. 2.6 hiervor). 4.2 Zu prüfen sind zunächst die einzelnen Komplexe der Kategorie "funktioneller Schweregrad" (BGE 141 V 281 E. 4.3 S. 298 ff.). 4.2.1 Mit Bezug auf den Komplex Gesundheitsschädigung (BGE 141 V 281 E. 4.3.1 S. 298 ff.) ergibt sich Folgendes: 4.2.1.1 Beim Indikator der Ausprägung der diagnoserelevanten Befunde und Symptome gilt es unter anderem, die Schwere des Krankheitsgesche- hens anhand aller verfügbaren Elemente aus der diagnoserelevanten Ätiologie und Pathogenese zu plausibilisieren (BGE 141 V 281 E. 4.3.1.1 S. 298 f.). Im psychiatrischen Teilgutachten der MEDAS wurde ausgeführt (act. IIb 310.8/32 f. Ziff. 6.4), schwere depressive Episoden seien sicher 2005/2006, 2009 und 2019/2020 aufgetreten, welche eine Hospitalisation erforderten (meist mehrere hintereinander). Es seien auch Suizidversuche dokumentiert. Im Moment bestehe keine depressive Episode. Von der Per- sönlichkeit her finde sich eine mittelgradige Beeinträchtigung der Identität mit Abhängigkeit von Zuwendung und Bestätigung, ein sehr labiler Selbst- wert und eine labile und von äusseren Faktoren abhängige Emotionsregu- lation. Die Selbstregulation sei mittelgradig bis schwer beeinträchtigt mit fast fehlender Fähigkeit, sich selber zu reflektieren. Ziele seien Mittel zum Zweck und dienten der Selbstwerterhöhung. Die Empathie sei schwer be- einträchtigt, Bedürfnisse anderer könnten nicht erkannt werden, der Be- schwerdeführer könne sich nicht abgrenzen. Das Bedürfnis nach Nähe sei schwer beeinträchtigt mit völliger Unfähigkeit, dies zu regulieren. Es beste- he eine unbändige Sehnsucht nach körperlicher Nähe, es bestünden Fan-</w:t>
      </w:r>
    </w:p>
    <w:p>
      <w:r>
        <w:t>Urteil des Verwaltungsgerichts des Kantons Bern vom 15. Mai 2024, IV/24/211, Seite 18 tasien von idealer Liebe mit dann tiefer emotionaler Verzweiflung bei nicht- erfüllen der Sehnsucht nach Nähe. Die somatischen Krankheiten erlebe der Beschwerdeführer als Kränkung. Der Umgang vor allem mit dem Diabetes sei geprägt durch die narzisstische Störung. Der Beschwerdeführer be- stimme selber, wie sein Blutzucker sei, er lasse sich nichts sagen. Teilwei- se fänden sich selbstaggressive Tendenzen im Umgang mit somatischen Erkrankungen (vgl. auch act. IIb 310.8/34 f. Ziff. 7.2 zu den Funktions- und Fähigkeitsstörungen gemäss ICF). Es besteht somit eine nicht unwesentli- che Ausprägung der diagnoserelevanten Befunde und Symptome. 4.2.1.2 Sodann ist auf die Behandlungs- und Eingliederungserfolg oder -resistenz als wichtige Indikatoren für den funktionellen Schweregrad ein- zugehen (BGE 141 V 281 E. 4.3.1.2 S. 299 f.). Gemäss dem psychiatri- schem Teilgutachten der MEDAS bestehen eine gute Therapieadhärenz und eine gute Compliance (act. IIb 310.1/36 Ziff. 7.2). Der Beschwerdefüh- rer geht alle drei Wochen zum Psychiater, nimmt einmal pro Woche Psych- iatriespitex in Anspruch und wird mit Psychopharmaka behandelt (act. IIb 310.8/19 Ziff. 3.2.14). Zudem haben wiederholt stationäre Aufenthalte in psychiatrischen Kliniken stattgefunden (vgl. act. IIb 310.2). Trotz all dieser Therapiebemühungen geht die psychiatrische Gutachterin davon aus, dass die Heilungschancen gering sind bzw. die Arbeitsfähigkeit durch medizini- sche Massnahmen nicht wirklich verbessert werden kann (act. IIb 310.8/34 Ziff. 7.1, 310.8/38 Ziff. 8.3.1). Folglich liegt ein fehlender Behandlungserfolg vor. 4.2.1.3 Was den Indikator Komorbiditäten (BGE 143 V 418 E. 8.1 S. 429 f., 141 V 281 E. 4.3.1.3 S. 300 ff.) anbelangt ist den zahlreichen körperlichen Komorbiditäten (act. IIb 310.1/13 ff. Ziff. 4.2), aufgrund der von der psychia- trischen Gutachterin geschilderten (negativen) Wechselwirkungen nament- lich zwischen der Persönlichkeitsstörung und dem Diabetes mellitus (act. IIb 310.8/34 Ziff. 7.1), offenkundig eine ressourcenhemmende Wir- kung beizumessen. 4.2.2 Betreffend den Komplex Persönlichkeit (BGE 141 V 281 E. 4.3.2 S. 302) ist festzuhalten, dass beim Beschwerdeführer eine schwere nar- zisstische Persönlichkeitsstörung mit teilweise antisozialen Anteilen (ICD- 10 F61) diagnostiziert wurde (act. IIb 310.8/29 Ziff. 6.3.1). Die</w:t>
      </w:r>
    </w:p>
    <w:p>
      <w:r>
        <w:t>Urteil des Verwaltungsgerichts des Kantons Bern vom 15. Mai 2024, IV/24/211, Seite 19 psychiatrische Gutachterin hielt fest (act. IIb 310.8/33 Ziff. 6.4), vor allem die Persönlichkeitsstörung sei deutlich ausgeprägt und habe sich in den letzten Jahren eher noch verfestigt. Der Beschwerdeführer habe deutlich pathologische Strategien, um seine Bedürfnisse zu befriedigen, welche dann zu Konflikten auch mit dem Gesetz führten (z.B. "Stalking", Probleme mit Vorgesetzten). 4.2.3 Zum Komplex Sozialer Kontext (BGE 141 V 281 E. 4.3.3 S. 303) ist festzuhalten, dass der Beschwerdeführer zu seinem älteren Bruder eine enge Beziehung hat, täglich Kollegen im … trifft und sich mit ihnen unter- hält oder … spielt; zudem lädt er seine beiden Töchter einmal pro Woche zum Kaffee und einmal pro Monat zum Essen ein und er pflegt gute Kon- takte zu Kollegen, welche er in der Psychiatrie kennengelernt hat (act. IIb 310.8/12 Ziff. 3.2.4, 310.8/15 Ziff. 3.2.9, 310.8/17 f. Ziff. 3.2.12, 310.8/36 Ziff. 7.2). Damit hält das soziale Umfeld Ressourcen bereit. 4.3 Beweisrechtlich entscheidend ist die Kategorie "Konsistenz". Dar- unter fallen verhaltensbezogene Kategorien (BGE 141 V 281 E. 4.4 S. 303 f.). 4.3.1 Mit Blick auf die Aktivitäten des täglichen Lebens (ATL; act. IIb 310.8/17 f. Ziff. 3.2.12) ist das Aktivitätenniveau in allen vergleichbaren Lebensbereichen mehr oder weniger gleichmässig eingeschränkt (vgl. BGE 141 V 281 E. 4.4.1 S. 303 f.). 4.3.2 Zum behandlungs- und eingliederungsanamnestisch ausgewiese- nen Leidensdruck (vgl. BGE 141 V 281 E. 4.4.2 S. 304) kann auf das bei den Indikatoren Behandlungs- und Eingliederungserfolg oder -resistenz Ausgeführte verwiesen werden (vgl. E. 4.2.1.2 hiervor). 4.4 Im Rahmen der Beweiswürdigung ergibt die Gesamtbetrachtung, dass die Ausprägung der diagnoserelevanten Befunde, der fehlende Be- handlungserfolg bzw. der behandlungsanamnestisch ausgewiesene Lei- densdruck, die körperlichen Komorbiditäten und der Komplex "Persönlichkeit" für eine Invalidisierung sprechen. Die mehr oder weniger gleichmässige Einschränkung des Aktivitätenniveaus in allen vergleichba- ren Lebensbereichen ist mit der gutachterlich attestierten Restarbeitsfähig- keit vereinbar und auch die vorhandenen Ressourcen aus dem "Sozialen</w:t>
      </w:r>
    </w:p>
    <w:p>
      <w:r>
        <w:t>Urteil des Verwaltungsgerichts des Kantons Bern vom 15. Mai 2024, IV/24/211, Seite 20 Kontext" kontrastieren nicht mit der aus psychiatrischer Sicht in einer lei- densangepassten Tätigkeit attestierten 50%igen Arbeitsunfähigkeit (act. IIb 310.8/37 f. Ziff. 8.2.2 - 8.2.4). Insgesamt bestehen somit keine triftigen Gründe, um aus rechtlicher Perspektive von der gutachterlichen Folgenab- schätzung abzuweichen. 5. 5.1 Sowohl im Rahmen einer erstmaligen Prüfung des Rentenan- spruchs als auch anlässlich einer Rentenrevision stellt sich unter dem Ge- sichtspunkt von Art. 8 ATSG die Frage nach der anwendbaren Invaliditätsbemessungsmethode (Art. 16 ATSG sowie aArt. 28a Abs. 2 und 3 IVG).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2020 IV Nr. 72 S. 251 E. 4.1.1). 5.2 Die Beschwerdegegnerin hat die Invaliditätsbemessung in der ange- fochtenen Verfügung vom 13. Februar 2024 (act. IIb 325/5) bzw. im Ab- klärungsbericht Haushalt/Erwerb vom 27. September 2023 (act. IIb 323/5 Ziff. 4.2 und 323/15 Ziff. 8) basierend auf dem seit jeher herangezogenen (vgl. act. II 112/4 Ziff. 3.5, 112/11 Ziff. 7 ff, 193/4 Ziff. 3.4, 193/10 f. Ziff. 8; act. IIa 262/4 Ziff. 3.4, 262/10 Ziff. 8) Status von 85 % Erwerb und 15 % Haushalt vorgenommen. Die Frage, ob dies korrekt ist oder ob mit Blick auf den Umstand, dass der alleine lebende Beschwerdeführer seit langem kei- ne Betreuungsaufgaben mehr für seine beiden 199X und 199X geborenen Töchter (vgl. act. II 2/2 Ziff. 3) hat, nicht von einer Teilerwerbstätigkeit (von 85 %) ohne Aufgabenbereich (vgl. BGE 131 V 51) – was grundsätzlich nur bis zum 31. Dezember 2021 zulässig war (vgl. Urteil des Verwaltungsge-</w:t>
      </w:r>
    </w:p>
    <w:p>
      <w:r>
        <w:t>Urteil des Verwaltungsgerichts des Kantons Bern vom 15. Mai 2024, IV/24/211, Seite 21 richts des Kantons Bern vom 3. April 2024, IV/2023/747, E. 3.3) – auszu- gehen wäre, kann mit Blick auf die nachfolgenden Ausführungen offen blei- ben (vgl. E. 6 hiernach).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