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158 vom 9. Juli 2025</w:t>
      </w:r>
    </w:p>
    <w:p>
      <w:r>
        <w:t>BE Verwaltungsgericht, 2025-07-09, DE</w:t>
      </w:r>
    </w:p>
    <w:p>
      <w:r>
        <w:rPr>
          <w:b/>
        </w:rPr>
        <w:t xml:space="preserve">Quelle: </w:t>
      </w:r>
      <w:r>
        <w:t>https://mcp.opencaselaw.ch/entscheid/be_verwaltungsgericht_200_2024_158</w:t>
      </w:r>
    </w:p>
    <w:p>
      <w:r>
        <w:t>FR: BE_VERWALTUNGSGERICHT 200 2024 158 du 9 juillet 2025</w:t>
      </w:r>
    </w:p>
    <w:p>
      <w:r>
        <w:t>IT: BE_VERWALTUNGSGERICHT 200 2024 158 del 9 luglio 2025</w:t>
      </w:r>
    </w:p>
    <w:p>
      <w:pPr>
        <w:pStyle w:val="Heading2"/>
      </w:pPr>
      <w:r>
        <w:t>Regeste</w:t>
      </w:r>
    </w:p>
    <w:p>
      <w:r>
        <w:t>Verfügung vom 24. Januar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24. Januar 2024 (act. II 153).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 formeller Hinsicht macht die Beschwerdeführerin eine Verletzung des rechtlichen Gehörs geltend, indem sie beanstandet, die Beschwerde-</w:t>
      </w:r>
    </w:p>
    <w:p>
      <w:r>
        <w:t>Urteil des Verwaltungsgerichts des Kantons Bern vom 9. Juli 2025, IV 200 2024 158 -5- gegnerin habe bei den Gutachtern eine Stellungnahme eingeholt, ohne sie darüber zu informieren (Beschwerde S. 14 Ziff. 10). 2.2 2.2.1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143 V 71 E. 4.1 S. 72; SVR 2024 BVG Nr. 23 S. 79, 9C_437/2023 E. 5.2). 2.2.2 Nach der Rechtsprechung kann eine nicht besonders schwerwie- gende Verletzung des rechtlichen Gehörs als geheilt gelten, wenn die be- troffene Person die Möglichkeit erhält, sich vor einer Beschwerdeinstanz zu äussern, die sowohl den Sachverhalt wie auch die Rechtslage frei überprü- fen kann. Die Heilung eines allfälligen Mangels soll aber die Ausnahme bleiben (BGE 137 I 195 E. 2.3.2 S. 197, 126 V 130 E. 2b S. 132; SVR 2021 IV Nr. 43 S. 139, 9C_555/2020 E. 4.4.1, 2020 IV Nr. 57 S. 193, 8C_25/2020 E. 3.3.1). Von einer Rückweisung der Sache zur Gewährung des rechtlichen Gehörs an die Verwaltung ist im Sinne einer Heilung des Mangels selbst bei einer schwerwiegenden Verletzung des rechtlichen Gehörs abzusehen, wenn und soweit die Rückweisung zu einem formalisti- schen Leerlauf und damit zu unnötigen Verzögerungen führen würde, die mit dem (der Anhörung gleichgestellten) Interesse der betroffenen Partei an einer beförderlichen Beurteilung der Sache nicht zu vereinbaren wären (BGE 137 I 195 E. 2.3.2 S. 197; SVR 2021 IV Nr. 43 S. 139, 9C_555/2020 E. 4.4.1, 2020 IV Nr. 57 S. 193, 8C_25/2020 E. 3.3.1).</w:t>
      </w:r>
    </w:p>
    <w:p>
      <w:r>
        <w:t>Urteil des Verwaltungsgerichts des Kantons Bern vom 9. Juli 2025, IV 200 2024 158 -6- 2.3 Soweit die Verwaltung die Sachverständigen mit der im Verwal- tungsverfahren seitens einer versicherten Person erhobenen Kritik konfron- tiert und sie – ohne sie vorgängig nochmals anzuhören – um eine diesbe- zügliche Stellungnahme ersucht, ist darin grundsätzlich keine Gehörsver- letzung zu erblicken. Denn dabei stellt die Verwaltung keine eigenen Er- gänzungsfragen (vgl. zum rechtlichen Gehör bei Erläuterungs- oder Ergän- zungsfragen BGE 136 V 113 E. 5.4 S. 116; SVR 2019 IV Nr. 93 S. 313, 9C_162/2019, 9C_191/2019 E. 5.3.3.2). Ob die Verwaltung nach Eingang der Stellungnahme vom 22. Dezember 2023 (act. II 152 S. 2 ff.) jedoch ein weiteres Vorbescheidverfahren hätte durchführen müssen, was gemäss Rechtsprechung von den einzelfallweisen Umständen abhängt, kann hier offenbleiben, stellte doch eine allfällige diesbezügliche Gehörsverletzung jedenfalls keinen unheilbaren Verfahrensfehler dar (zum Ganzen: MEY- ER/REICHMUTH, Rechtsprechung des Bundesgerichts zum IVG, 4. Aufl. 2022, Art. 57a N. 4). Das angerufene Gericht verfügt über umfassende Ko- gnition, womit es den Sachverhalt wie auch die Rechtslage frei überprüft. Damit wäre eine allfällige Gehörsverletzung im Rahmen des hiesigen Be- schwerdeverfahrens geheilt. Folglich ist so oder anders von einer Rückwei- sung der Sache an die Vorinstanz abzusehen, da dies zudem einem pro- zessualen Leerlauf gleichkäme und zur unnötigen Verzögerung führen würde, die mit dem Interesse der Beschwerdeführerin an einer beförderli- chen Beurteilung der Sache nicht zu vereinbaren wäre (vgl. E. 2.2.2 hier- vor). 3. 3.1 Am 1. Januar 2022 sind die Änderungen vom 19. Juni 2020 des IVG (Weiterentwicklung der IV) und weiterer Erlasse (insbesondere des ATSG) in Kraft getreten (AS 2021 705). Vorbehältlich besonderer übergangsrecht- licher Regelungen sind in zeitlicher Hinsicht grundsätzlich diejenigen Rechtssätze massgeblich, die bei der Erfüllung des rechtlich zu ordnenden oder zu Rechtsfolgen führenden Tatbestandes Geltung haben (BGE 150 V 89 E. 3.2.1 S. 95, 323 E. 4.2 S. 328, 148 V 162 E. 3.2.1 S. 166, 144 V 210 E. 4.3.1 S. 213).</w:t>
      </w:r>
    </w:p>
    <w:p>
      <w:r>
        <w:t>Urteil des Verwaltungsgerichts des Kantons Bern vom 9. Juli 2025, IV 200 2024 158 -7- Die angefochtene Verfügung datiert zwar vom 24. Januar 2024 (act. II 153) und damit nach dem Inkrafttreten der IVG-Änderung vom 19. Juni 2020. Indessen fällt der frühestmögliche Beginn eines allfälligen Rentenan- spruchs mit Blick auf die Anmeldung vom April 2021 (act. II 39) sowie die sechsmonatige Karenzfrist nach Art. 29 Abs. 1 IVG auf Oktober 2021, wes- halb die Bestimmungen des IVG und diejenigen der Verordnung vom 17. Januar 1961 über die Invalidenversicherung (IVV; SR 831.201) in der bis 31. Dezember 2021 gültigen Fassung (fortan: aArt.) massgebend sind (Rz. 9100 f. des Kreisschreibens des Bundesamtes für Sozialversicherun- gen [BSV] über Invalidität und Rente in der Invalidenversicherung [KSIR]; zur Bedeutung von Verwaltungsweisungen vgl. BGE 150 V 1 E. 6.4.2 S. 6, 148 V 385 E. 5.2 S. 391, 147 V 79 E. 7.3.2 S. 82, 146 V 224 E. 4.4.2 S. 228). 3.2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 trächtigung ist, die fachärztlich einwandfrei diagnostiziert worden ist (BGE 145 V 215 E. 5.1 S. 221). Mit der Diagnose eines Gesundheitsschadens ist</w:t>
      </w:r>
    </w:p>
    <w:p>
      <w:r>
        <w:t>Urteil des Verwaltungsgerichts des Kantons Bern vom 9. Juli 2025, IV 200 2024 158 -8- noch nicht gesagt, dass dieser auch invalidisierenden Charakter hat. Ob dies zutrifft, beurteilt sich gemäss dem klaren Gesetzeswortlaut nach dem Einfluss, den der Gesundheitsschaden auf die Arbeits- und Erwerbsfähig- keit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106 E. 4.4 S. 110). 3.3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3.4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3.5 Der Rentenanspruch entsteht gemäss Art. 29 IVG frühestens nach Ablauf von sechs Monaten nach Geltendmachung des Leistungsanspruchs nach Art. 29 Abs. 1 ATSG, jedoch frühestens im Monat, der auf die Vollen- dung des 18. Altersjahres folgt (Abs. 1). 3.6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w:t>
      </w:r>
    </w:p>
    <w:p>
      <w:r>
        <w:t>Urteil des Verwaltungsgerichts des Kantons Bern vom 9. Juli 2025, IV 200 2024 158 -9- können (BGE 140 V 193 E. 3.2 S. 195, 132 V 93 E. 4 S. 99; SVR 2021 IV Nr. 54 S. 180, 9C_540/2020 E. 2.3). 4. 4.1 Was den medizinischen Sachverhalt bis zum Erlass der gerichtlich aufgehobenen Verfügung vom 28. September 2022 (act. II 90) betrifft, ist auf die in VGE IV 200 2022 632 enthaltene Erwägung 3.1 (act. II 104 S. 8 ff.) zu verweisen. Hinsichtlich der darauffolgenden Entwicklung ist den Akten – soweit entscheidwesentlich – das Folgende zu entnehmen: 4.1.1 Im Verlaufsbericht von Dr. med. D.________, im Medizinalberufere- gister ohne Facharzttitel verzeichnet (vgl. &lt;www.medregom.admin.ch&gt;), Spital E.________, vom 7. Juni 2023 (act. II 133) wurden als psychiatrische Diagnosen mit Auswirkung auf die Arbeitsfähigkeit eine posttraumatische Belastungsstörung (ICD-10 F43.1; ED 4. August 2003) sowie eine mittel- gradige depressive Episode (ICD-10 F32.1; ED 13. Juni 2022) diagnosti- ziert (S. 3 Ziff. 2.5). In Bezug auf die Arbeitsfähigkeit wurde festgehalten, dass sowohl die bisherige als auch eine angepasste Tätigkeit während zwei bis drei Stunden täglich zumutbar seien (S. 6 Ziff. 4.1 f.). 4.1.2 Die Beschwerdegegnerin stützte sich bei Erlass der vorliegend an- gefochtenen Verfügung auf das Gutachten vom 20. September 2023 (act. II 138.1 ff.). In der interdisziplinären Konsensbeurteilung (act. II 138.1 S. 6 ff. Ziff. 4) wurden folgende Diagnosen mit Einfluss auf die Arbeitsfähig- keit gestellt (S. 8 Ziff. 4.3 lit. b): 1. Chronische mid-portion-Achillessehnentendinopathie rechts bei Calcaneus valgus (ICD-10 M76.6); - Status nach traumatischer OSG-Distorsion (Februar 2020); - Aktuell klinisch stabiler Kapselbandapparat am OSG; - DD Psoriasis-assoziierte Ansatztendinopathie bei Psoriasis vulgaris; 2. Persistierende AC-Gelenksinstabilität links (ICD-10 S43) bei Status nach Poly- trauma (September 1999). Ohne Einfluss auf die Arbeitsfähigkeit wurden folgende Diagnosen gestellt (lit. c):</w:t>
      </w:r>
    </w:p>
    <w:p>
      <w:r>
        <w:t>Urteil des Verwaltungsgerichts des Kantons Bern vom 9. Juli 2025, IV 200 2024 158 -10- 1. Rezidivierende depressive Störung, gegenwärtig remittiert (ICD-10 F33.4); 2. Schädlicher Gebrauch von Cannabis (ICD-10 F12.19); 3. Intermittierende unspezifische Arthralgien Dig I und II rechts, Dig II links (ICD-10 M25.5); - Klinisch am Handskelett keinerlei Bewegungseinschränkungen respektive ent- zündlich-rheumatische Veränderungen objektivierbar; 4. Klinisch beginnende Patellafemoralarthrose rechts &gt; links (ICD-10 M17.9); 5. Psoriasis pustulosa palmoplantaris (ICD-10 L40.3); 6. Fortgesetzter Nikotinkonsum, schädlicher Gebrauch (ICD-10 F17.1); 7. Anamnestisch allergisches Asthma bronchiale (ICD-10 J45.0). In Bezug auf die Arbeitsfähigkeit führten die Gutachter aus, die Beschwer- deführerin habe gemäss Sozialanamnese im Wesentlichen im Gastrono- miebereich gearbeitet. In der Tätigkeit als ...- bzw. ... bestehe eine leicht reduzierte Leistungsfähigkeit zur Gewährung von regelmässigen Arbeits- pausen. Insgesamt bestehe nach vorangehend nicht dauerhaft höhergradig eingeschränkter Arbeitsfähigkeit und aufgehobener Arbeitsfähigkeit ab Fe- bruar 2020 seit Mai 2020 eine Arbeitsfähigkeit von 80 % (S. 9 Ziff. 4.6). Hinsichtlich einer optimal angepassten Tätigkeit hielten die Sachverständi- gen fest, die Beschwerdeführerin solle eine wechselbelastende Tätigkeit durchführen. Bei stehenden und gehenden Arbeiten sei auf eine gute und stabile Schuhversorgung zu achten, insbesondere solle die Valgisierung des Rückfusses mit adäquaten Einlagen kompensiert werden. Das Gehen auf unebenem Untergrund sei nicht spezifisch eingeschränkt. Vermieden werden solle das berufsbedingte Treppensteigen oder gar Benützen von Leitern und Gerüsten. In Schulterneutralstellung bestünden keinerlei spezi- fische Einschränkungen für manuell zu verrichtende Tätigkeiten. Die rechte dominante Schulter sei auch über Kopf frei beweglich. Die linke Schulter solle mehrheitlich in Neutralstellung eingesetzt werden, insbesondere seien Elevations- und Adduktionsbewegungen der linken Schulter zu vermeiden. In einer angepassten Tätigkeit bestehe eine leicht reduzierte Leistungs- fähigkeit zur Gewährung von regelmässigen Arbeitspausen. Insgesamt bestehe nach vorangehend nicht dauerhaft höhergradig eingeschränkter Arbeitsfähigkeit und aufgehobener Arbeitsfähigkeit ab Februar 2020 seit Mai 2020 eine Arbeitsfähigkeit von 80 % (Ziff. 4.7). Im internistischen, im psychiatrischen und im dermatologischen Teilgutach- ten wurden keine Diagnosen mit Einfluss auf die Arbeitsfähigkeit gestellt</w:t>
      </w:r>
    </w:p>
    <w:p>
      <w:r>
        <w:t>Urteil des Verwaltungsgerichts des Kantons Bern vom 9. Juli 2025, IV 200 2024 158 -11- (act. II 138.3 S. 7 Ziff. 6.3 lit. b, 138.4 S. 7 Ziff. 6.3 lit. b, 138.6 S. 5 Ziff. 6.3 lit. b). Der rheumatologische Gutachter nannte als Diagnosen mit Einfluss auf die Arbeitsfähigkeit eine chronische mid-portion-Achillessehnentendinopathie rechts bei Calcaneus valgus (ICD-10 M76.6) sowie eine persistierende AC- Gelenksinstabilität links (ICD-10 S43) bei Status nach Polytrauma (Sep- tember 1999; act. II 138.5 S. 9 Ziff. 6.3 lit. b). Weiter legte er unter anderem dar, dass in Zusammenhang mit einer dermatologischen Pathologie im Sinne einer Psoriasis pustulosa palmoplantaris aufgrund der im Jahre 2021 beklagten Befunde am Rückfuss rechts aus klinisch-rheumatologischer Sicht die Verdachtsdiagnose einer Psoriasisarthritis diskutiert worden sei, obwohl aufgrund der Aktenlage eine eigentliche Arthritis zu keinem Zeit- punkt habe objektiviert werden können. Als wesentlicher Befund habe eine mögliche Ansatzentzündung, welche als entzündlich interpretiert worden sei, der rechten Achillessehne und allenfalls der Strecksehne des Zeigefin- gers rechts vorgelegen. Die Methotrexat-Therapie, welche eingeleitet wor- den sei, habe einen hervorragenden Effekt auf die Psoriasis pustulosa an der Hand und der Fusssohle gehabt, ein Einfluss auf die bis heute weiter- hin beklagten Achillessehnenbeschwerden rechts habe sich jedoch nicht ergeben. Der Rheumatologe hielt weiter fest, der Schulterstatus habe die bekannte Instabilität im AC-Gelenk links ergeben, diesbezüglich vor allem bei Schmerzprovokation bei Schulteradduktion über der Horizontalen bei ansonsten freier Schulterbewegungsfähigkeit. Der detaillierte Status an den Händen habe inspektorisch und palpatorisch keinerlei Hinweise für das Vorliegen einer entzündlich-rheumatischen Erkrankung Typ Psoriasisarthri- tis ergeben. Es hätten sich eine völlig normale Bewegungsfähigkeit, keiner- lei Synovitiden, keine Tenosynovitis und insbesondere auch keine Hinweise für eine Daktylitis gezeigt. Weiter wurde ausgeführt, die rechte Achillesseh- ne schmerze auf Höhe des OSG in diskretem Umfang, mit leichter Auftrei- bung im Vergleich zur unauffälligen linken Seite. Der eigentliche Achilles- sehnenansatz am Kalkaneus sei ebenso schmerzfrei wie die Plantarapo- neurose. Im Gesamtkontext könnten keine eindeutigen Hinweise für die früher postulierte Diagnose einer eigentlichen Psoriasisarthritis mehr fest- gestellt werden, wobei der Referent nochmals erwähnen möchte, dass gemäss Aktenlage eine eigentliche Arthritis gar nie objektiviert worden sei.</w:t>
      </w:r>
    </w:p>
    <w:p>
      <w:r>
        <w:t>Urteil des Verwaltungsgerichts des Kantons Bern vom 9. Juli 2025, IV 200 2024 158 -12- Die Achillessehnen könnten differenzialdiagnostisch im Rahmen des Rück- fussvalgus im Sinne einer Fussfehlstatik und ungenügender muskulärer Stabilisation des Rückfusses erklärt werden. Einen klaren Zusammenhang mit einer Psoriasis vulgaris liege nicht zwingend vor. Einzig ein MRT vom Mai 2020, d.h. vor über drei Jahren, habe eine gewisse Ansatztendinopa- thie und eine Ultraschalluntersuchung vom Jahre 2021 eine mögliche Ero- sion am kalkanearen Ansatz ergeben. Eine weitere diesbezügliche Bildge- bung sei bis anhin nicht durchgeführt worden. Die Röntgenbilder des Spi- tals F.________ vom Juli 2022 hätten weder am Hand- noch am Fussske- lett radiomorphologisch Hinweise für eine entzündliche rheumatische Er- krankung Typ Psoriasisarthropathie ergeben, noch hätten sich relevante degenerative Veränderungen ergeben (S. 8 f. Ziff. 6.1). Sowohl in der zu- letzt ausgeübten Tätigkeit als ...- bzw. ... als auch in einer angepassten Tätigkeit (vgl. zum Zumutbarkeitsprofil S. 11 Ziff. 8.2.1) attestierte der Rheumatologe ab Datum der Begutachtung eine Arbeitsfähigkeit von 80 %, da zur Gewährung von regelmässigen Arbeitspausen eine um 20 % redu- zierte Leistungsfähigkeit bestehe. In Bezug auf das OSG-Trauma vom Fe- bruar 2020 könne für stehende bzw. gehende Tätigkeiten von einer aufge- hobenen Arbeitsfähigkeit für maximal drei Monate ausgegangen werden (S. 10 f. Ziff. 8.1 f.). Eine stabilisierende und auch koordinativ durchgeführte Physiotherapie sei unabdinglich, um die abgeschwächten Muskelgruppen vor allem der Unterschenkel- und Fussmuskulatur rechts zu korrigieren. Aufgrund der seit Jahren klar dokumentierten Instabilität am AC-Gelenk links sei auch eine operative Intervention im Sinne einer AC-Gelenks- Stabilisationsoperation vertieft zu diskutieren. Ein stabiles AC-Gelenk führe sicherlich zu einer besseren Belastungsfähigkeit des linken Schulterge- lenks (S. 11 f. Ziff. 8.3). An dieser gutachterlichen Einschätzung hielten die Experten mit Schreiben vom 22. Dezember 2023 (act. II 152 S. 2 ff.) fest. 4.1.3 Im Bericht von Dr. med. G.________, im Medizinalberuferegister ohne Facharzttitel verzeichnet (vgl. &lt;www.medregom.admin.ch&gt;), Spital E.________, vom 21. Juni 2024 (Akten der Beschwerdeführerin [act. I] 3) zu Handen der Rechtsvertretung wurden folgende Diagnosen gestellt: • Posttraumatische Belastungsstörung (ICD-10 F43.1) nach:</w:t>
      </w:r>
    </w:p>
    <w:p>
      <w:r>
        <w:t>Urteil des Verwaltungsgerichts des Kantons Bern vom 9. Juli 2025, IV 200 2024 158 -13- - Sexuellem Missbrauch in der Kindheit; - Autounfall am TT. September 1999; - Beschwerdeführerin leide unter anhaltenden Symptomen einer erhöhten psy- chischen Sensitivität und Überregung mit Schlafstörung mit häufigen Albträu- men, Reizbarkeit und Wutausbrüchen, zunehmend Angstzustände (vor dem ... aktuell sehr und vermehrt im Alltag); • Rezidivierende depressive Störung, gegenwärtig remittiert (ICD-10 F33.4); • Verdacht auf Aufmerksamkeitsdefizit-Hyperaktivitätsstörung (ADHS) mit/bei - Leichte Ablenkbarkeit durch die Umgebung oder eigene Gedanken; Proble- me, länger an einer Sache zu bleiben; - Impulsivität, schnelle Stimmungswechsel; - Leichte Reizbarkeit mit verminderter Stresstoleranz; - Anmeldung für ADHS im H.________ am 8. Februar 2024. In Bezug auf die Arbeitsfähigkeit führte die behandelnde Ärztin aus, die Beschwerdeführerin sei bislang zu 30 % arbeitsfähig und nicht mehr in der Lage gewesen, mehr als fünf Stunden als ... pro Tag zu arbeiten. Bei einer Verlängerung der Arbeitszeit würden seitens der Beschwerdeführerin eine Abnahme der Konzentration sowie ein sinkendes Toleranzniveau, eine zu- nehmende Reizbarkeit gegenüber Kunden sowie eine Verschlechterung der körperlichen Schmerzen beobachtet. Die körperlichen Beschwerden seien durch Stress und Arbeitsdruck verstärkt worden und hätten letztlich zu einer raschen Ermüdbarkeit und psychischen Dekompensation mit er- neuter depressiven Verstimmung, Verzweiflung, Schlafstörungen geführt und zu einer Copingstrategie mit Alkoholkonsum aufgrund der erneuten körperlichen Versagens und der verminderten Leistungsfähigkeit. Aus psychiatrischer Sicht seien zudem weitere Leistungseinschränkungen zu vermerken, darunter ein erhöhter Pausenbedarf und begrenzte tägliche Arbeitszeit. Diese resultierten aus der raschen Ermüdbarkeit, Konzentrati- onsschwäche sowie der verminderten körperlichen und psychischen Be- lastbarkeit der Beschwerdeführerin.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9. Juli 2025, IV 200 2024 158 -14-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Die Rechtsprechung hat die Qualitätsleitlinien für psychiatrische Gutachten in der Eidgenössischen Invalidenversicherung der Schweizerischen Gesell- schaft für Psychiatrie und Psychotherapie (SGPP) als anerkannten Stan- dard für eine sachgerechte und rechtsgleiche (versicherungs-) psychiatri- sche Begutachtung bezeichnet. Sie verstehen sich als Empfehlung, wovon im begründeten Einzelfall abgewichen werden kann. Ein sich formal und inhaltlich nach den Leitlinien richtendes Gutachten soll demnach den Re- gelfall bilden. Als Standard bei der Begutachtung sind die Leitlinien dem Rechtsanwender bei der Beurteilung der Gutachtensqualität nützlich (BGE 140 V 260 E. 3.2.2 S. 262). Sie sollen die gutachterliche Ermessensaus- übung strukturieren und diese – insbesondere für die Rechtsanwendung – nachvollziehbar machen. Ein Gutachten verliert jedoch nicht automatisch seine Beweiskraft, wenn es sich nicht an die Leitlinien anlehnt oder (zeit- lich) noch gar nicht anlehnen konnte. Der Nichtbefolgung der Begutach- tungsleitlinien ist aber bei der Beurteilung des Beweiswertes Rechnung zu tragen, wobei massgebend bleibt, ob ein Gutachten gesamthaft gesehen nachvollziehbar begründet und überzeugend ist (SVR 2018 IV Nr. 27 S. 86, 8C_260/2017 E. 3.3). Den im Verwaltungsverfahren eingeholten Gutachten von externen Spezia- lärzten, welche aufgrund eingehender Beobachtungen und Untersuchun- gen sowie nach Einsicht in die Akten Bericht erstatten und bei der Erörte-</w:t>
      </w:r>
    </w:p>
    <w:p>
      <w:r>
        <w:t>Urteil des Verwaltungsgerichts des Kantons Bern vom 9. Juli 2025, IV 200 2024 158 -15-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8C_260/2020 E. 2.2). 4.3 Das Gutachten vom 20. September 2023 (act. II 138.1 ff.) samt Stel- lungnahme vom 22. Dezember 2023 (act. II 152) erfüllt die Voraussetzun- gen der Rechtsprechung an Expertisen (vgl. E. 4.2 hiervor). Die Feststel- lungen der Gutachter beruhen auf eigenen spezialärztlichen Abklärungen und sind in Kenntnis der Vorakten sowie unter Berücksichtigung der ge- klagten Beschwerden getroffen worden. Die Experten haben die Befunde und Diagnosen im Rahmen ihrer Beurteilungen dargelegt. Die Beurteilun- gen der medizinischen Zusammenhänge sind für die streitigen Belange umfassend und die gezogenen Schlussfolgerungen zum Gesundheitszu- stand wurden nachvollziehbar begründet. Das Gutachten ist demnach be- weiskräftig, weshalb darauf abzustellen ist. Die Gutachter haben ausführ- lich begründet, dass die Beschwerdeführerin an den folgenden Diagnosen mit Auswirkung auf die Arbeitsfähigkeit leidet: chronische mid-portion- Achillessehnentendinopathie rechts bei Calcaneus valgus (ICD-10 M76.6) sowie persistierende AC-Gelenksinstabilität links (ICD-10 S43) bei Status nach Polytrauma (im September 1999; act. II 138.1 S. 8 Ziff. 4.3 lit. b). Wei- ter legten sie schlüssig dar, dass in der früher ausgeübten Tätigkeit als ...- bzw. ... bzw. in einer angepassten Tätigkeit (wechselbelastende Tätigkeit; vgl. zum Zumutbarkeitsprofil act. II 138.1 S. 9 Ziff. 4.7) eine 80%ige Ar- beitsfähigkeit besteht (S. 9 Ziff. 4.6 f.). Was die Beschwerdeführerin dagegen vorbringt, überzeugt nicht: Soweit sie zunächst sinngemäss geltend macht, die Sachverständigen seien vor- eingenommen gewesen, da sie mit ihrer Stellungnahme vom 22. Dezember 2023 (act. II 152) die Beweistauglichkeit des eigenen Gutachtens hätten überprüfen sollen (Beschwerde S. 15 Ziff. 10), ist dies nicht stichhaltig. Die MEDAS-Gutachter machten das bereits erstattete Gutachten zum Aus- gangspunkt ihrer Ergänzungen. Dabei nahmen sie einzig zu den medizini- schen Vorbringen in den Schreiben vom 31. Oktober und 14. November 2023 (act. II 144, 149) Stellung. Dies ist nach der von der Beschwerdefüh-</w:t>
      </w:r>
    </w:p>
    <w:p>
      <w:r>
        <w:t>Urteil des Verwaltungsgerichts des Kantons Bern vom 9. Juli 2025, IV 200 2024 158 -16- rerin selbst herangezogenen Rechtsprechung (Urteil des Bundesgerichts [BGer] 9C_273/2009 vom 14. September 2009 E. 3.2 mit Hinweis) ohne Weiteres zulässig (vgl. Urteil des BGer 8C_279/2023 vom 30. April 2024 E. 4.2). Soweit die Beschwerdeführerin sodann rügt, die Explorationsdauer von einer Stunde stelle die Seriosität der psychiatrischen Begutachtung in Frage (Beschwerde S. 4 Ziff. 4), ist festzuhalten, dass der Aussagegehalt eines medizinischen Gutachtens nicht in erster Linie von der Dauer der Untersuchung abhängt. Massgebend ist vielmehr, ob die Expertise inhalt- lich vollständig und im Ergebnis schlüssig ist (vgl. (SVR 2023 IV Nr. 55 S. 191, 8C_130/2023 E. 4.4.4, 2017 IV Nr. 75 S. 230, 9C_44/2017 E. 4.3). Was die Untersuchungsmethoden betrifft (Beschwerde S. 5 Ziff. 4), kommt den Gutachtern ein weiter Ermessenspielraum zu (Urteil des BGer 8C_613/2022 vom 6. Oktober 2023 E. 4.2). Gleiches gilt für das Einholen von Fremdanamnesen (Urteil des BGer 8C_58/2023 vom 4. Dezember 2023 E. 4.1). So ist im Rahmen einer (psychiatrischen) Begutachtung nicht eine Fremdanamnese entscheidend, sondern die klinische Untersuchung in Kenntnis der Anamnese. Ebenso ergibt sich aus den Qualitätsleitlinien für versicherungspsychiatrische Gutachten der Schweizerischen Gesellschaft für Psychiatrie und Psychotherapie in dieser Hinsicht nichts anderes (SVR 2019 IV Nr. 41 S. 132, 9C_292/2018 E. 5.2.2.1). Mit Blick darauf, dass dem Gutachter die Berichte der Behandler vorlagen und er sich mit diesen aus- einandersetzte, ist vorliegend nicht zu beanstanden, dass er keine zusätzli- chen fremdanamnestischen Auskünfte einholte. Die Beschwerdeführerin legt denn auch nicht dar und es ist nicht ersichtlich, welche weiteren Er- kenntnisse mit einer Fremdanamnese hätten gewonnen werden können bzw. welche Aspekte diesbezüglich unberücksichtigt geblieben sind. Aus der Tatsache allein, dass die gutachterliche diagnostische Einschätzung von derjenigen des behandelnden Facharztes abweicht, lässt sich keine Notwendigkeit einer Rücksprache ableiten. Vielmehr überzeugt die Ein- schätzung des Psychiaters, wonach er die depressive Störung als remittiert erachtete (vgl. Beschwerde S. 6 Ziff. 4). Denn entgegen den Ausführungen der Beschwerdeführerin (Beschwerde S. 7 Ziff. 5) wurde ein psychiatrischer Befund erhoben, welcher abgesehen von einem leicht verminderten Antrieb unauffällig war (vgl. act. II 138.4 S. 5 Ziff. 4.3). Es leuchtet damit ein, dass sich gemäss dem Sachverständigen in der aktuellen Untersuchung keine Symptome für eine depressive Störung mehr zeigten (zu den Symptomen</w:t>
      </w:r>
    </w:p>
    <w:p>
      <w:r>
        <w:t>Urteil des Verwaltungsgerichts des Kantons Bern vom 9. Juli 2025, IV 200 2024 158 -17- einer Depression vgl. DILLING/MOMBOUR/SCHMIDT [Hrsg.], Internationale Klassifikation psychischer Störungen, ICD-10 Kapitel V [F], Klinisch dia- gnostische Leitlinien, 10. Aufl. 2015, S. 169 f.): So seien die Stimmungsla- ge ausgeglichen und ein depressiver Affekt nicht vorhanden gewesen und es hätten sich keine Hinweise auf Beeinträchtigungen des kognitiven Funk- tionsniveaus ergeben. Dass der Experte die im psychopathologischen Be- fund angegebenen immer wiederkehrenden Sorgen bezüglich alltäglicher Situationen als normalpsychologisch nachvollziehbar und ohne Krank- heitswert betrachtete (act. II 138.4 S. 7 Ziff. 6.2.3), überzeugt ebenfalls, handelt es sich hierbei doch um eine psychosoziale Problematik, welche jedoch nicht als invalidisierend gilt. Dies umso mehr als es vorliegend an einer fachärztlich festgestellten, ausgeprägten psychischen Störung fehlt (vgl. BGE 127 V 294 E. 5a S. 299; SVR 2012 IV Nr. 52 S. 188, 9C_537/2011 E. 3.2). Die Beschwerdeführerin rügt weiter, dass nicht auf die Missbrauchsproble- matik eingegangen worden sei (Beschwerde S. 6 Ziff. 4, S. 8 Ziff. 5). Dies- bezüglich legte der Gutachter in der Stellungnahme vom 22. Dezember 2023 (act. II 152 S. 2 ff.) einleuchtend dar, dass die Beschwerdeführerin anlässlich der Begutachtung angegeben habe, der sexuelle Missbrauch durch den ... der ... spiele für sie keine Rolle mehr (vgl. hierzu act. II 138.4 S. 3 Ziff. 3.2) und dass sie anlässlich der Exploration keine Symptome ei- ner Traumafolgestörung aufgewiesen habe (S. 4). Dies stimmt denn auch mit dem psychiatrischen Untersuchungsbefund überein, wonach Flash- backs oder Albträume negiert worden seien (vgl. act. II 138.4 S. 5 Ziff. 4.3). Darüber hinaus überzeugt auch, dass anlässlich einer Begutachtung nicht bearbeitete Trauma nicht ausführlich erfragt werden, um eine Destabilisie- rung zu vermeiden (act. II 152 S. 4). Soweit der Rechtsvertreter in psychia- trischer Hinsicht schliesslich vorbringt, die anhaltenden, schweren Schmer- zen sprächen für eine somatoforme Schmerzstörung (Beschwerde S. 6 Ziff. 4), fehlt es ihm hierzu an der erforderlichen medizinischen Fachkompe- tenz und bei geklagten Schmerzen trotz Fehlen eines organischen Korre- lats kann nicht direkt auf eine Schmerzstörung geschlossen werden. Der Gutachter selbst schloss eine solche aus. Dies überzeugt mit Blick darauf, dass auch die übrigen Berichte keine Hinweise auf eine solche Diagnose enthalten.</w:t>
      </w:r>
    </w:p>
    <w:p>
      <w:r>
        <w:t>Urteil des Verwaltungsgerichts des Kantons Bern vom 9. Juli 2025, IV 200 2024 158 -18- Die Beschwerdeführerin macht überdies geltend, es sei der Beurteilung der behandelnden Psychiaterin des Spitals E.________ im Bericht vom 21. Ju- ni 2024 zu folgen, wonach maximal eine Arbeitsfähigkeit von zwei bis drei Stunden, maximal eine 30%ige Arbeitsfähigkeit bestehe (Beschwerde S. 18 Ziff. 12). Eine fachärztliche Beurteilung zum Gesundheitszustand kann je- doch nur gestützt auf eine ebenfalls fachärztliche abweichende Beurteilung entkräftet werden (vgl. Urteil des BGer 9C_458/2021 vom 15. November 2021 E. 3.3). Dr. med. G.________ verfügt indessen gemäss Medizinalbe- ruferegister über keinen Facharzttitel (vgl. &lt;www.medregom. admin.ch&gt;), womit es ihr von vornherein an der Fachkompetenz zur Beur- teilung des vorliegenden Sachverhalts fehlt. Darüber hinaus beruht diese Einschätzung im Wesentlichen ohnehin auf subjektiven, unkritisch über- nommenen Angaben der Beschwerdeführerin. Seitens der Gutachter wurde jedoch festgehalten, dass die Beschwerdeführerin selbstlimitierende Ten- denzen aufweist und sich nicht in der Lage sieht, einer beruflichen Tätigkeit mit einem höheren Arbeitspensum nachzugehen (act. II 138.4 S. 8 Ziff. 7.2). Diese subjektive Selbsteinschätzung einer deutlich eingeschränk- ten Arbeitsfähigkeit ist allerdings nicht auf objektivierbare Befunde zurück- zuführen (act. II 138.1 S. 7 Ziff. 4.2). Schliesslich ist auch dem Umstand Rechnung zu tragen, wonach die behandelnden Ärzte mitunter im Hinblick auf ihre auftragsrechtliche Vertrauensstellung in Zweifelsfällen eher zu- gunsten ihrer Patienten aussagen (vgl. BGE 125 V 351 E. 3b cc S. 353; SVR 2015 IV Nr. 26 S. 78, 8C_616/2014 E. 5.3.3.3). In somatischer Hinsicht begründete der rheumatologische Gutachter ent- gegen der Ansicht der Beschwerdeführerin (vgl. Beschwerde S. 10 Ziff. 6) nachvollziehbar, weshalb er eine Psoriasisarthritis nicht diagnostizierte: So sei eine eigentliche konkret objektivierbare Gelenksentzündung im Sinne einer Arthritis, einer Tendinitis oder einer für eine Psoriasisarthropathie typischen Daktylitis gemäss Bericht vom Mai 2021 weder klinisch noch so- nographisch festgestellt worden. Im Juli 2022 habe sich die Beschwerde- führerin gemäss behandelndem Arzt nahezu in klinischer Remission befun- den. Die Röntgenbilder vom Juli 2022 hätten weder am Hand- noch am Fussskelett radiomorphologische Hinweise für eine entzündliche rheumati- sche Erkrankung Typ Psoriasisarthropathie ergeben, noch hätten sich rele- vante degenerative Veränderungen gefunden. Differenzialdiagnostisch</w:t>
      </w:r>
    </w:p>
    <w:p>
      <w:r>
        <w:t>Urteil des Verwaltungsgerichts des Kantons Bern vom 9. Juli 2025, IV 200 2024 158 -19- ordnete der Rheumatologe die Schmerzen an der Achillessehne auf Höhe des OSG im Rahmen des Rückfussvalgus mit Insuffizienz vor allem der Tibialis anterior und posterior Muskulatur bzw. im Sinne einer sogenannten mid-portion-Achillessehnentendinopathie ein. Mit Blick darauf, dass sich aus dem klinisch-rheumatologischen Status keine Hinweise auf eine mani- feste aktive entzündlich-rheumatische Erkrankung ergab, überzeugt, dass im Rahmen der Diagnosestellung auf bildgebende Untersuchungen ver- zichtet wurde (act. II 152 S. 5 f.; act. II 138.5 S. 8 f. Ziff. 6.1). Im Übrigen ist invalidenversicherungsrechtlich nicht in erster Linie die genaue diagnosti- sche Zuordnung massgebend, sondern welche Auswirkungen ein Gesund- heitsschaden auf das funktionelle Leistungsvermögen zeitigt (Urteil des BGer 8C_287/2022 vom 17. August 2022 E. 5.1.2). Sodann kritisiert die Beschwerdeführerin die Schlussfolgerung in der Gesamtbeurteilung, wo- nach ihr die Tätigkeit als ... noch zumutbar sein soll, da aus dermatologi- scher Sicht möglichst wenig palmare bzw. plantare mechanische Bean- spruchung erfolgen solle (Beschwerde S. 13 Ziff. 8). Hierzu bleibt festzuhal- ten, dass auch die dermatologische Gutachterin die Tätigkeit als ... als zu- mutbar erachtete (act. II 138.6 S. 6 Ziff. 8.1). Dies überzeugt auch mit Blick darauf, dass die Beschwerdeführerin anlässlich der Exploration selbst an- gab, dass es mit der Hauterkrankung aktuell keine Probleme gebe und sie sich auch in der Tätigkeit als ... sehr wohl fühle (act. II 138.6 S. 3 Ziff. 3.2.3). Schliesslich ergeben sich auch aus der gerichtlich edierten Tonaufnahme (act. IIA) keine relevanten Aspekte, welche den Beweiswert der Expertise zu schmälern vermöchten. Der pauschale Hinweis, die Tonaufnahme bestätige, dass die psychiatrische Exploration "überaus oberflächlich und schlicht unvollständig" sei (Beschwerde S. 7 Ziff. 5), genügt hierfür ebenso wenig wie der "Eindruck, dass dem Gutachter jegli- che Empathie für die Beschwerdeführerin fehl[e]" (Beschwerde S. 9 Ziff. 5). Zwar erwähnte die Beschwerdeführerin teilweise suizidale Gedanken zu haben, wenn eine Situation aussichtslos erscheine (act. IIA [Tonspur des psychiatrischen Teilgutachtens, ab 57min 53sec], wogegen sie gemäss Gutachten lebensmüde Gedanken negiert haben soll (act. II 138.4 S. 5 Ziff. 4.3; Beschwerde S. 8 Ziff. 5, S. 16 Ziff. 11). Der Gutachter löste diesen Kontrast in der Stellungnahme vom 22. Dezember 2023 (act. II 152) jedoch auf, indem er erklärte, die Aussage der Explorandin sei nicht als akute Sui- zidalität mit entsprechenden Suizidabsichten, sondern als streckenweise</w:t>
      </w:r>
    </w:p>
    <w:p>
      <w:r>
        <w:t>Urteil des Verwaltungsgerichts des Kantons Bern vom 9. Juli 2025, IV 200 2024 158 -20- auftretende "Lebensüberdrussgedanken" bei schwierig zu bewältigenden Belastungssituationen zu interpretieren. Wenngleich problematisch er- scheint, dass die Passage im Teilgutachten eine wortgetreue Wiedergabe der mündlichen Aussage suggeriert, ist dies angesichts der nachvollziehba- ren fachpsychiatrischen Präzisierung (act. II 152) beweisrechtlich letztlich unschädlich. Der rheumatologische Gutachter empfahl im Rahmen des Explorationsgesprächs im Zusammenhang mit der diskutierten Verdachts- diagnose einer Psoriasisarthritis an der Achillessehne rechts ein Verlaufs- MRI (act. IIA [Tonspur rheumatologisches Teilgutachten: ab 8min 10sec bzw. ab 14min 10sec]), er behauptete jedoch – entgegen der sinngemäs- sen Argumentation in der Beschwerde (S. 11 Ziff. 7, S. 17 Ziff. 11) – nicht, ohne eine solche bildgebende Zusatzuntersuchung sei eine gutachterliche Beurteilung ausgeschlossen, was er denn auch in der Stellungnahme vom 22. Dezember 2023 (act. II 152) bekräftigte. Zwar bezweifelte er, dass je eine eigentliche Psoriasisarthritis vorgelegen habe (act. II 138.5 S. 9 Ziff. 6.2.3), er berücksichtigte die funktionellen Auswirkungen der rechtssei- tigen Fussbeschwerden jedoch im Zumutbarkeitsprofil, womit deren Ätiolo- gie oder diagnostische Zuordnung irrelevant sind (vgl. BGE 136 V 279 E. 3.2 S. 281; Urteil des BGer 9C_571/2023 vom 11. Januar 2024 E. 6.4). Nach dem Dargelegten hat die Beschwerdegegnerin den medizinischen Sachverhalt rechtsgenüglich abgeklärt. Weitere Abklärungen (Beschwerde S. 20 f. Ziff. 13) sind daher nicht erforderlich, weshalb in antizipierter Be- weiswürdigung darauf zu verzichten ist (vgl. zur antizipierten Beweiswürdi- gung BGE 144 V 361 E. 6.5 S. 368, 124 V 90 E. 4b S. 94, 122 V 157 E. 1d S. 162; in BGE 151 III 28 nicht publ. E. 5.2 des Urteils 9C_298/2024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August 2024; SVR 2019 IV Nr. 50 S. 162, 9C_296/2018 E. 4). 4.4 Gestützt auf das beweiskräftige Gutachten vom 20. September 2023 (act. II 138.1 ff.) ist erstellt, dass die Beschwerdeführerin sowohl in der letzten Tätigkeit als ...- bzw. ... als auch in einer angepassten, wechsel- belastenden Tätigkeit (vgl. zum Zumutbarkeitsprofil act. II 138.1 S. 9 Ziff. 4.7.1) nach vorgängig aufgehobener Arbeitsfähigkeit ab Februar 2020 seit Mai 2020 zu 80 % arbeitsfähig ist (S. 9 f. Ziff. 4.6 f.). Gestützt darauf ist nachfolgend die Invaliditätsbemessung vorzunehmen.</w:t>
      </w:r>
    </w:p>
    <w:p>
      <w:r>
        <w:t>Urteil des Verwaltungsgerichts des Kantons Bern vom 9. Juli 2025, IV 200 2024 158 -21- 5. 5.1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5.2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8C_134/2021 E. 3.2). Lässt sich aufgrund der tatsächlichen Verhältnisse das ohne gesundheitliche Be- einträchtigung realisierbare Einkommen nicht hinreichend genau beziffern, ist auf statistische Werte wie die vom Bundesamt für Statistik (BFS) her- ausgegebenen Lohnstrukturerhebungen (LSE) abzustellen. Auf sie darf jedoch im Rahmen der Invaliditätsbemessung nur unter Mitberücksichti- gung der für die Entlöhnung im Einzelfall gegebenenfalls relevanten per- sönlichen und beruflichen Faktoren abgestellt werden (BGE 144 I 103 E. 5.3 S. 110; SVR 2022 IV Nr. 22 S. 70, 8C_276/2021 E. 4.2). 5.3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 strukturerhebungen (LSE) herangezogen werden. Dabei wird in der Regel der Totalwert angewendet. Praxisgemäss ist beim anhand der LSE vorge- nommenen Einkommensvergleich sodann von der Tabellengruppe A (stan-</w:t>
      </w:r>
    </w:p>
    <w:p>
      <w:r>
        <w:t>Urteil des Verwaltungsgerichts des Kantons Bern vom 9. Juli 2025, IV 200 2024 158 -22- dardisierte Bruttolöhne) auszugehen, wobei üblicherweise auf die Tabelle TA1_tirage_skill_level, privater Sektor, abgestellt wird. Bei der Verwen- dung der standardisierten Bruttolöhne ist gemäss Rechtsprechung jeweils vom sogenannten Zentralwert (Median) auszugehen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 messen gesamthaft zu schätzen, wobei der Abzug auf insgesamt höchs- tens 25 % zu begrenzen ist (BGE 148 V 174 E. 6.3 S. 182, 135 V 297 E. 5.2 S. 301, 134 V 322 E. 5.2 S. 327; SVR 2024 UV Nr. 14 S. 58, 8C_706/2022 E. 6.1.2, 2018 IV Nr. 46 S. 147, 8C_211/2018 E. 3.3). Zu beachten ist, dass allfällige bereits in der Beurteilung der medizinischen Arbeitsfähigkeit enthaltene gesundheitliche Einschränkungen nicht zusätz- lich in die Bemessung des leidensbedingten Abzugs einfliessen und so zu einer doppelten Anrechnung desselben Gesichtspunkts führen dürfen (BGE 148 V 174 E. 6.3 S. 182, 146 V 16 E. 4.1 S. 20; SVR 2023 IV Nr. 18 S. 63, 8C_332/2022 E. 5.2.1.1). 5.4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150 V 67 E. 4.1 S. 69, 143 V 295 E. 4.1.3 S. 300, 129 V 222; vgl. auch Art. 25 Abs. 2 IVV).</w:t>
      </w:r>
    </w:p>
    <w:p>
      <w:r>
        <w:t>Urteil des Verwaltungsgerichts des Kantons Bern vom 9. Juli 2025, IV 200 2024 158 -23- 5.5 Mit Blick auf die Anmeldung vom April 2021 (act. II 39) fiele der frühestmögliche Rentenbeginn unter Berücksichtigung der sechsmonatigen Karenzfrist von Art. 29 Abs. 1 IVG auf Oktober 2021. Dies unter der An- nahme, dass das Wartejahr erfüllt wäre, d.h. während einem Jahr durch- schnittlich eine 40%ige Arbeitsunfähigkeit bestanden hätte (Art. 28 Abs. 1 lit. b IVG; vgl. E. 3.3). Ob dies vorliegend zutrifft, kann angesichts des Er- gebnisses jedoch offen bleiben. Die Beschwerdegegnerin stellte zur Bestimmung des Valideneinkommens auf die LSE 2020, TA1_tirage_skill_level, Sektor 3 (Dienstleistungen), Ziff. 55-56 (Gastgewerbe/Beherbergung und Gastronomie), Frauen, Kom- petenzniveau 1 (Fr. 3'957.--), ab (act. II 153 S. 2). Die Beschwerdeführerin macht demgegenüber geltend, es sei auf den Totalwert, Frauen, Kompe- tenzniveau 1 (Fr. 4'276.--), abzustellen (Beschwerde S. 18 Ziff. 12). So oder anders resultiert – wie nachfolgend aufzuzeigen sein wird – kein ren- tenbegründender Invaliditätsgrad. Gestützt auf die LSE 2020, TA1_tirage_skill_level, Sektor 3 (Dienstleistungen), Ziff. 55-56 (Gastgewer- be/Beherbergung und Gastronomie), Frauen, Kompetenzniveau 1 (Fr. 3'957.--), indexiert pro 2021 (gemäss Tabelle T1.2.20, Nominallohnin- dex, Frauen 2021 - 2024, Ziff. 55 / 56 Beherbergung und Gastronomie, 2020: 100.0, 2021: 100.3) und angepasst an die betriebsübliche Wochen- arbeitszeit (BFS, Betriebsübliche Wochenarbeitszeit nach Wirtschaftsabtei- lungen, 2021, Ziff. 56 Gastronomie: 42.4) resultiert ein Valideneinkommen von Fr. 50'484.-- (Fr. 3'957.-- x 12 / 100.0 x 100.3 / 40 x 42.4). Basierend auf der LSE 2020, TA1_tirage_skill_level, Frauen, Total, Kompetenzniveau 1 (Fr. 4'276.--), indexiert auf das Jahr 2021 (gemäss Tabelle T1.2.20, No- minallohnindex, Frauen 2021 - 2024, Total, 2020: 100.0, 2021: 100.6) so- wie angepasst an die betriebsübliche Wochenarbeitszeit (BFS, Betriebsüb- liche Wochenarbeitszeit nach Wirtschaftsabteilungen, 2021, Ziff. 01-96 To- tal: 41.7) beläuft sich das Valideneinkommen auf Fr. 53'813.70 (Fr. 4'276.-- x 12 / 100 x 100.6 / 40 x 41.7). Da die Beschwerdeführerin in ihrer aktuellen Tätigkeit (vgl. Beschwerde S. 19 Ziff. 12 oben) ihre verbliebene funktionelle Leistungsfähigkeit in Be- zug auf eine ihr zumutbare Erwerbstätigkeit nicht verwertet, stellte die Be- schwerdegegnerin zur Bestimmung des Invalideneinkommens zu Recht auf</w:t>
      </w:r>
    </w:p>
    <w:p>
      <w:r>
        <w:t>Urteil des Verwaltungsgerichts des Kantons Bern vom 9. Juli 2025, IV 200 2024 158 -24- LSE-Tabellenlöhne bzw. die TA1_tirage_skill_level, Frauen, Total, Kompe- tenzniveau 1 (Fr. 4'276.--), ab, womit bei einer Vollzeitbeschäftigung – un- ter Berücksichtigung der 20%igen Leistungseinschränkung – indexiert pro 2021 (gemäss Tabelle T1.2.20, Nominallohnindex, Frauen 2021 - 2024, Total, 2020: 100.0, 2021: 100.6) sowie angepasst an die betriebsübliche Wochenarbeitszeit (BFS, Betriebsübliche Wochenarbeitszeit nach Wirt- schaftsabteilungen, 2021, Ziff. 01-96 Total: 41.7) ein Betrag von Fr. 43'050.95 (Fr. 4'276.-- x 12 / 100 x 100.6 / 40 x 41.7 x 0.8) resultiert. Das medizinische Zumutbarkeitsprofil trägt bereits sämtlichen Einschrän- kungen hinreichend Rechnung, so dass diese nicht zusätzlich mittels eines leidensbedingten Abzugs zu berücksichtigen sind. Überdies sind sowohl das Validen- als auch das Invalideneinkommen anhand statistischer Tabel- lenlöhne zu ermitteln, so dass invaliditätsfremde Gesichtspunkte (Alter, Dienstjahre, Nationalität/Aufenthaltskategorie) ohnehin ausser Betracht fallen, da sie bei beiden Vergleichseinkommen zu berücksichtigen wären (Urteil des BGer 8C_736/2017 vom 20. August 2018 E. 4.3). Ein Abzug vom Tabellenlohn ist deshalb nicht gerechtfertigt. Folglich beläuft sich das Invalideneinkommen auf Fr. 43'050.95. Wird zur Bestimmung des Valideneinkommens auf die LSE 2020, TA1_tirage_skill_level, Sektor 3 (Dienstleistungen), Ziff. 55-56 (Gastgewer- be/Beherbergung und Gastronomie), Frauen, Kompetenzniveau 1, abge- stellt, resultiert bei einem Valideneinkommen von Fr. 50'484.-- und einem Invalideneinkommen von Fr. 43'050.95 ein Invaliditätsgrad von gerundet</w:t>
      </w:r>
    </w:p>
    <w:p>
      <w:r>
        <w:rPr>
          <w:b/>
        </w:rPr>
        <w:t>E. 15</w:t>
      </w:r>
    </w:p>
    <w:p>
      <w:r>
        <w:t>% ([Fr. 50'484.-- - Fr. 43'050.95] x 100 / Fr. 50'484.--; vgl. zur Rundung BGE 130 V 121 E. 3.2 und 3.3 S. 123; SVR 2019 IV Nr. 61 S. 196, 8C_575/2018 E. 7.1), womit kein Rentenanspruch besteht (vgl. E. 3.4 hier- vor). Wird sodann für das Valideneinkommen – wie bei der Bestimmung des Invalideneinkommens – auf den Totalwert, Frauen, Kompetenzni- veau 1, abgestellt, sind die beiden Vergleichseinkommen ausgehend vom gleichen Tabellenlohn zu bestimmen und es erübrigt sich deren genaue Ermittlung. Denn diesfalls entspricht der Invaliditätsgrad dem Grad der Ar- beitsunfähigkeit unter Berücksichtigung eines allfälligen Abzugs vom Tabel- lenlohn (in BGE 148 V 321 nicht publ. E. 6.2 des Urteils des BGer 8C_104/2021 vom 27. Juni 2022). Folglich resultiert ein nicht rentenbe- gründender Invaliditätsgrad von 20 % (vgl. E. 3.4 hiervor). Selbst unter</w:t>
      </w:r>
    </w:p>
    <w:p>
      <w:r>
        <w:t>Urteil des Verwaltungsgerichts des Kantons Bern vom 9. Juli 2025, IV 200 2024 158 -25- Berücksichtigung des Pauschalabzuges von 10 % ab 1. Januar 2024 (Art. 26bis Abs. 3 IVV in der seit 1. Januar 2024 in Kraft stehenden Fassung [AS 2023 635]; zur Rechtslage von 1. Januar 2022 bis 31. Dezember 2023 vgl. BGE 150 V 410 E. 10.6 S. 439) resultierte ein ebenfalls nicht rentenbe- gründender Invaliditätsgrad von 28 % (1 - [0.8 - 10 %] x 100; vgl. Art. 28b IVG). 6. Zusammenfassend verneinte die Beschwerdegegnerin einen Rentenan- spruch der Beschwerdeführerin zu Recht. Die angefochtene Verfügung vom 24. Januar 2024 (act. II 153) ist damit nicht zu beanstanden und die dagegen erhobene Beschwerde ist abzuweisen.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der Beschwerdeführerin zur Bezah- lung aufzuerlegen und dem geleisteten Kostenvorschuss in gleicher Höhe zu entnehmen. 7.2 Bei diesem Ausgang des Verfahrens besteht kein Anspruch auf eine Parteientschädigung (Art. 1 Abs. 1 IVG i.V.m. Art. 61 lit. g ATSG [Umkehr- schluss]).</w:t>
      </w:r>
    </w:p>
    <w:p>
      <w:r>
        <w:t>Urteil des Verwaltungsgerichts des Kantons Bern vom 9. Juli 2025, IV 200 2024 158 -26-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Rechtsanwalt lic. iur. B.________ z.H. der Beschwerdeführerin - IV-Stelle Bern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