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812 vom 4. April 2024</w:t>
      </w:r>
    </w:p>
    <w:p>
      <w:r>
        <w:t>BE Verwaltungsgericht, 2024-04-04, DE</w:t>
      </w:r>
    </w:p>
    <w:p>
      <w:r>
        <w:rPr>
          <w:b/>
        </w:rPr>
        <w:t xml:space="preserve">Quelle: </w:t>
      </w:r>
      <w:r>
        <w:t>https://mcp.opencaselaw.ch/entscheid/be_verwaltungsgericht_200_2023_812</w:t>
      </w:r>
    </w:p>
    <w:p>
      <w:r>
        <w:t>FR: BE_VERWALTUNGSGERICHT 200 2023 812 du 4 avril 2024</w:t>
      </w:r>
    </w:p>
    <w:p>
      <w:r>
        <w:t>IT: BE_VERWALTUNGSGERICHT 200 2023 812 del 4 aprile 2024</w:t>
      </w:r>
    </w:p>
    <w:p>
      <w:pPr>
        <w:pStyle w:val="Heading2"/>
      </w:pPr>
      <w:r>
        <w:t>Regeste</w:t>
      </w:r>
    </w:p>
    <w:p>
      <w:r>
        <w:t>Verfügung vom 18. Oktober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18. Oktober 2023 (AB 307). Streitig und zu prüfen ist der Anspruch auf eine Invalidenrente und in diesem Zusammenhang insbesondere, ob seit der Verfügung vom 4. Februar 2021 (AB 233; vgl. E. 3.1 hiernach) ein medizinischer oder er- werblicher Revisionsgrund eingetreten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Versicherte Anspruch auf eine Ren- te, wenn sie ihre Erwerbsfähigkeit oder die Fähigkeit, sich im Aufgabenbe- reich zu betätigen, nicht durch zumutbare Eingliederungsmassnahmen wieder herstellen, erhalten oder verbessern können (lit. a), während eines</w:t>
      </w:r>
    </w:p>
    <w:p>
      <w:r>
        <w:t>Urteil des Verwaltungsgerichts des Kantons Bern vom 4. April 2024, IV/23/812, Seite 5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IV-Grad von 50 bis 69 % entspricht der prozentuale Anteil dem IV-Grad (Art. 28b Abs. 2 IVG), bei einem IV-Grad ab 70 % besteht Anspruch auf eine ganze Rente (Art. 28b Abs. 3 IVG). Bei einem IV-Grad zwischen 40 und 49 % gelten die prozentualen Anteile nach Massgabe von Art. 28b Abs. 4 IVG. 2.3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2.4 Wird ein Gesuch um Revision eingereicht, so ist darin glaubhaft zu machen, dass sich der Grad der Invalidität des Versicherten in einer für den Anspruch erheblichen Weise geändert hat (Art. 87 Abs. 2 der Verordnung vom 17. Januar 1961 über die Invalidenversicherung [IVV; SR 831.201]; vgl. BGE 130 V 343 E. 3.5.3 S. 3). Wurde eine Rente wegen eines zu ge- ringen IV-Grades verweigert, so wird eine neue Anmeldung nur geprüft, wenn die versicherte Person darin glaubhaft macht, dass sich der Grad der Invalidität in einer für den Anspruch erheblichen Weise geändert hat (vgl. Art. 87 Abs. 2 und 3 IVV). Erheblich ist eine Sachverhaltsänderung, wenn angenommen werden kann, der Leistungsanspruch sei begründet, falls sich die geltend gemachten Umstände als richtig erweisen sollten (vgl. SVR 2014 IV Nr. 33 S. 121 E. 2). Tritt die Verwaltung auf die Neuanmeldung oder das Revisionsgesuch ein, so hat sie die Sache materiell abzuklären und sich zu vergewissern, ob die von der versicherten Person glaubhaft gemachte Veränderung des IV-Grades auch tatsächlich eingetreten ist.</w:t>
      </w:r>
    </w:p>
    <w:p>
      <w:r>
        <w:t>Urteil des Verwaltungsgerichts des Kantons Bern vom 4. April 2024, IV/23/812, Seite 6 Stellt sie fest, dass der IV-Grad seit Erlass der früheren rechtskräftigen Verfügung keine Veränderung erfahren hat, so weist sie das neue Gesuch ab. Andernfalls hat sie zusätzlich noch zu prüfen, ob die festgestellte Ver- änderung genügt, um nunmehr eine rentenbegründende (bzw. anspruchs- relevant höhere) Invalidität zu bejahen, und hernach zu beschliessen. Im Beschwerdefall obliegt die gleiche materielle Prüfungspflicht auch dem Ge- richt (BGE 117 V 198 E. 3a S. 198; SVR 2008 IV Nr. 35 S. 117 E. 2.1). Ob eine anspruchsbegründende Änderung in den für den IV-Grad erhebli- 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3. 3.1 Die Beschwerdegegnerin ist auf die Neuanmeldung vom 14. Sep- tember 2022 (AB 278 S. 4) eingetreten. Damit ist die Eintretensfrage vom Gericht nicht zu überprüfen (BGE 109 V 108 E. 2b S. 114). Zu prüfen ist, ob zwischen der rentenabweisenden Verfügung vom 4. Februar 2021 (AB 233) und der hier angefochtenen Verfügung vom 18. Oktober 2023 (AB 307) eine (potentiell) anspruchsbegründende Veränderung der erhebli- chen Tatsachen eingetreten ist (vgl. E. 2.4 hiervor). 3.2 In medizinischer Hinsicht stützte sich die Verfügung vom 4. Februar 2021 (AB 233) massgeblich auf das bidisziplinäre MEDAS C.________- Gutachten vom 24. November 2020 (AB 217.1). In diesem wurden eine schubförmige remittierende Encephalomyelitis disseminata (MS; ICD-10 H46/G35) und eine rezidivierende depressive Störung, gegenwärtig weit- gehend remittiert (ICD-10 F33.4), diagnostiziert. Ohne Auswirkung auf die Arbeitsfähigkeit wurden folgende Diagnosen aufgeführt: anamnestisch ein Verdacht auf eine dissoziative Bewegungsstörung (ICD-10 F44.4), psychi- sche und Verhaltensstörungen durch Tabak (ICD-10 F17.24) und ein Sta- tus nach akuter polymorph-psychotischer Störung (ICD-10 F23), differenti-</w:t>
      </w:r>
    </w:p>
    <w:p>
      <w:r>
        <w:t>Urteil des Verwaltungsgerichts des Kantons Bern vom 4. April 2024, IV/23/812, Seite 7 aldiagnostisch organische Psychose im Rahmen der MS (ICD-10 F06.2; S. 8 f. Ziff. 4.2). Aus neurologischer Sicht bestehe eine zeitlich vollzeitige Ar- beitsfähigkeit mit erhöhtem Pausenbedarf, resultierend in einer Arbeits- und Leistungsfähigkeit von 75 %. Dies gelte sowohl für die bisherigen Tätigkei- ten wie auch für andere Tätigkeiten mit regelmässigen Arbeitszeiten und vorwiegend sitzender Tätigkeit. Aus psychiatrischer Sicht bestehe in der angestammten Tätigkeit eine Arbeits- und Leistungsfähigkeit von 80 %, während für einen klar strukturierten Arbeitsplatz mit genügend Pausen- möglichkeiten eine Arbeits- und Leistungsfähigkeit von 90 % bestehe (S. 9 Ziff. 4.3). Aus bidisziplinärer Sicht kamen die Gutachter zum Schluss, dass sowohl in der angestammten als auch in einer angepassten (klar struktu- riert, mit genügend Pausenmöglichkeiten und regelmässigen Arbeitszeiten, vorwiegend sitzend) Tätigkeit eine Arbeits- und Leistungsfähigkeit von 75 % besteht (S. 9 f. Ziff. 4.6 f.). 3.3 Der angefochtenen Verfügung vom 18. Oktober 2023 (AB 307) lie- gen folgende wesentlichen Berichte zugrunde: 3.3.1 Dr. med. E.________, Fachärztin für Psychiatrie und Psychothera- pie, diagnostizierte im Bericht vom 29. Juli 2021 (AB 255) mit Einfluss auf die Arbeitsfähigkeit rezidivierende depressive Episoden, einen Verdacht auf eine emotional-instabile Persönlichkeitsstörung bei schweren Misshandlun- gen in der Kindheit und eine MS (S. 2 Ziff. 3). In einer geschützten Umge- bung sei die Beschwerdeführerin möglicherweise zwischen 30 % und höchstens 50 % arbeitsfähig. Es bestünden eine Müdigkeit, rasche Er- schöpfbarkeit mit abnehmender Konzentration und ein schlechtes Selbst- wertgefühl, so dass die Beschwerdeführerin bei neuen Aufgaben rasch entmutigt sei (S. 3 Ziff. 11 f.). Körperlich anstrengende Arbeiten seien nicht möglich. Sitzende Tätigkeiten mit Positionswechsel seien günstiger. Die Beschwerdeführerin arbeite langsam und sie dürfe keinem Druck oder Stress ausgesetzt werden. Das Pensum von vier Stunden pro Tag an vier Wochentagen sollte keinesfalls überschritten werden (Ziff. 14). 3.3.2 Dr. med. F.________, Fachärztin für Neurologie, führte im Bericht vom 2. September 2021 (AB 261) aus, die Unmöglichkeit, die Beschwerde- führerin im ersten Arbeitsmarkt zu integrieren, habe sich beim Arbeitsver- such (vgl. dazu AB 251) bestätigt. Die Beschwerdeführerin sei aufgrund der</w:t>
      </w:r>
    </w:p>
    <w:p>
      <w:r>
        <w:t>Urteil des Verwaltungsgerichts des Kantons Bern vom 4. April 2024, IV/23/812, Seite 8 neuropsychologischen und psychiatrischen Störung, die sie (Dr. med. F.________) im Rahmen der MS interpretiere, nach wie vor 100 % arbeits- unfähig. Eine regelmässige, niedrigprozentige Beschäftigung ohne Leis- tungs- und Zeitdruck wäre aber sehr wünschenswert und förderlich für die psychische Stabilität. Im Bericht vom 9. Januar 2022 (AB 275 S. 1 ff.) diagnostizierte Dr. med. F.________ eine schubförmige remittierende MS, chronische Kopfschmer- zen und rezidivierende depressive Episoden (S. 1). Im klinischen Status sowie bildgebend zeigten sich keine Hinweise für einen erneuten Schub der MS. Hingegen fänden sich im EEG vom 22. Oktober 2021 im Vergleich zur Vorableitung von 2017 nebst der bekannten mittelschweren mesence- phalen Störung eine Zunahme der kortikalen Störungen. Diese Zunahme könne auch ohne neue sichtbare Läsionen im MRI bei einer MS auftreten und sei ein Hinweis für einen Übergang in eine chronisch progrediente Form (S. 3). Der EEG Befund korreliere in allen Aspekten mit dem wech- selhaften klinischen Zustand der Beschwerdeführerin und wiederlege eine Simulation in der im August 2021 erfolgten neuropsychologischen Testung (vgl. AB 266). Wie bereits 2017 festgehalten, korreliere die mesencephale Störung auch mit der bildgebend dokumentierten MS Plaque in der ent- sprechenden Hirnstruktur. Abschliessend hielt Dr. med. F.________ an der Einschätzung fest, dass die Beschwerdeführerin aufgrund ihrer komplexen hirnorganischen Störungen nicht in der Lage sei, einer regulären Erwerbs- tätigkeit nachzugehen (AB 275 S. 4). 3.3.3 Die RAD-Ärztin Dr. med. G.________, Fachärztin für Neurologie, diagnostizierte im Bericht vom 29. Dezember 2022 (AB 280 S. 3 f.) eine schubförmige remittierende MS (ICD-10 H46/G35). Anlässlich der Untersu- chung durch Dr. phil. H.________, Fachpsychologe für Neuropsychologie FSP, RAD, im August 2021 (vgl. AB 266) sei die Beschwerdeführerin men- tal stets präsent gewesen, habe nie verträumt gewirkt und habe auch den Faden nicht verloren. Bei zunehmender Ermüdung hätten jedoch die Kon- zentration etwas ab- und die Reizbarkeit zugenommen. In der Beschwer- devalidierung hätten sich Widersprüche und Inkonsistenzen gezeigt. So sei die Leistung zehn Standardabweichungen unter den Durchschnittswertwert von Patienten mit schweren und schwersten cerebralen Hirnverletzungen</w:t>
      </w:r>
    </w:p>
    <w:p>
      <w:r>
        <w:t>Urteil des Verwaltungsgerichts des Kantons Bern vom 4. April 2024, IV/23/812, Seite 9 gefallen und die Beschwerdeführerin habe eine tiefere Leistung als hospita- lisationsbedürftige Demenzkranke erbracht. Dies lasse sich mit den EEG Befunden, welche nun vorgelegt würden, nicht erklären. Ansonsten müsste die Beschwerdeführerin intermittierend massiv in ihrem Umfeld und anläss- lich der Konsultationen auffallen. Dies sei aber nicht der Fall (S. 3). Die RAD-Neurologin kam zum Schluss, dass keine Veränderung des Gesund- heitsschadens ausgewiesen sei. Es habe sich kein neuer (MS-) Schub ereignet (S. 4). 3.3.4 Dr. med. E.________ führte im Bericht vom 14. Februar 2023 (AB 287 S. 3 ff.) aus, die Beschwerdeführerin komme seit mehreren Jahren sehr zuverlässig in die Sprechstunde und arbeite sehr engagiert mit. Sie schäme sich sehr wegen ihrer MS und der damit verbundenen Einschrän- kungen (S. 3). Am meisten belaste sie ihre Müdigkeit. Sie erzähle glaub- haft, dass sie nach der Arbeit – zurzeit versuche sie, zwei- bis höchstens dreimal pro Woche in einem … zwischen zwei bis drei Stunden zu arbeiten – zu Bett gehen müsse und drei bis vier Stunden schlafe, um dann um 21.00 Uhr wieder zu Bett zu gehen. Zudem leide die Beschwerdeführerin unter dissoziativen Zuständen, die, wie Dr. med. F.________ habe belegen können, in der MS einen somatischen Grund hätten und möglicherweise zusätzlich auch Ausdruck ihrer psychischen Belastung seien. Diese disso- ziativen Zustände erschwerten die Arbeit sehr (S. 4). Das psychiatrische Gutachten aus dem Jahr 2020 gehe von einer Arbeitsfähigkeit von 50 % aus, die auf 70 % gesteigert werden könne, was sich aber in der … als Fehlbeurteilung erwiesen habe (S. 5). Vor allem die Beobachtungen der …, die auf einer längeren Zeit beruhten als das Gespräch mit den Gutachtern, müssten bei der IV Beurteilung berücksichtigt werden, wie auch die Tatsa- che, dass die Beschwerdeführerin aufgrund ihrer Persönlichkeit und ihrer traumatischen Erlebnisse Gutachtern gegenüber nicht die Offenheit an den Tag legen könne, die es für das volle Verständnis ihrer Situation brauchen würde (S. 6). 3.3.5 Die RAD-Psychiaterin Dr. med. D.________ diagnostizierte im Un- tersuchungsbericht vom 1. Mai 2023 (AB 295; Untersuchung vom 18. April 2023) eine rezidivierende depressive Störung, gegenwärtig mittelgradige depressive Episode (ICD-10 F33.1). Weitere Diagnosen im psychiatrischen</w:t>
      </w:r>
    </w:p>
    <w:p>
      <w:r>
        <w:t>Urteil des Verwaltungsgerichts des Kantons Bern vom 4. April 2024, IV/23/812, Seite 10 Fachgebiet hätten nicht festgestellt werden können. Mündlich habe Dr. med. E.________ mitgeteilt, dass "Symptome einer posttraumatischen Belastungsstörung" vorlägen, diese aber keinen Einfluss auf die Arbeits- fähigkeit hätten. Symptome einer posttraumatischen Belastungsstörung nach ICD-10 liessen sich anlässlich der Untersuchung vom 18. April 2023 im RAD nicht feststellen. Insbesondere habe die Beschwerdeführerin über kein gemäss ICD-10 gefordertes Trauma von aussergewöhnlicher Schwere in den letzten sechs Monaten und auch über kein wiederholtes Erleben des Traumas in sich aufdrängenden Erinnerungen oder in den Träumen berich- tet (S. 7). Weder seien durch Dr. med. E.________ neue Diagnosen im psychiatrischen Fachgebiet genannt noch seien objektiv erhobene Befunde dokumentiert worden. Neu würden "dissoziative Zustände" geltend ge- macht werden, welche "die Arbeit erschweren" (S. 9). Während der 120 Minuten dauernden persönlichen Untersuchung habe die Beschwerdefüh- rerin über keine dissoziativen Symptome berichtet, auch hätten objektiv keine Hinweise für dissoziative Symptome festgestellt werden können. Eine "dissoziative Störung" mit Krankheitswert im Sinne der ICD-10 Klassifikati- on sei nicht überwiegend wahrscheinlich. In der Gesamtschau liege in dia- gnostischer Hinsicht weiterhin eine rezidivierende depressive Störung F33 vor. Es sei im Vergleich zur letzten gutachterlichen Einschätzung zu einer vorübergehenden Verschlechterung der Depression gekommen. Diese sei anlässlich der Untersuchung im RAD mittelgradig ausgeprägt gewesen. Die Prognose sei medizinisch-theoretisch günstig und die depressiven Sym- ptome würden in der überwiegenden Zahl der Fälle nach einigen Monaten wieder vollständig abklingen (S. 10). Die Behandlung im psychiatrischen Fachgebiet könne intensiviert werden und es sei medizinisch-theoretisch von einer günstigen Prognose auszugehen. Die Diagnose einer rezidivie- renden depressiven Störung sei in das von der psychiatrischen Gutachterin am 13. Oktober 2020 formulierte Zumutbarkeitsprofil eingeflossen. Weitere psychiatrische Aspekte seien nicht festzustellen. Atteste der Arbeitsun- fähigkeit im psychiatrischen Fachgebiet lägen denn auch nicht vor (S. 11). 3.3.6 Die RAD-Neurologin Dr. med. G.________ führte in der Stellung- nahme vom 16. Mai 2023 (AB 297 S. 2) aus, die vorgenommene, ausführli- che und sorgfältige psychiatrische Untersuchung komme zwar zum</w:t>
      </w:r>
    </w:p>
    <w:p>
      <w:r>
        <w:t>Urteil des Verwaltungsgerichts des Kantons Bern vom 4. April 2024, IV/23/812, Seite 11 Schluss, dass die berufliche Leistungsfähigkeit der Beschwerdeführerin gegenwärtig im Rahmen eines psychischen Leidens für ein zeitlich limitier- tes Intervall eingeschränkt sei. Es handle sich aber um einen gut behan- delbaren Zustand und führe daher nicht zu einer entsprechend andauern- den Einschränkung. Daher könne an der medizinischen Beurteilung vom 29. Dezember 2022 (AB 280 S. 3 f.) festgehalten werden. Im Rahmen des Vorbescheidverfahrens nahm die RAD-Neurologin am 3. Oktober 2023 nochmals Stellung (AB 306 S. 3 f.). Die klinischen und die radiologischen Befunde seien stabil geblieben. Es habe sich kein erneuter MS Schub ereignet. Mit dem vorgelegten EEG Befund lasse sich die nicht valide neuropsychologische Störung nicht erklären. Das Wach EEG zeige einen normalen Alpha Rhythmus, eine gute Reagibilität und vereinzelt The- ta Wellen temporal und erkläre somit die Beschwerden nicht. Insofern lä- gen keine Befunde vor, welche eine Verschlechterung dokumentierten (S. 3). Die Hypersomnie wie auch die Fatigue beruhten im Wesentlichen auf den subjektiven Angaben der Beschwerdeführerin. Um dies zu plausibi- lisieren bedürfe es ausführlicher Schlafabklärungen. Diese lägen nicht vor. Der RAD habe aufgrund des EEG (ohne Schläfrigkeitszeichen wie bei- spielsweise Alpha Zerfall, sofortige Reagibilität) keinen Hinweis auf eine erhöhte Schläfrigkeit. Ferner sei die Glaubwürdigkeit der Beschwerdeführe- rin durch die wiederholt festgestellten Inkonsistenzen erschüttert, sodass auf den Beschwerdevortrag so nicht abgestellt werden könne (S. 4).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w:t>
      </w:r>
    </w:p>
    <w:p>
      <w:r>
        <w:t>Urteil des Verwaltungsgerichts des Kantons Bern vom 4. April 2024, IV/23/812, Seite 12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Sofern RAD-Untersuchungsberichte den Anforderungen an ein ärztliches Gutachten (BGE 125 V 351 E. 3a S. 352) genügen, auch hinsichtlich der erforderlichen ärztlichen Qualifikationen, haben sie einen vergleichbaren Beweiswert wie ein anderes Gutachten (SVR 2018 IV Nr. 4 S. 12 E. 3.2, 2009 IV Nr. 53 S. 165 E. 3.3.2). 3.5 3.5.1 In psychiatrischer Hinsicht erfüllt der Bericht der RAD-Psychiaterin Dr. med. D.________ vom 1. Mai 2023 (AB 295) die von der höchstrichter- lichen Rechtsprechung an den Beweiswert einer Expertise gestellten An- forderungen und überzeugt. Insbesondere basiert die Beurteilung auf eige- nen Untersuchungen, berücksichtigt die geklagten Beschwerden und wurde in Kenntnis und nach Auseinandersetzung mit den Akten erstattet. Sie leuchtet in der Darlegung der medizinischen Zusammenhänge und in der Beurteilung der medizinischen Situation ein (vgl. E. 3.4 hiervor). Die RAD- Psychiaterin hat ausführlich begründet, dass die Beschwerdeführerin mit Auswirkung auf die Arbeitsfähigkeit (weiterhin) an einer rezidivierenden depressiven Störung, gegenwärtig mittelgradige depressive Episode, leidet (AB 295 S. 7). Hinsichtlich der aus revisionsrechtlicher Sicht zu prüfenden Frage, ob seit der rentenabweisenden Verfügung vom 4. Februar 2021 (AB 233) eine wesentliche Veränderung eingetreten ist, geht aus dem Be- richt der RAD-Psychiaterin klar hervor, dass sich der Gesundheitszustand aus psychiatrischer Sicht nicht massgebend verändert hat (AB 295 S. 11). Die Fachärztin stellt insbesondere keine neuen Diagnosen, die einen Ein- fluss auf die Arbeits- und Leistungsfähigkeit haben (AB 295 S. 7; die fest- gestellte rezidivierende depressive Störung wurde bereits im MEDAS C.________-Gutachten vom 24. November 2020 diagnostiziert und bei der</w:t>
      </w:r>
    </w:p>
    <w:p>
      <w:r>
        <w:t>Urteil des Verwaltungsgerichts des Kantons Bern vom 4. April 2024, IV/23/812, Seite 13 damaligen Beurteilung der Arbeits- und Leistungsfähigkeit berücksichtigt [AB 217.1 S. 8 f. Ziff. 4.2 f.]). Dass Dr. med. E.________ im Bericht vom 29. Juli 2021 neu einen Ver- dacht auf eine emotional-instabile Persönlichkeitsstörung bei schweren Misshandlungen in der Kindheit diagnostiziert hat (AB 255 S. 2 Ziff. 3), än- dert nichts. Denn eine Verdachtsdiagnose reicht zur Anerkennung eines invalidisierenden Gesundheitsschadens grundsätzlich nicht aus (Entscheid des Bundesgerichts vom 19. Oktober 2020, 9C_445/2020, E. 4.2.2), so dass allein durch die Diagnosestellung kein neuer Gesundheitsschaden erstellt ist. Zudem hat sich die RAD-Psychiaterin überzeugend mit der ab- weichenden Meinung der behandelnden Psychiaterin und insbesondere auch mit der mündlich erwähnten Diagnose einer posttraumatischen Belas- tungsstörung auseinandergesetzt. Dabei hob sie schlüssig hervor, dass die Beschwerdeführerin über kein in den letzten sechs Monaten eingetretenes Trauma von ausgewöhnlicher Schwere und auch über kein wiederholtes Erleben des Traumas in sich aufdrängenden Erinnerungen oder in den Träumen berichtet habe, weshalb diese Diagnose nicht gestellt werden könne (AB 295 S. 7). Auch aus dem ausführlichen Bericht der Dr. med. E.________ vom 14. Februar 2023 (AB 287 S. 3 ff.) ergeben sich keine Änderungen des Sachverhalts seit 2021, vielmehr schreibt die Psychiaterin, dass sich die Beschwerdeführerin ihr gegenüber seit 2019 geöffnet habe und seit Jahren sehr zuverlässig in die Sprechstunde komme (S. 3), so dass sich auch in dieser Hinsicht keine neuen Erkenntnisse seit dem Ver- gleichszeitpunkt von 2021 ergeben. Die von Dr. med. E.________ erwähn- ten dissoziativen Zustände (AB 287 S. 4) konnten während der Untersu- chung der RAD-Psychiaterin nicht festgestellt werden und die Beschwerde- führerin berichtete auch nicht über dissoziative Symptome (AB 295 S. 9 f.). Entgegen der Auffassung in der Beschwerde (S. 10 Ziff. 2.7.2) ist eine we- sentliche Veränderung des Sachverhalts auch nicht dadurch erstellt, dass die RAD-Psychiaterin im Bericht vom 1. Mai 2023 ausführte, es seien die Diagnosekriterien für eine mittelgradige depressive Episode zur Zeit der Untersuchung im RAD formal erfüllt, weshalb "von einer vorübergehenden Beeinträchtigung des funktionellen Leistungsniveaus ... ausgegangen wer- den kann" (AB 295 S. 10 Mitte). Dabei handelt es sich allein um eine tem-</w:t>
      </w:r>
    </w:p>
    <w:p>
      <w:r>
        <w:t>Urteil des Verwaltungsgerichts des Kantons Bern vom 4. April 2024, IV/23/812, Seite 14 poräre Veränderung, die infolge der guten Behandelbarkeit und der nicht ausgeschöpften Therapiemöglichkeiten offensichtlich nicht länger als die in Art. 88a Abs. 2 IVV für die Annahme eines Revisionsgrundes vorgesehe- nen drei Monate dauerte; in der Folge fehlt es an der Wesentlichkeit dieser vorübergehenden Änderung. Es wurde denn auch bereits – wie schon er- wähnt – im MEDAS C.________-Gutachten vom 24. November 2020 eine rezidivierende depressive Störung diagnostiziert (AB 217.1 S. 8 Ziff. 4.2), so dass Rezidive zu erwarten waren resp. sind; hier ist aber nicht erstellt, dass das Rezidiv länger als drei Monate dauerte. Dies ergibt sich auch nicht aus dem Bericht der behandelnden Psychiaterin vom 14. Februar 2023 (AB 287 S. 3), da daraus keine wesentliche Veränderung des Ge- sundheitszustandes oder ein länger dauerndes Rezidiv ersichtlich ist; die Ärztin kritisiert darin vielmehr die Einschätzung der MEDAS C.________- Gutachter aus dem Jahr 2020 (AB 287 S. 5 f.). 3.5.2 Aus den Berichten der RAD-Neurologin Dr. med. G.________ vom 29. Dezember 2022 (AB 280 S. 3 f.) und vom 3. Oktober 2023 (AB 306 S. 3 f.) geht weiter hervor, dass sich der Gesundheitszustand auch aus neuro- logischer Sicht nicht massgebend verändert hat und dass sich insbesonde- re kein neuer MS-Schub ereignet hat. Letzteres findet Rückhalt im Bericht der behandelnden Neurologin Dr. med. F.________ vom 9. Januar 2022 (AB 275 S. 3). Dass Dr. med. F.________ in den Berichten vom 2. September 2021 (AB 261 S. 1) und vom 9. Januar 2022 (AB 275 S. 4) unverändert eine 100%ige Arbeitsunfähigkeit attestiert hat, vermag das Eintreten einer massgebenden Veränderung nicht zu belegen, zumal sie bereits im Bericht vom 3. Februar 2020 eine vollständige Arbeitsunfähigkeit postuliert hatte (AB 197 S. 3). Darüber hinaus begründete die Neurologin die Arbeitsunfähigkeit auch mit dem Ergebnis des gescheiterten Arbeitsversuchs. Dieser habe gezeigt, dass die Beschwerdeführerin auf dem ersten Arbeitsmarkt nicht integrierbar sei (AB 261 S. 1). Dieser Auffassung kann jedoch nicht gefolgt werden, da diese Beurteilung auf dem realen (und nicht auf den für die Invaliditätsbe- messung massgebenden ausgeglichenen; vgl. dazu Art. 16 ATSG) Ar- beitsmarkt basiert. Ebenfalls hinsichtlich der bestehenden Fatigue resp. Schläfrigkeit hat sich keine Änderung ergeben. Bereits im Bericht vom</w:t>
      </w:r>
    </w:p>
    <w:p>
      <w:r>
        <w:t>Urteil des Verwaltungsgerichts des Kantons Bern vom 4. April 2024, IV/23/812, Seite 15 3. Februar 2020 berichtete Dr. med. F.________ über ein Schlafbedürfnis von zehn bis zwölf Stunden pro Nacht sowie zwei Stunden pro Tag im Jahr 2019 (AB 197 S. 2), während sie im Bericht vom 27. Januar 2021 (AB 232 S. 2 ff.) keine Ausführungen über eine Änderung macht, was mit Sicherheit der Fall gewesen wäre, hätte sich eine wesentliche Änderung dieses auffäl- ligen Sachverhalts ergeben. Die gleiche Schlafdauer wird im Bericht der behandelnden Neurologin vom 9. Januar 2022 angegeben (AB 275 S. 2): Die Beschwerdeführerin gehe zwischen 21.00 Uhr und 22.00 Uhr zu Bett und schlafe bis 09.00 Uhr; zudem müsse sie sich nach dem Mittagessen unbedingt schlafen legen. Damit ist hinsichtlich Fatigue offensichtlich keine Änderung eingetreten, weshalb sich die beschwerdeweise (S. 6 Ziff. 2.5.1) beantragten Schlafabklärungen erübrigen. Auch aus den in der Beschwer- de (S. 7 ff. Ziff. 2.5.5) wiedergegebenen mündlichen Erläuterungen der von der Beschwerdeführerin beigezogenen, nicht namentlich genannten Neu- ropsychologin ergeben sich keinerlei Anhaltspunkte für eine Änderung des Sachverhalts. Die entsprechenden Ausführungen beziehen sich allein auf eine Kritik an der früheren Abklärung durch den RAD; wesentlich ist hier jedoch die Frage einer Änderung des Sachverhalts. Dass aus anderer somatischer Sicht, d.h. nicht neurologisch bedingt, eine massgebende Veränderung des Gesundheitszustandes eingetreten wäre, geht aus den Akten nicht hervor und wird im Übrigen auch nicht geltend gemacht. 3.5.3 Nach dem Dargelegten ist der medizinische Sachverhalt gestützt auf die vorliegenden Akten hinreichend erstellt, weshalb auf weitere Bewei- serhebungen – entgegen den Antrag in der Beschwerde (S. 2 Ziff. I; vgl. auch S. 6 f. Ziff. 2.5) – zu verzichten ist (antizipierte Beweiswürdigung; BGE 144 V 361 E. 6.5 S. 368, 124 V 90 E. 4b S. 94, 122 V 157 E. 1d S. 162; SVR 2019 IV Nr. 50 S. 163 E. 4). 3.6 Auch aus erwerblicher Sicht hat sich gemäss Aktenlage im hier massgebenden Vergleichszeitraum (vgl. E. 3.1 hiervor) nichts Entschei- dendes geändert. Entsprechendes wird denn auch nicht geltend gemacht. 3.7 Somit ist erstellt, dass weder eine wesentliche Veränderung des Gesundheitszustandes noch der erwerblichen Situation eingetreten ist. Die</w:t>
      </w:r>
    </w:p>
    <w:p>
      <w:r>
        <w:t>Urteil des Verwaltungsgerichts des Kantons Bern vom 4. April 2024, IV/23/812, Seite 16 Beschwerdeführerin hat folglich weiterhin keinen Anspruch auf eine Invali- denrente. Die angefochtene Verfügung vom 18. Oktober 2023 (AB 307) ist nach dem Dargelegten nicht zu beanstanden und die dagegen erhobene Beschwerde ist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die Beschwerdeführerin zur Bezah- lung auferlegt und dem in gleicher Höhe geleisteten Kostenvorschuss ent- nommen. 4.2 Bei diesem Ausgang des Verfahrens besteht kein Anspruch auf eine Parteientschädigung (Art. 1 Abs. 1 IVG i.V.m. Art. 61 lit. g ATSG [Umkehr- schluss]). Demnach entscheidet das Verwaltungsgericht: 1. Die Beschwerde wird abgewiesen. 2. Die Verfahrenskosten von Fr. 800.-- werden der Beschwerdeführerin zur Bezahlung auferlegt und dem in gleicher Höhe geleisteten Kosten- vorschuss entnommen. 3. Es wird keine Parteientschädigung zugesprochen.</w:t>
      </w:r>
    </w:p>
    <w:p>
      <w:r>
        <w:t>Urteil des Verwaltungsgerichts des Kantons Bern vom 4. April 2024, IV/23/812, Seite 17 4. Zu eröffnen (R): - Rechtsanwältin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w:t>
      </w:r>
    </w:p>
    <w:p>
      <w:r>
        <w:t>Urteil des Verwaltungsgerichts des Kantons Bern vom 4. April 2024, IV/23/812, Seite 4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