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487 vom 8. Mai 2024</w:t>
      </w:r>
    </w:p>
    <w:p>
      <w:r>
        <w:t>BE Verwaltungsgericht, 2024-05-08, DE</w:t>
      </w:r>
    </w:p>
    <w:p>
      <w:r>
        <w:rPr>
          <w:b/>
        </w:rPr>
        <w:t xml:space="preserve">Quelle: </w:t>
      </w:r>
      <w:r>
        <w:t>https://mcp.opencaselaw.ch/entscheid/be_verwaltungsgericht_200_2023_487</w:t>
      </w:r>
    </w:p>
    <w:p>
      <w:r>
        <w:t>FR: BE_VERWALTUNGSGERICHT 200 2023 487 du 8 mai 2024</w:t>
      </w:r>
    </w:p>
    <w:p>
      <w:r>
        <w:t>IT: BE_VERWALTUNGSGERICHT 200 2023 487 del 8 maggio 2024</w:t>
      </w:r>
    </w:p>
    <w:p>
      <w:pPr>
        <w:pStyle w:val="Heading2"/>
      </w:pPr>
      <w:r>
        <w:t>Regeste</w:t>
      </w:r>
    </w:p>
    <w:p>
      <w:r>
        <w:t>Einspracheentscheid vom 22. Mai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Mai 2023 (act. IIA 161). Streitig und zu prüfen ist der Anspruch des Beschwer- deführers auf Leistungen der obligatorischen Unfallversicherung im Zu- sammenhang mit dem Ereignis vom 21. Mai 2022 und dabei insbesondere die Frage, ob die Beschwerdegegnerin die vorübergehenden Leistungen zu Recht per 30. November 2022 einstellte und einen Anspruch auf weitere Unfallversicherungsleistungen verneinte.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 sicherung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Anspruch auf Leistungen der obligatorischen Unfallversicherung setzt nebst anderem einen natürlichen und adäquaten Kausalzusammenhang zwischen dem Unfall und dem eingetretenen Schaden voraus (BGE 148 V 356 E. 3 S. 358, 147 V 161 E. 3.1 S. 162, 129 V 177 E. 3.1 und 3.2 S. 181). 2.2 Ursachen im Sinne des natürlichen Kausalzusammenhangs sind alle Umstände, ohne deren Vorhandensein der eingetretene Erfolg nicht als eingetreten oder nicht als in der gleichen Weise bzw. nicht zur gleichen Zeit</w:t>
      </w:r>
    </w:p>
    <w:p>
      <w:r>
        <w:t>Urteil des Verwaltungsgerichts des Kantons Bern vom 8. Mai 2024, UV/23/487, Seite 5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2.3 2.3.1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148 V 356 E. 3 S. 358, 129 V 177 E. 3.2 S. 181).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t>Urteil des Verwaltungsgerichts des Kantons Bern vom 8. Mai 2024, UV/23/487, Seite 6 2.3.2 Bei organisch objektiv ausgewiesenen Unfallfolgen deckt sich die adäquate Kausalität weitgehend mit der natürlichen Kausalität; die Adäquanz hat hier praktisch keine selbstständige Bedeutung (BGE 140 V 356 E. 3.2 S. 358; SVR 2020 UV Nr. 34 S. 137 E. 3.2). Bei organisch nicht objektiv ausgewiesenen Beschwerden ist für die Beur- teilung der Adäquanz vom augenfälligen Geschehensablauf auszugehen, und es sind je nachdem weitere unfallbezogene Kriterien einzubeziehen. Bei psychischen Fehlentwicklungen nach Unfall werden diese Adäquanzkri- terien unter Ausschluss psychischer Aspekte geprüft (BGE 140 V 356 E. 3.2 S. 358, 115 V 133 E. 6c aa S. 140), während bei Schleudertraumen und äquivalenten Verletzungen der Halswirbelsäule sowie Schädel- Hirntraumen auf eine Differenzierung zwischen physischen und psychi- schen Komponenten verzichtet wird (BGE 134 V 109 E. 2.1 S. 112; SVR 2018 UV Nr. 29 S. 101 E. 2.2).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2.3.3 Die Diskussion der Frage, nach welchen Regeln die Adäquanz zu beurteilen ist, kann unterbleiben, wenn der Kausalzusammenhang auch nach der Schleudertrauma-Praxis (BGE 134 V 109) zu verneinen ist (SVR 2012 UV Nr. 2 S. 6 E. 3.3; Entscheid des BGer vom 17. Juni 2010, 8C_248/2010, E. 3.3). 2.4 2.4.1 Der Unfallversicherer hat den Fall unter Einstellung von Heilbe- handlung und Taggeld sowie Prüfung des Anspruchs auf Invalidenrente und Integritätsentschädigung abzuschliessen, wenn von der Fortsetzung</w:t>
      </w:r>
    </w:p>
    <w:p>
      <w:r>
        <w:t>Urteil des Verwaltungsgerichts des Kantons Bern vom 8. Mai 2024, UV/23/487, Seite 7 der ärztlichen Behandlung keine namhafte Besserung des Gesundheitszu- standes mehr erwartet werden kann und allfällige Eingliederungsmass- nahmen der Invalidenversicherung abgeschlossen sind (Art. 19 Abs. 1 UVG; BGE 143 V 148 E. 3.1.1 S. 151, 137 V 199 E. 2.1 S. 201). Die Bes- serung bestimmt sich namentlich nach Massgabe der zu erwartenden Stei- gerung oder Wiederherstellung der Arbeitsfähigkeit, soweit unfallbedingt beeinträchtigt, wobei die durch weitere Heilbehandlung zu erwartende Bes- serung ins Gewicht fallen muss. Unbedeutende Verbesserungen genügen nicht (BGE 134 V 109 E. 4.3 S. 115). Diese Frage ist prospektiv zu beurtei- len (SVR 2010 UV Nr. 3 S. 14 E. 8.2; zum Ganzen SVR 2020 UV Nr. 40 S. 163 E. 2.3). 2.4.2 Der Unfallversicherer hat die Möglichkeit, die durch Ausrichtung von Heilbehandlung und Taggeld anerkannte Leistungspflicht mit Wirkung ex nunc et pro futuro ohne Berufung auf den Rückkommenstitel der Wie- dererwägung oder der prozessualen Revision einzustellen, d.h. den Fall abzuschliessen, dies mit der Begründung, ein versichertes Ereignis liege – bei richtiger Betrachtungsweise – gar nicht vor. In gleichem Sinne ist auch hinsichtlich der Prüfung der adäquaten Kausalität zwischen Unfall und Ge- sundheitsschaden zu entscheiden. Danach kann der Unfallversicherer trotz vorheriger Ausrichtung von Heilbehandlung und Taggeld ohne Berufung auf Wiedererwägung oder prozessuale Revision die Adäquanz verneinen und gestützt hierauf die Leistungen ex nunc einstellen. Nur im Rahmen einer allfälligen Leistungsrückerstattung sind die Rückkommensvorausset- zungen zu beachten (vgl. BGE 130 V 380 E. 2.3.1 S. 384). 3. 3.1 Dass das Ereignis vom 21. Mai 2022 (act. II 1) die kumulativen Tat- bestandsvoraussetzungen des Unfallbegriffs gemäss Legaldefinition (vgl. E. 2.1 hiervor) erfüllt, ist zu Recht unbestritten. Ferner steht ebenso ausser Frage, dass der Beschwerdeführer im Zeitpunkt des Nichtberufsunfalls bei der Beschwerdegegnerin unfallversichert war. Die Beschwerdegegnerin erbrachte in diesem Zusammenhang denn auch vorübergehende Leistun- gen (act. II 5 f.).</w:t>
      </w:r>
    </w:p>
    <w:p>
      <w:r>
        <w:t>Urteil des Verwaltungsgerichts des Kantons Bern vom 8. Mai 2024, UV/23/487, Seite 8 3.2 Zum Gesundheitszustand des Beschwerdeführers lässt sich den medizinischen Akten im Wesentlichen Folgendes entnehmen: 3.2.1 Im "Dokumentationsbogen für Erstkonsultationen nach kranio- zervikalem Beschleunigungstrauma" vom 11. Juli 2022 (act. II 33) gab Dr. med. univ. D.________ als Verdachtsdiagnose eine HWS-Distorsion, Grad I, an und diagnostizierte zusätzlich eine Oberkieferkontusion (S. 4 Ziff. 7). Eine Bewusstlosigkeit oder Gedächtnislücken wurden verneint. Ei- ne Angst- und/oder Schreckreaktion wurde bejaht. Nach dem Aufschlag am Lenkrad seien sofort Schmerzen am Oberkiefer aufgetreten und sechs Stunden nach dem Unfall Kopf- und Nackenschmerzen sowie Schwindel (S. 2 f. Ziff. 4). In den Röntgen HWS ap/seitlich und Densaufnahme trans- buccal hätten sich keine Hinweise auf Frakturen ergeben (S. 4 Ziff. 6g). Es bestehe eine 100%ige Arbeitsunfähigkeit vom 23. bis 30. Mai 2022 (S. 5 Ziff. 9). Im Zwischenbericht vom 5. September 2022 (act. II 57 S. 5) führte Dr. med. univ. D.________ als Hauptdiagnose eine HWS Distorsion, Grad I, auf. Nebendiagnostisch nannte er das Folgende: 1. chronischer Schwindel a.e. somatoformer Genese - DD im Rahmen Dig. 2 2. Status nach Schädel-Hirn-Trauma am 15. November 2019 - mit Schwankschwindel, Tinnitus und Kopfschmerzen 3. chronische Stressbelastung Er dokumentierte einen auffälligen Heilungsverlauf ohne Besserung der Beschwerden, so wie vor zwei Jahren im Rahmen des letzten HWS Trau- mas (S. 5 Ziff. 1 f.). Die voraussichtliche Dauer der Behandlung sei unklar, wahrscheinlich bis zur Einstellung der Suva-Zahlungen (S. 6 Ziff. 3c). 3.2.2 Dr. med. E.________, Facharzt für Neurologie, diagnostizierte im Bericht vom 5. September 2022 (act. II 55 S. 2) persistierende fluktuierende Kopfschmerzen temporal beidseits und occipital, intermittierende Schwin- delbeschwerden, zervikale Schmerzen, aktenanamnestisch eine chroni- sche Stressbelastung und einen Status nach Schädel-Hirn-Trauma am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Ausgang des Verfahrens besteht weder für den unter- liegenden Beschwerdeführer noch für die obsiegende Beschwerdegegnerin ein Anspruch auf eine Parteientschädigung (Art. 1 Abs. 1 UVG i.V.m. Art. 61 lit. g ATSG; BGE 126 V 143 E. 4a S. 150). Demnach entscheidet das Verwaltungsgericht: 1. Die Beschwerde wird abgewiesen. 2. Es werden weder Verfahrenskosten erhoben noch wird eine Parteien- tschädigung zugesprochen. 3. Zu eröffnen (R): - A.________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8. Mai 2024, UV/23/487, Seite 28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8. Mai 2024, UV/23/487, Seite 4 kantonalen Gesetzes vom 23. Mai 1989 über die Verwaltungsrechtspflege [VRPG; BSG 155.21]) eingehalten sind, ist auf die Beschwerde einzutreten.</w:t>
      </w:r>
    </w:p>
    <w:p>
      <w:r>
        <w:rPr>
          <w:b/>
        </w:rPr>
        <w:t>E. 15</w:t>
      </w:r>
    </w:p>
    <w:p>
      <w:r>
        <w:t>November 2019 (S. 2). Gemäss Anamnese habe der Patient im Jahr 2019 ein Schädel-Hirn-Trauma erlitten, worauf es anschliessend zu Kopf- schmerzen, Schwindelbeschwerden und auch einem Tinntitus gekommen sei, was bis Anfang 2022 gedauert habe. Am 21. Mai 2022 sei es zu einem</w:t>
      </w:r>
    </w:p>
    <w:p>
      <w:r>
        <w:t>Urteil des Verwaltungsgerichts des Kantons Bern vom 8. Mai 2024, UV/23/487, Seite 9 Auto-Auffahrunfall mit Kopfanprall links temporal gekommen (keine Be- wusstlosigkeit gemäss dem Patienten), worauf der Patient erneut an persis- tierenden fluktuierenden Kopfschmerzen temporal beidseits und okzipital zu leiden begonnen habe. Bei den Kopfschmerzen seien partiell migräne- forme Komponenten aufgefallen. Zudem belasteten den Patienten seit dem Unfall intermittierende Schwindelbeschwerden, wobei in der klinischen Un- tersuchung (inkl. Abklärung mittels vestibulärer Funktionsprüfung mit der Frenzel-Brille) keine Konstellation eines benignen paroxysmalen Lage- rungsschwindels habe aufgezeigt werden können. In der ergänzend durch- geführten neurovaskulären Ultraschalluntersuchung der hirnversorgenden Arterien fänden sich auch keine Anzeichen einer (stattgehabten) Dissektion resp. anderweitigen Auffälligkeiten im vertebrobasilären Stromgebiet, womit die Beschwerden erklärt werden könnten. Im Weiteren leide der Patient an zervikalen Schmerzen, wobei unter Berücksichtigung der klinischen Unter- suchung vordergründig eine muskuläre und facettogene Ursache diskutiert werden müsse. Klinisch seien fluktuierende Unsicherheiten in der Gleich- gewichtsprüfung aufgefallen, welche allerdings bei Ablenkung deutlich we- niger ausgeprägt gewesen seien. Im gesamten Beschwerdekomplex müs- se dementsprechend auch eine funktionelle Komponente in Betracht gezo- gen werden. Sobald als möglich solle eine schrittweise Wiederaufnahme der Arbeitstätigkeit angegangen werden (S. 3 f.). 3.2.3 Mit E-Mail vom 27. Oktober 2022 (act. II 75) teilte Dr. med. univ. D.________ mit, er habe versucht, den Patienten zur Wiederaufnahme der Arbeit zu min. 50% zu motivieren. Der Patient leide weiterhin unter Kopf- schmerzen, Schwindel und auf mehrfaches Nachfragen hin auch noch un- ter Beschwerden der HWS. An sich mache der Patient einen depressiven Eindruck, was aber auch im Rahmen der letzten Schwindelproblematik nach Treppensturz so gewesen sei, wobei er sich nie sicher gewesen sei, ob hier nicht doch eine Simulation vorgelegen habe. Die 30%ige Arbeits- fähigkeit habe er aufrechterhalten. 3.2.4 Der Suva-Arzt Dr. med. B.________ führte in seiner Aktenbeurtei- lung vom 17. November 2022 (act. II 78 S. 2) aus, das Unfallereignis habe im Bereich der HWS und des Neurokraniums nachweislich nicht zu unfall- bedingten strukturellen Läsionen geführt (vgl. MRT des Neurokraniums mit</w:t>
      </w:r>
    </w:p>
    <w:p>
      <w:r>
        <w:t>Urteil des Verwaltungsgerichts des Kantons Bern vom 8. Mai 2024, UV/23/487, Seite 10 inneren Gehörgängen und der HWS vom 12. September 2022, act. II 67). Die in der neurologischen Untersuchung beobachtete Änderung der de- monstrierten Symptomatik unter Ablenkung des Versicherten lasse eine funktionelle Komponente vermuten. Der behandelnde Arzt, Dr. med. univ. D.________, sei bereits beim letzten Schadenfall nie sicher gewesen, ob bei der Schwindelsymptomatik nicht eine Simulation vorgelegen habe. Von einer weiteren Behandlung der Unfallfolgen könne keine namhafte Besse- rung des Gesundheitszustandes erwartet werden. Inzwischen bald sechs Monate nach dem beklagten Unfallereignis mit lediglich einer HWS Distor- sion, Grad I, und nachweislich fehlenden strukturellen Läsionen weder an der HWS noch am Neurokranium seien die beklagten Beschwerden nicht mehr überwiegend wahrscheinlich mit Unfallfolgen erklärbar, zumal auch in der klinischen Untersuchung beim Neurologen am 5. September 2022 kei- nen Schwindel habe objektiviert werden können und der Versicherte unter Ablenkung bessere Befunde gezeigt habe, was auf eine funktionelle (nicht organische) Genese hinweise. 3.2.5 Am 20. Dezember 2022 (act. II 102 S. 2) berichtete Dr. med. E.________, seit der letzten Untersuchung am 5. September 2022 sei es zu einer Akzentuierung der bekannten persistierenden fluktuierenden Kopf- schmerzen temporal beidseits mit Ausbreitung aktuell vor allem nach fron- tal und parietal sowie auch der intermittierenden, bewegungsabhängigen Schwindelbeschwerden gekommen. In der klinischen Untersuchung fänden sich im Vergleich zur Voruntersuchung keine neu aufgetretenen neurologi- schen Defizite. Weiterhin könne in der vestibulären Funktionsprüfung mit der Frenzel-Brille kein benigner paroxysmaler Lagerungsschwindel nach- gewiesen werden. Auch mittels Videookulographie liessen sich keine ein- deutigen pathologischen Befunde aufzeigen, wobei die Untersuchung ko- operationsbedingt nur teilweise konklusiv beurteilt werden könne. Vor allem in der klinischen Gleichgewichtsprüfung seien weiterhin teilweise fluktuie- rende Befunde aufgefallen, welche bei Ablenkung weniger stark ausge- prägt gewesen seien. Daher müsse partiell eine funktionelle Komponente der Beschwerden vermutet werden. Hierzu würde auch passen, dass in der im September 2022 durchgeführten MRT-Untersuchung des Schädels der HWS keine richtungsweisenden pathologischen Befunde hätten aufgezeigt werden können.</w:t>
      </w:r>
    </w:p>
    <w:p>
      <w:r>
        <w:t>Urteil des Verwaltungsgerichts des Kantons Bern vom 8. Mai 2024, UV/23/487, Seite 11 3.2.6 Am 13. März 2023 wurde der Beschwerdeführer im Spital F.________ im Rahmen einer Sprechstunde für funktionelle neurologische Störungen untersucht. Im Bericht vom 28. März 2023 (act. IIA 172 S. 2) diagnostizierten die Dres. med. G.________, Fachärztin für Neurologie, und H.________ eine chronische Schmerzstörung mit somatischen und psychischen Anteilen nach Auffahrunfall im Mai 2022 mit Kopf- und Na- ckenschmerzen sowie intermittierendem Schwindel und bei einem Status nach identischem Symptomkomplex nach Schädelhirntrauma im November 2019 mit Restitution per Februar 2022. Als Nebendiagnose wurde eine mit- telgradige depressive Episode aufgeführt (S. 2). Der Patient berichte, dass seine Beschwerden am 21. Mai 2022 im Rahmen eines Autounfalles be- gonnen hätten. Er habe damals bei einem Rotlicht anhalten müssen, als ein Auto von hinten in ihn „hineingerast“ sei. In der Folge habe er den Kopf am Steuerrad geprellt (Schläfe links) und sei während 10 bis 15 Minuten bewusstlos gewesen. Er könne sich aber nicht recht daran erinnern. Er habe anschliessend das Auto auf die Seite gefahren und ein Unfallformular ausgefüllt. Es sei keine Ambulanz vor Ort gewesen, auch sei er nicht ins Spital gegangen. Er habe direkt nach dem Unfall Kopfschmerzen entwi- ckelt, als er dann nach Hause gefahren sei, seien seine Beschwerden viel stärker geworden (S. 2 f.). In der medizinischen Beurteilung führten die Dres. med. G.________ und H.________ aus, der Patient leide in der Fol- ge eines Schleudertraumas (Auffahrunfall im Mai 2022) an chronischen Kopf- und Nackenschmerzen im Sinne einer chronischen Schmerzstörung. Leider sei es in diesem Zusammenhang zu einem problematischen Schmerzmittelkonsum gekommen. Die neurologische Untersuchung sei unauffällig gewesen (bis auf Finger-Nase-Versuch und Romberg mit diskre- ter funktioneller Symptomausweitung). Aufgrund der langen Leidensge- schichte und des ausgeprägten Leidensdrucks erscheine eine stationäre multimodale Schmerztherapie als indiziert (S. 4). 3.2.7 In der Beurteilung vom 8. Mai 2023 (act. II 157) diagnostizierte der Suva-Arzt Dr. med. B.________ das Folgende (S. 8): HWS Distorsion, Grad I nach QTF - unauffällige neurootologische Untersuchung - keinerlei Hinweis für unfallbedingte strukturelle Läsionen im Röntgen und MRT - keine objektivierbaren Symptome für Schwindel</w:t>
      </w:r>
    </w:p>
    <w:p>
      <w:r>
        <w:t>Urteil des Verwaltungsgerichts des Kantons Bern vom 8. Mai 2024, UV/23/487, Seite 12 - Hinweise für funktionelle Symptomausweitung Zustand nach Kopf- und Rückenkontusion bei Sturz auf der Treppe am 15. November 2019 mit: - simulierter Schwerhörigkeit (in objektiven Untersuchungen normale Befunde) - somatoformem Schwankschwindel (Ausschluss einer organi- schen Ursache) Unfallfremder Tinnitus (damals mit einer Latenz von 3-4 Wochen aufgetreten) Der Suva-Arzt hielt fest, es sei eine medizinische Erfahrungstatsache, dass unfallbedingte Beschwerden unmittelbar und in hoher Intensität aufträten und im weiteren Verlauf sukzessive abnähmen. Der Versicherte zeige eine umgekehrte Dynamik mit im Verlauf zunehmender Symptomatik, als Hin- weis auf eine unfallfremde Ursache. Sowohl in der Bildgebung einschliess- lich MRT des Schädels und der HWS als auch in der neurovaskulären Ultraschalluntersuchung hätten sich keinerlei unfallbedingte strukturelle Läsionen gezeigt. Auch in den klinisch/neurologischen Untersuchungen fänden sich keine objektivierbaren Befunde. Im Gegenteil, es hätten sich bei sämtlichen Untersuchern Hinweise auf eine funktionelle Symptomaus- weitung gezeigt. Aus versicherungsmedizinischer Sicht falle auf, dass trotz einer ausgedehnten Diagnostik für die vom Versicherten beklagten Be- schwerden keinerlei objektivierbaren unfallbedingten Befunde nachgewie- sen werden könnten. Es seien nur subjektive Beschwerden vorgetragen worden. Zudem sei wiederholt eine Verbesserung der präsentierten Ein- schränkungen unter Ablenkung beobachtet worden. Des Weiteren habe sich im Verlauf eine Änderung der „Geschichte“ mit anfangs fehlender Be- wusstlosigkeit bis hin zum 10 bis 15-minütigem Bewusstseinsverlust ge- zeigt. Das zuerst angegebene verzögerte Einsetzen von Beschwerden ha- be im Verlauf zu unmittelbar aufgetretenen Schmerzen geändert. Es fän- den sich somit etliche Inkonsistenzen, welche Zweifel an der Glaubwürdig- keit der geschilderten Symptomatik aufkommen liessen. Angesichts der erst mit einer deutlichen Latenz von sechs Stunden aufgetretenen Sym- ptomatik und den gänzlich fehlenden Hinweisen für eine strukturelle Mitbe- teiligung sei von einer geringen Unfallschwere auszugehen. Die auf den Unfall zurückzuführenden Beschwerden seien in diesem Fall nach spätes- tens sechs Monaten abgeheilt. Die im Verlauf angegebene Beschwerdezu- nahme und die durchgehende volle Arbeitsunfähigkeit liessen sich soma- tisch nicht überwiegend wahrscheinlich mit Unfallfolgen erklären (S. 9 f.).</w:t>
      </w:r>
    </w:p>
    <w:p>
      <w:r>
        <w:t>Urteil des Verwaltungsgerichts des Kantons Bern vom 8. Mai 2024, UV/23/487, Seite 13 3.2.8 Auf Anfrage des Beschwerdeführers hin gab Dr. med. univ. D.________ mit Bericht vom 20. Juni 2023 (act. I 11) an, der Patient leide – wie bereits im Jahre 2019 nach einem Trauma im Rahmen eines Sturzes auf einer Treppe – auch nach dem Unfall im Mai 2022 unter einem langen Krankheitsverlauf mit Kopfschmerzen, Schwindel, Nackenschmerzen und in der Folge unter einer Depression und Opiatabhängigkeit. Der Patient habe direkt nach dem Unfall unter Schwindel und Nackenschmerzen, sowie leichten occipitalen Kopfschmerzen, aber nicht unter frontalen Kopfschmer- zen, Konzentrationsstörungen oder unter Depression gelitten. Die starken, intermittierenden frontalen Kopfschmerzen sowie die Konzentrations- störungen seien ab August und die Depression ab Oktober gefolgt. Die Konzentrationsstörungen seien wahrscheinlich Folgen der Kopfschmerzen, die Depression Folge der chronischen Beschwerden, was auf jeden Fall plausibel und nachvollziehbar sei. Seit Mai 2022 stehe der Patient bei ihm, wie auch bei diversen Fachspezialisten, im Rahmen des obgenannten Un- fallereignisses vom 21. Mai 2022 in Behandlung. Er bestätige, dass der Patient nach dem Unfall im 2019 ab Anfang 2022 für einige Monate be- schwerdefrei gewesen sei und die aktuell beklagten Beschwerden teilweise direkt nach dem Unfallereignis vom 21. Mai 2022 aufgetreten seien. Ob es sich hier ausschliesslich um Folgen des Unfalls handle, könne er als Haus- arzt nicht sicher bestätigen, ein kausaler Zusammenhang sei aber wahr- scheinlich.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 ner Ärzte kommt Beweiswert zu, sofern sie als schlüssig erscheinen, nach- vollziehbar begründet sowie in sich widerspruchsfrei sind und keine Indizi-</w:t>
      </w:r>
    </w:p>
    <w:p>
      <w:r>
        <w:t>Urteil des Verwaltungsgerichts des Kantons Bern vom 8. Mai 2024, UV/23/487, Seite 14 en gegen ihre Zuverlässigkeit bestehen (BGE 125 V 351 E. 3b ee S. 354; SVR 2022 UV Nr. 3 S. 8 E. 3.2). Auch reine Aktengutachten können be- weiskräftig sein, sofern ein lückenloser Befund vorliegt und es im Wesentli- chen nur um die fachärztliche Beurteilung eines an sich feststehenden me- dizinischen Sachverhalts geht, mithin die direkte ärztliche Befassung mit der versicherten Person in den Hintergrund rückt (SVR 2020 IV Nr. 38 S. 134 E. 4.3). Urteilt das Gericht indessen abschliessend gestützt auf Be- weisgrundlagen,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3.4 Die Beschwerdegegnerin stützte sich im angefochtenen Einspra- cheentscheid vom 22. Mai 2023 (act. IIA 161) massgeblich auf die versi- cherungsmedizinischen Beurteilungen von Dr. med. B.________ vom</w:t>
      </w:r>
    </w:p>
    <w:p>
      <w:r>
        <w:rPr>
          <w:b/>
        </w:rPr>
        <w:t>E. 17</w:t>
      </w:r>
    </w:p>
    <w:p>
      <w:r>
        <w:t>November 2022 (act. II 78) und vom 8. Mai 2023 (act. II 157). Dessen Beurteilungen erfüllen die vorerwähnten höchstrichterlichen Beweisanfor- derungen und erbringen vollen Beweis. Dass der Suva-Arzt keine klinische Exploration des Beschwerdeführers durchgeführt hat, ist nicht zu bean- standen, konnte er sich aufgrund der vorhandenen umfassenden medizini- schen Akten einschliesslich der bildgebenden Abklärungen doch ein ge- samthaft lückenloses Bild verschaffen, womit die Voraussetzungen für ei- nen rechtsgenüglichen Aktenbericht erfüllt sind (vgl. E. 3.3 hiervor). Zudem kann insbesondere (auch) die Kausalität im Rahmen eines Aktenberichts erörtert werden (vgl. Entscheid des BGer vom 9. November 2011, 8C_383/2011, E. 4.2). Dr. med. B.________ hat sich in seinen Beurteilun- gen in Kenntnis der medizinischen Vorakten sorgfältig mit den gesundheit- lichen Einschränkungen des Beschwerdeführers auseinandergesetzt und seine Schlussfolgerungen insbesondere auch auf die bildgebenden Unter- suchungen vom 5. und 12. September 2022 (act. II 56, 67) gestützt. Folg- lich ist auf die Aktenbeurteilungen von Dr. med. B.________ abzustellen. 3.4.1 Nachvollziehbar und einleuchtend hat Dr. med. B.________ darge- legt, dass der Unfall vom 21. Mai 2022 mit einer Distorsion der HWS, Grad</w:t>
      </w:r>
    </w:p>
    <w:p>
      <w:r>
        <w:t>Urteil des Verwaltungsgerichts des Kantons Bern vom 8. Mai 2024, UV/23/487, Seite 15 I, zu keinen unfallbedingten strukturellen Läsionen geführt hat (act. II 78 S. 2; 157 S. 10 f.). Diese Beurteilung steht im Einklang zu den bildgebenden Abklärungen und den von den behandelnden Ärzten erhobenen klinischen Befunden. So stellte der Hausarzt Dr. med. univ. D.________ in den Rönt- gen der HWS ap/seitlich und in der Densaufnahme transbuccal keine Hin- weise auf Frakturen fest (act. II 33 S. 4 Ziff. 6g). In der am 5. September 2022 (act. II 56) durchgeführten neurovaskulären Ultraschalluntersuchung der hirnversorgenden Arterien zeigte sich eine unauffällige extra- und intra- kranielle Farbduplexsonographie, insbesondere ohne Hinweis auf eine stattgehabte Dissektion. Die MRT-Untersuchungen des Neurokraniums (mit inneren Gehörgängen) und der HWS vom 12. September 2022 (act. II 67 S. 1) ergaben ebenfalls keine posttraumatischen intrakraniellen Verände- rungen. Dabei wurde weder ein Nachweis einer Blutung noch ein Hinweis auf „Shearing injuries“ festgestellt. Auch in den klinisch/neurologischen Untersuchungen fanden sich keine objektivierbaren Befunde. So konnte Dr. med. E.________ in Bezug auf die geltend gemachten intermittierenden Schwindelbeschwerden weder nach seiner neurologischen Untersuchung am 5. September 2022 noch nach derjenigen am 19. Dezember 2022 eine Konstellation eines benignen paroxysmalen Lagerungsschwindels nach- weisen (act. II 55 S. 4; 102 S. 4). Was die geltend gemachten zervikalen Schmerzen anbelangt, wies er diese einer muskulären und facettogenen Ursache zu (act. II 55 S. 4). Diesbezüglich ist darauf hinzuweisen, dass klinische Befunde wie Verhärtungen und Verspannungen der Muskulatur, Druckdolenzen im Nacken, Einschränkungen der HWS-Beweglichkeit so- wie Nackenverspannungen für sich allein nicht auf ein klar fassbares un- fallbedingtes organisches Korrelat des geklagten Beschwerdebildes schliessen lassen (Entscheid des BGer vom 22. Februar 2021, 8C_763/2020, E. 6.3.2). Weiter fielen Dr. med. E.________ jeweils bei der klinischen Gleichgewichtsprüfung fluktuierende Befunde auf, die bei Ablen- kung weniger stark ausgeprägt waren und damit auf eine funktionelle Kom- ponente hindeuten (act. II 55 S. 4; 102 S. 4). Nichts Anderes zeigte sich am 13. März 2023 im Spital F.________. Bis auf den Finger-Nase-Versuch und den Romberg-Versuch mit diskreter funktioneller Symptomausweitung war diese Untersuchung ebenfalls unauffällig (vgl. Bericht vom 28. März 2023, act. IIA 172 S. 4). Schliesslich vermag der Bericht von Dr. med. univ. D.________ vom 20. Juni 2023 (act. I 11) keine Zweifel an den versiche-</w:t>
      </w:r>
    </w:p>
    <w:p>
      <w:r>
        <w:t>Urteil des Verwaltungsgerichts des Kantons Bern vom 8. Mai 2024, UV/23/487, Seite 16 rungsmedizinischen Beurteilungen von Dr. med. B.________ zu wecken. So ergeben sich aus diesem keine Aspekte, welche bei der versiche- rungsmedizinischen Beurteilung durch den Suva-Arzt unerkannt oder un- gewürdigt geblieben wären (vgl. SVR 2019 UV Nr. 31 S. 117 E. 3, 2017 IV Nr. 49 S. 148 E. 5.5). Insbesondere erbringt das Auftreten von Beschwer- den nach einem Unfallereignis für sich allein keinen genügenden Nachweis für den Kausalzusammenhang zwischen Unfall und Gesundheitsschädi- gung: Soweit Dr. med. univ. D.________ festhielt, der Beschwerdeführer sei nach dem Unfall vom 2019 ab Anfang 2022 für einige Monate be- schwerdefrei gewesen und die aktuell beklagten Beschwerden seien teil- weise direkt nach dem Unfallereignis vom 21. Mai 2022 aufgetreten, be- zieht er sich auf die Formel „post hoc ergo propter hoc“, welche im Rahmen der Kausalitätsbeurteilung nicht massgebend ist (BGE 119 V 335 E. 2b bb S. 341; SVR 2021 UV Nr. 34 S. n156 E. 4.2). 3.4.2 Zusammenfassend ist in Bezug auf die vom Beschwerdeführer ge- klagten Beschwerden kein unfallbedingtes objektivierbares organisches Korrelat im Sinne der Rechtsprechung ausgewiesen. Weitere medizinische Sachverhaltserhebungen – insbesondere im Sinne der eventualiter und subeventualiter beantragten Einholung eines polydisziplinären Gutachtens (vgl. Beschwerde S. 2, Rechtsbegehren Ziff. 3 f.) – erübrigen sich in antizi- pierter Beweiswürdigung (vgl. BGE 144 V 361 E. 6.5 S. 368, 124 V 90 E. 4b S. 94, 122 V 157 E. 1d S. 162; SVR 2019 IV Nr. 50 S. 163 E. 4). 3.4.3 Da keine organisch ausgewiesenen Unfallfolgen vorliegen, hängt eine allfällige weitere Leistungspflicht der Beschwerdegegnerin davon ab, ob die geklagten Beschwerden in einem rechtsgenügenden Kausalzusam- menhang zum erlittenen Unfall stehen, mithin ob die Adäquanz gegeben ist. Die Adäquanzbeurteilung hat in dem Zeitpunkt zu erfolgen, in dem von der Fortsetzung der Behandlung keine namhafte Besserung des Gesundheits- zustandes mehr erwartet werden kann (vgl. E. 2.4.1 hiervor). Gemäss den schlüssigen versicherungsmedizinischen Beurteilungen von Dr. med. B.________ vom 17. November 2022 (act. II 78 S. 2) und vom 8. Mai 2023 (act. II 157 S. 10) war von einer Fortsetzung der ärztlichen Behandlung keine namhafte Besserung mehr zu erwarten bzw. der medizinische End-</w:t>
      </w:r>
    </w:p>
    <w:p>
      <w:r>
        <w:t>Urteil des Verwaltungsgerichts des Kantons Bern vom 8. Mai 2024, UV/23/487, Seite 17 zustand im Sinne von Art. 19 Abs. 1 UVG im strittigen Zeitpunkt der Leis- tungseinstellung (per 30. November 2022) erreicht, lagen doch zu diesem Zeitpunkt keine unfallkausalen Residuen und keine unfallbedingte Ein- schränkung der Arbeitsfähigkeit mehr vor: Dr. med. B.________ legte in seinem Bericht vom 17. November 2022 (act. II 78 S. 2) mit Blick auf die nach dem Unfallereignis vom 21. Mai 2022 dia- gnostizierte HWS Distorsion, Grad I, die nachweislich fehlenden strukturel- len Läsionen an der HWS und am Neurokranium sowie unter Berücksichti- gung der festgestellten Inkonsistenzen – als Hinweis für eine funktionelle Symptomausweitung – schlüssig dar, dass die auf den Unfall zurückzu- führenden Beschwerden spätestens nach sechs Monaten abgeheilt waren. Daran ändern – entgegen der Auffassung des Beschwerdeführers (vgl. Beschwerde S. 6 f., lit. C Subsumtion, Ziff. 3) – die ununterbrochen durch- geführten hausärztlichen Verlaufskontrollen sowie die Einnahme von Medi- kamenten nichts, da dies keine kontinuierliche, mit einer gewissen Plan- mässigkeit auf eine namhafte Verbesserung des Gesundheitszustandes gerichtete ärztliche Behandlung darstellt (Entscheid des BGer vom</w:t>
      </w:r>
    </w:p>
    <w:p>
      <w:r>
        <w:rPr>
          <w:b/>
        </w:rPr>
        <w:t>E. 22</w:t>
      </w:r>
    </w:p>
    <w:p>
      <w:r>
        <w:t>Mai 2023 (act. IIA 161) nicht zu beanstanden. Die dagegen erhobene Beschwerde ist abzuweisen.</w:t>
      </w:r>
    </w:p>
    <w:p>
      <w:r>
        <w:t>Urteil des Verwaltungsgerichts des Kantons Bern vom 8. Mai 2024, UV/23/487, Seite 27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