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425 vom 22. März 2023</w:t>
      </w:r>
    </w:p>
    <w:p>
      <w:r>
        <w:t>BE Verwaltungsgericht, 2023-03-22, DE</w:t>
      </w:r>
    </w:p>
    <w:p>
      <w:r>
        <w:rPr>
          <w:b/>
        </w:rPr>
        <w:t xml:space="preserve">Quelle: </w:t>
      </w:r>
      <w:r>
        <w:t>https://mcp.opencaselaw.ch/entscheid/be_verwaltungsgericht_200_2022_425</w:t>
      </w:r>
    </w:p>
    <w:p>
      <w:r>
        <w:t>FR: BE_VERWALTUNGSGERICHT 200 2022 425 du 22 mars 2023</w:t>
      </w:r>
    </w:p>
    <w:p>
      <w:r>
        <w:t>IT: BE_VERWALTUNGSGERICHT 200 2022 425 del 22 marzo 2023</w:t>
      </w:r>
    </w:p>
    <w:p>
      <w:pPr>
        <w:pStyle w:val="Heading2"/>
      </w:pPr>
      <w:r>
        <w:t>Regeste</w:t>
      </w:r>
    </w:p>
    <w:p>
      <w:r>
        <w:t>Verfügung vom 2. Juni 2022</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beiden Verfügungen vom 2. Juni 2022 (act. II 62 f.). Streitig und zu prüfen ist der Rentenanspruch, wobei in an- fechtungs- und streitgegenständlicher Hinsicht betreffend der befristeten Rentenzusprache ein Rechtsverhältnis vorliegt (BGE 125 V 413; AHI 2001</w:t>
      </w:r>
    </w:p>
    <w:p>
      <w:r>
        <w:t>Urteil des Verwaltungsgerichts des Kantons Bern vom 22. März 2023, IV/22/425, Seite 5 S. 278 E. 1a; SVR 2019 IV Nr. 33 S. 100 E. 3.2), sodass der Rentenan- spruch insgesamt, das heisst unter Einbezug der für den Zeitraum vom 1. März bis 31. Oktober 2021 zugesprochenen abgestuften Rente, zu prü- fen ist. Weiter umstritten ist die Zulässigkeit der von der Beschwerdegegne- rin vorgenommenen Verrechnung von Renten- mit Krankentaggeldleistun- gen von Fr. 6'781.10.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Zwar datieren die angefochtenen Verfü- gungen (vom 2. Juni 2022 [act. II 62 f.]) nach dem Inkrafttreten der IVG- Änderung vom 19. Juni 2020. Indessen liegt der frühestmögliche Zeitpunkt der potentiellen Entstehung eines Rentenanspruchs mit Blick auf die hier zu beurteilende Anmeldung zum Leistungsbezug von September 2020 (act. II 1) vor dem 1. Januar 2022 (vgl. hinten E. 4.1), während kein an- spruchserheblicher Revisionsgrund nach dem 1. Januar 2022 besteht (vgl. hinten E. 4.1), weshalb die Bestimmungen des IVG und diejenigen der Verordnung vom 17. Januar 1961 über die Invalidenversicherung (IVV; SR 831.201) in der bis 31. Dezember 2021 gültigen Fassung (aArt.) mass- gebend sind (vgl. auch Bundesamt für Sozialversicherungen [BSV], Kreis- schreiben über Invalidität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22. März 2023, IV/22/425, Seite 6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w:t>
      </w:r>
    </w:p>
    <w:p>
      <w:r>
        <w:t>Urteil des Verwaltungsgerichts des Kantons Bern vom 22. März 2023, IV/22/425, Seite 7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2.5.2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2.5.3 Bei rückwirkender Zusprechung einer abgestuften oder befristeten IV-Rente sind die für die Rentenrevision geltenden Bestimmungen analog anzuwenden, weil noch vor Erlass der ersten Rentenverfügung eine an-</w:t>
      </w:r>
    </w:p>
    <w:p>
      <w:r>
        <w:t>Urteil des Verwaltungsgerichts des Kantons Bern vom 22. März 2023, IV/22/425, Seite 8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2.6 Gemäss Art. 20 Abs. 2 i.V.m. Art. 22 Abs. 2 lit. b ATSG ist die Ver- rechnung von Nachzahlungen von Leistungen eines Sozialversicherers mit Leistungen eines Versicherers, der Vorleistungen erbracht hat, möglich (vgl. BGE 142 V 466 E. 3.3.4 S. 472 f.). Der vorleistende Versicherer kann deshalb die Verrechnung ihrer Vorschussleistungen mit der nachzuzahlen- den Invalidenrente im entsprechenden Umfang direkt bei der IV-Stelle gel- tend machen (Entscheid des Bundesgerichts [BGer] vom 19. April 2021, 9C_794/2020, E. 3.3 mit Hinweisen). Gestützt darauf regelt Art. 85bis Abs. 1 IVV, dass Arbeitgeber, Einrichtungen der beruflichen Vorsorge, Kranken- versicherungen, öffentliche und private Fürsorgestellen oder Haftpflichtver- sicherungen mit Sitz in der Schweiz, welche im Hinblick auf eine Rente der Invalidenversicherung Vorschussleistungen erbracht haben, verlangen können, dass die Nachzahlung dieser Rente bis zur Höhe ihrer Vorschuss- leistung verrechnet und an sie ausbezahlt wird. Als Vorschussleistungen gelten unter anderem vertraglich oder aufgrund eines Gesetzes erbrachte Leistungen, soweit aus dem Vertrag oder dem Gesetz ein eindeutiges Rückforderungsrecht infolge der Rentennachzahlung abgeleitet werden kann (Art. 85bis Abs. 2 lit. b IVV). Ein eindeutiges Rückforderungsrecht kann sich nach der Rechtsprechung etwa aus den allgemeinen Versicherungs- bedingungen (AVB) ergeben (MEYER/REICHMUTH, Rechtsprechung des Bundesgerichts zum Bundesgesetz über die Invalidenversicherung IVG, 4. Aufl. 2022, Art. 50 N. 24 mit Hinweisen). Die Nachzahlung darf der be- vorschussenden Stelle höchstens im Betrag der Vorschussleistung und für den Zeitraum, in welchem diese erbracht worden ist, ausbezahlt werden (Art. 85bis Abs. 3 IVV; vgl. weitergehend: MEYER/REICHMUTH, a.a.O., Art. 50 N. 15 f. und 20 ff.). Dabei ist der betreffende Zeitraum grundsätzlich als einheitliches Ganzes zu erfassen, während eine Etappierung nur dann Platz zu greifen hat, wenn die Ausrichtung von Vorschussleistungen unter-</w:t>
      </w:r>
    </w:p>
    <w:p>
      <w:r>
        <w:t>Urteil des Verwaltungsgerichts des Kantons Bern vom 22. März 2023, IV/22/425, Seite 9 brochen wird, weil die Nachzahlung nur zeitidentisch und bis zur Höhe von deren Leistungen dem bevorschussenden Dritten überwiesen werden darf (vgl. BGE 121 V 17 E. 4 c/bb S. 25 f.). 3. 3.1 Den medizinischen Akten ist im Wesentlichen Folgendes zu ent- nehmen: 3.1.1 Der behandelnde Psychiater, med. pract. H.________, Facharzt für Psychiatrie und Psychotherapie, diagnostizierte im Bericht vom 30. Mai 2020 (act. II 4.3) eine Posttraumatische Belastungsstörung (PTBS; ICD-10 F43.1) und im Rahmen dieser Störung eine mittelgradige depressive Epi- sode (act. II 4.3/1 Ziff. 1). Es bestehe aktuell sowie auf nicht absehbare Zeit eine vollständige Arbeitsunfähigkeit in der zuletzt ausgeübten Tätigkeit (act. II 4.3/3 Ziff. 7). Bei der von der vormaligen Arbeitgeberin im Februar 2020 geschaffenen Stelle als ... habe es sich um eine angepasste Tätigkeit gehandelt. Diese habe jedoch die Situation der Beschwerdeführerin nicht stabilisiert, sondern verschlimmert. Es sei nicht davon auszugehen, dass eine andere angepasste Tätigkeit aktuell eine andere Wirkung entfalten könne, weil die bisher geschilderten Beschwerden und Einschränkungen in diesem Ausmass erst seit der Kündigung und dieser Anpassung bestünden (act. II 4.3/4 Ziff. 9). 3.1.2 Der beratende Arzt der Beigeladenen 1, Dr. med. I.________, Facharzt für Psychiatrie und Psychotherapie, diagnostizierte im Bericht vom 24. September 2020 (act. II 40.3/3-9) zur gleichentags erfolgten konsi- liarischen Untersuchung der Beschwerdeführerin eine PTBS (ICD-10 F43.1) und eine mittelgradige depressive Episode, teilweise gebessert (ICD-10 F32.1), nach dem Suizid des Ehemannes. Das auslösende Ereig- nis der PTBS sowie die von der Beschwerdeführerin berichteten Symptome erfüllten die Kriterien gemäss ICD-10, wobei von einer vergleichsweise leichten PTBS auszugehen sei. Die Prognose sei grundsätzlich bei dieser Störung und auch im Fall der Beschwerdeführerin günstig. Die vom behan- delnden Psychiater beschriebene mittelgradige depressive Episode sei plausibel, wobei sie sich zwischenzeitlich gebessert habe. Beide Störungen</w:t>
      </w:r>
    </w:p>
    <w:p>
      <w:r>
        <w:t>Urteil des Verwaltungsgerichts des Kantons Bern vom 22. März 2023, IV/22/425, Seite 10 seien reaktiv auf den Suizid des Ehemannes und die Folgen davon ent- standen. Die Kündigung der Arbeitsstelle sei letztlich eine Folge der ver- minderten Leistungsfähigkeit, verursacht durch die PTBS und die begin- nende Depression. Die Kündigung habe die depressive Episode schliess- lich reaktiv zum Ausbruch gebracht. Die therapeutischen Bemühungen der Beschwerdeführerin spiegelten ihren Leidensdruck und auch ihre Bereit- schaft, etwas für ihre Genesung zu unternehmen. Die Zurückhaltung be- züglich einer medikamentösen Behandlung sei grundsätzlich und auch mit Blick auf die entsprechende Leitlinie akzeptabel. Die Symptomatik sei aber mittlerweile doch so lange vorhanden, dass eine intensivere und auch me- dikamentöse Behandlung angezeigt scheine. Die depressive Störung und die PTBS seien aus versicherungsmedizinischer Sicht geeignet, eine vorübergehende Einschränkung der Arbeitsfähigkeit zu bewirken. Für die bisherige Tätigkeit als ... oder auch für eine angepasste Tätigkeit beim bis- herigen Arbeitgeber bestehe aktuell und bis Stellenende eine vollständige Arbeitsunfähigkeit. Eine Rückkehr an den bisherigen Arbeitsplatz sei aus psychiatrischer Sicht nicht mehr zumutbar. Aktuell sei für jede der Ausbil- dung, den Fähigkeiten und den beruflichen Qualifikationen der Beschwer- deführerin entsprechende Tätigkeit bei einem anderen Arbeitgeber noch von einer vollständigen Arbeitsunfähigkeit auszugehen. Ab etwa Ende März 2020 (recte: 2021, vgl. act. II 40.3/5) könne von einer wiedererlangten Ar- beitsfähigkeit ausgegangen werden (act. II 40.3/8 f.). 3.1.3 Med. pract. H.________ hielt im Bericht vom 30. Dezember 2020 (act. II 25/1 f.) fest, die sekundäre mittelgradige depressive Störung habe sich im Verlauf des Jahres 2019 auf dem Boden einer PTBS schleichend entwickelt. Ab November 2019 habe diese zu einem 50%igen und ab Fe- bruar 2020 zu einem vollständigen Verlust der Arbeitsfähigkeit geführt. Ak- tuell bestünden bezüglich der Depression nur noch wenige Symptome und auch die PTBS sei in Remission. Zu einer vollständigen Erholung sei es allerdings noch nicht gekommen. Die Beschwerdeführerin habe im Novem- ber 2020 eine Weiterbildung in ... begonnen, was für sie eine grosse Her- ausforderung darstelle, die sie nur knapp meistern könne. Nach jeweils zwei Kurstagen müsse sie sich zwei bis drei Tage erholen, wobei sie am ersten Tag kaum mehr für etwas zu gebrauchen sei. Die Weiterbildung mache die kognitiven und mnestischen Einschränkungen und auch die</w:t>
      </w:r>
    </w:p>
    <w:p>
      <w:r>
        <w:t>Urteil des Verwaltungsgerichts des Kantons Bern vom 22. März 2023, IV/22/425, Seite 11 noch immer bestehende Hemmung des Antriebs sichtbar. Auf der affekti- ven Ebene habe sich die Beschwerdeführerin recht gut erholt und mit der Erhöhung der Medikation zur Nacht könne sie auch befriedigend sowie erholsam schlafen. Unklar bleibe die Situation, wenn die Beschwerdeführe- rin mit mehreren Menschen zusammen sei. Bisher sei dies nicht möglich gewesen. Die Beschwerdeführerin sei schon seit mehreren Wochen an einem Punkt, an dem sie wieder mehr tätig sein möchte. Deshalb habe sie auch die besagte Weiterbildung begonnen und ihre Einschränkungen hät- ten sich seither etwas gebessert. Es sei aber nicht möglich zu sagen, wo die Beschwerdeführerin genau stehe. Sie habe zuvor stets in der ...branche gearbeitet, sei sehr belastbar, überdurchschnittlich willensstark, durchset- zungsfähig und leistungsorientiert gewesen und habe viel gearbeitet. Da- von sei sie aktuell noch weit entfernt. Es sei für die Beschwerdeführerin aber auch klar geworden, dass sie nicht mehr in die gleiche Situation zurückkehren wolle. Leistung sei für sie heute nicht mehr alles. Der Umfang der Arbeits- und Leistungsfähigkeit könne nicht klar beantwortet werden. Sicher sei, dass eine Rückkehr in die alte Tätigkeit als ... bei der vormali- gen Arbeitgeberin weder möglich wäre, noch angestrebt werde. Für diese Tätigkeit bestehe weiterhin eine vollständige Arbeitsunfähigkeit. 3.1.4 Im Bericht vom 20. Februar 2021 (act. II 40.4/76-78) führte med. pract. H.________ aus, die depressive Störung schwanke zwischenzeitlich zwischen leichter und mittelschwerer Ausprägung. Die Situation habe sich seit dem letzten Bericht vom 30. Mai 2020 (act. II 4.3; vgl. vorne E. 3.1.1) deutlich verbessert. Im Übrigen wiederholte er inhaltlich die Beurteilung des letzten Berichts vom 30. Dezember 2020 (act. II 25/1 f.; vgl. E. 3.1.3 hier- vor) und bestätigte eine fortwährende vollständige Arbeitsunfähigkeit in der vormaligen Tätigkeit. 3.1.5 Dr. med. I.________ diagnostizierte im Bericht vom 15. Juni 2021 (act. II 40.3/12-17) gestützt auf die am Vortag erfolgte erneute Untersu- chung eine PTBS, weitgehend remittiert (ICD-10 F43.1) und eine mittelgra- dige depressive Episode, wesentlich gebessert (ICD-10 F32.1; act. II 40.3/15). Seit der letzten Untersuchung sei die medikamentöse The- rapie trotz entsprechender Empfehlung weder wesentlich verändert noch versuchsweise umgestellt worden, obwohl weiterhin als einschränkend</w:t>
      </w:r>
    </w:p>
    <w:p>
      <w:r>
        <w:t>Urteil des Verwaltungsgerichts des Kantons Bern vom 22. März 2023, IV/22/425, Seite 12 erlebte Symptome vorhanden seien. In Anbetracht des wesentlich gebes- serten Gesundheitszustandes könne sicher nicht mehr von einer vollstän- digen Arbeitsunfähigkeit, wie anlässlich der letzten Untersuchung, ausge- gangen werden. Dies stehe nicht zur Diskussion, habe sich die Beschwer- deführerin doch für ein 50 %-Pensum bei der Arbeitslosenversicherung gemeldet und bereits eine neue Stelle angetreten. Die Beschwerdeführerin wünsche sich eine langsame weitere Steigerung des Pensums. Im Verhält- nis zur langen Dauer der Symptome von über 18 Monaten und der erhebli- chen Ausprägung der Symptomatik sei im Bereich der medikamentösen Behandlung vergleichsweise wenig unternommen worden. Die im Rahmen der letzten Untersuchung gemachten therapeutischen Empfehlungen seien im Wesentlichen nicht umgesetzt worden. Die Beschwerdeführerin befinde sich auch in einer Phase der beruflichen Neuorientierung und der Unsi- cherheit zu vielen Aspekten der zukünftigen Lebensgestaltung. Dies seien Umstände, die zusätzlich Energie kosteten, kräfteraubend seien und somit die Leistungsfähigkeit bremsen dürften. Dabei handle es sich aber nicht um krankheitsbedingte Umstände. Das heisse, unter der Annahme der Abwe- senheit dieser nicht krankheitsbedingten Umstände und einer adäquaten medikamentösen Therapie müsse medizinisch-theoretisch von einer höhe- ren Arbeitsfähigkeit ausgegangen werden. Es sei daher für jede der Ausbil- dung, den Fähigkeiten und den beruflichen Qualifikationen der Beschwer- deführerin entsprechende Tätigkeit ab sofort von einer Arbeitsfähigkeit von schätzungsweise mindestens 60 % bei voller Leistung auszugehen, welche im Rhythmus von vier Wochen um 10 % gesteigert werden können sollte. Dies unter der berechtigten Annahme der Fortsetzung der bisherigen posi- tiven Tendenz der Entwicklung der Leistungsfähigkeit. Es spreche nichts gegen eine Tätigkeit im bisherigen Arbeitsbereich, allerdings sollte es eine Tätigkeit mit durchschnittlicher Arbeitslast, mit einem umschriebenen Ver- antwortungsbereich und ohne hohen Leistungsdruck sein (act. II 40.3/15 f.). 3.1.6 In der Stellungnahme vom 29. September 2021 (act. II 44) hielt J.________, Fachpsychologe für Psychotherapie, vom RAD zusammen- fassend fest, die bisherige ambulante psychiatrisch-psychotherapeutische Behandlung sei lege artis durchgeführt worden; die Prognose sei günstig. Die Beschwerdeschilderung sei konsistent und valide erfolgt. Die klinische Symptomatik habe sich in den Grundzügen über die Zeit hinweg in qualita-</w:t>
      </w:r>
    </w:p>
    <w:p>
      <w:r>
        <w:t>Urteil des Verwaltungsgerichts des Kantons Bern vom 22. März 2023, IV/22/425, Seite 13 tiver und quantitativer Hinsicht leicht verbessert. Eine Aggravation oder Simulation sei nie beobachtet worden. Psychosoziale Belastungsfaktoren seien nicht zu berücksichtigen. Die Beurteilung der Konsistenz ergebe eine gleichmässige Einschränkung in allen vergleichbaren Lebensbereichen. Die Beschwerdeführerin leide unter verminderter Energie, Antriebslosigkeit, rascher Erschöpfbarkeit und Konzentrationsproblemen, die zu einer Ver- minderung der Leistungsfähigkeit führten. Das Arbeitstempo und das Den- ken seien verlangsamt. Ein behandlungs- bzw. ein eingliederungsana- mnestisch ausgewiesener Leidensdruck komme klar zur Darstellung (act. II 44/6). Aus medizinischer Sicht sei die Arbeitsfähigkeit ab dem 18. März 2020 be- gründet und bis August 2021 nachvollziehbar. Ab diesem Zeitpunkt müsse von einer 80%igen Arbeitsfähigkeit ausgegangen werden. Ab März 2021 bestünden eine PTBS in Remission (ICD-10 F43.1) und eine leichte de- pressive Episode (ICD-10 F32.0). Es sei der Beschwerdeführerin aus ge- sundheitlichen Gründen aufgrund der leicht eingeschränkten Fähigkeit bei der Planung und Strukturierung von Aufgaben, der Flexibilität und Umstel- lungsfähigkeit, der Entscheidungs- und Urteilsfähigkeit, der Durchsetzungs- fähigkeit und einer mittelgradigen Einschränkung bei der Widerstands- und Durchhaltefähigkeit nicht zumutbar, in der angestammten Tätigkeit als ... zu arbeiten. Es bestünden keine Einschränkungen bei der Fähigkeit zur An- passung an Regeln und Routinen, der Kompetenz- und Wissensanwen- dung, der Konversations- und Kontaktfähigkeit zu Dritten, der Gruppen- fähigkeit, der Fähigkeit zu engen dyadischen Beziehungen, der Fähigkeit zur Selbstpflege und Selbstversorgung sowie der Mobilität und Verkehrs- fähigkeit. In einer angepassten Tätigkeit mit geringem Publikumsverkehr, der Möglichkeit von ausreichenden Zeiten der Erholung, ohne Multitasking, ohne zeitlichen Druck (keine Schichtarbeiten u.a.), ohne Pikettdienst oder Führungsaufgaben sei ab dem 14. August 2021 medizinisch-theoretisch ein 80%iges Pensum mit einer 100%igen Leistungsfähigkeit, entsprechend einer Arbeitsfähigkeit von 80 %, zumutbar. In Übereinstimmung mit der versicherungsmedizinischen Beurteilung des beratenden Arztes der Beige- ladenen 1 seien die Ausführungen der Behandler zur fortlaufenden 50%igen Arbeitsunfähigkeit nicht nachvollziehbar. Im Rahmen einer adäquaten psychiatrisch-psychotherapeutischen Behandlung sei der Be-</w:t>
      </w:r>
    </w:p>
    <w:p>
      <w:r>
        <w:t>Urteil des Verwaltungsgerichts des Kantons Bern vom 22. März 2023, IV/22/425, Seite 14 schwerdeführerin bei der Diagnose einer leichten depressiven Episode eine Steigerung des Arbeitspensums von 10 % pro Monat zumutbar, sodass spätestens ab Januar 2022 eine vollständige Wiederherstellung der Ar- beitsfähigkeit in einer angepassten Tätigkeit vorliegen werde. Trotz der Diskrepanz zwischen den Behandlern und Versicherungsärzten betreffend die Beurteilung der Arbeitsunfähigkeit und der Diagnosen sei kein Gutach- ten angezeigt. Die versicherungsmedizinische Beurteilung dieser Stellung- nahme basiere auf einer Gesamtschau des Verlaufs der psychiatrischen Krankheitsbilder, den überwiegend leichten Funktionseinschränkungen, den Ressourcen (Willensstärke, Resilienz) und der hieraus abzuleitenden günstigen Prognose (act. II 44/6 f.). Der RAD-Arzt Dr. med. K.________, Facharzt für Psychosomatik und Psy- chotherapie, hielt zur versicherungsmedizinischen Beurteilung des RAD- Psychologen J.________ vom 29. September 2021 (act. II 44) gleichentags fest, er sei damit nach vorheriger ausführlicher Besprechung und ansch- liessender eigener Durchsicht einverstanden (act. II 46). 3.1.7 In der Stellungnahme vom 28. Juli 2022 (act. II 71/3) führte der RAD-Psychologe J.________ aus, im psychiatrischen Bericht vom 24. Sep- tember 2020 (act. II 40.3/3-9) fände sich eine fundierte differentialdiagnos- tische Begründung zum Vorliegen einer PTBS nach ICD-10. Unter Bezug darauf sei im psychiatrischen Bericht vom 15. Juni 2021 (act. II 40.3/12-17) nachvollziehbar der zeitliche Verlauf der PTBS dargestellt worden, wobei sie zum Untersuchungszeitpunkt weitgehend remittiert gewesen sei. Dies überzeuge und aufgrund der festgestellten weitgehenden Remission seien von einer erneuten psychiatrischen Begutachtung keine neuen medizini- schen Anknüpfungstatsachen zu erwarten. Der RAD-Arzt Dr. med. K.________ erklärte sich in der Aktennotiz vom 27. Juli 2022 (act. II 73) mit der voranstehenden, gleichentags erstellten RAD-Beurteilung einverstanden. 3.1.8 Med. pract. H.________ hielt im Bericht vom 13. September 2022 (Akten der Beschwerdeführerin [act. IA] 1) fest, die Beschwerdeführerin habe die von ihm empfohlene Pensumssteigerung vollzogen, sei jedoch aufgrund des erneuten Lockdowns im Dezember 2021 aus dem ...unter-</w:t>
      </w:r>
    </w:p>
    <w:p>
      <w:r>
        <w:t>Urteil des Verwaltungsgerichts des Kantons Bern vom 22. März 2023, IV/22/425, Seite 15 nehmen ausgestiegen, bei dem sie seit 1. Juni 2021 gearbeitet habe. Die nachfolgende Anstellung beim L.________ habe sie relativ rasch gefunden, wobei die Phase der Stellensuche mit persönlichen Unsicherheiten bezüg- lich ihrer tatsächlichen Leistungsfähigkeit behaftet gewesen sei. Die vorma- lige Tätigkeit in einem männerdominierten Umfeld als ... beinhaltete Ar- beitswochen von 50 bis 60 Stunden bei grosser Fremdbestimmung ohne die Möglichkeit zur Rücksichtnahme auf das persönliche Befinden oder die eigene Leistungsfähigkeit. In einer leidensangepassten Tätigkeit hätten zwischen dem 1. Juni und 31. Dezember 2021 noch Einschränkungen be- standen. Seit dem 1. Januar 2022 bestehe in einer leidensangepassten Tätigkeit wieder eine Arbeitsfähigkeit von 100 %. Schon im Rahmen des Pensumsaufbaus habe die Beschwerdeführerin nach einer Phase der Überlastung typische Symptome eines "brain fog" beobachten können; dies mit Müdigkeit, der Unfähigkeit zu fokussieren und sich zu konzentrieren, Vergesslichkeit, Merkfähigkeitsproblemen und manchmal Kopfschmerzen. Sie habe Mühe gehabt, klar zu denken und längere Erholungszeit ge- braucht. Aufgrund der persistierenden depressiven Symptomatik sei von einer anhaltenden depressiven Neurose (ICD-10 F34.1) auszugehen. Die Notwendigkeit einer leidensangepassten Tätigkeit bestehe aktuell noch immer. Eine angepasste Tätigkeit sollte in einem Umfeld bestehen, in wel- chem sich die Beschwerdeführerin nicht in dem Masse beweise müsse, wie bei ihrer früheren Tätigkeit. Es müsste zudem ein kleineres Arbeitspensum mit weniger Leistungsdruck sein, mit der Möglichkeit, von zuhause aus zu arbeiten. Die Zeit sollte in erheblichem Masse frei einteilbar sein und es sollten weniger Mitarbeitende geleitet werden müssen als bei der früheren Tätigkeit. Die aktuelle Tätigkeit der Beschwerdeführerin beim L.________ in einem 80 %-Pensum (vgl. dazu Akten der Beschwerdeführerin [act. I] 4) entspreche diesen Anforderungen. Die Wiederaufnahme der ehemaligen Tätigkeit sei auf absehbare Zeit nicht mehr möglich und würde mit an Si- cherheit grenzender Wahrscheinlichkeit innert kürzester Zeit zu einer Ver- schlechterung des Gesundheitszustandes führen.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22. März 2023, IV/22/425, Seite 16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Beratende Ärzte eines Versicherungsträgers sind, was den Be- weiswert ihrer ärztlichen Beurteilung angeht, versicherungsinternen Ärzten gleichzusetzen (SVR 2021 UV Nr. 34 S. 155 E. 2.3). Soll ein Versiche- rungsfall ohne Einholung eines externen Gutachtens entschieden werden, so sind an die Beweiswürdigung strenge Anforderungen zu stellen. Beste- hen auch nur geringe Zweifel an der Zuverlässigkeit und Schlüssigkeit der versicherungsinternen ärztlichen Feststellungen, so sind ergänzende Ab- klärungen vorzunehmen (BGE 142 V 58 E. 5.1 S. 65, 139 V 225 E. 5.2 S. 229, 135 V 465 E. 4.4 - 4.6 S. 469; SVR 2021 UV Nr. 34 S. 155 E. 2.3). 3.3 3.3.1 In medizinscher Hinsicht stützte sich die Beschwerdegegnerin auf die Untersuchungsberichte des beratenden Arztes, Dr. med. I.________, vom 24. September 2020 (act. II 40.3/3-9) und vom 15. Juni 2021 (act. II 40.3/12-17). Diese erfüllen die Anforderungen der Rechtsprechung an den Beweiswert einer versicherungsinternen medizinischen Beurteilung (vgl. E. 3.2 hiervor). Die Beurteilungen erfassen den gesamten massge- benden medizinischen Sachverhalt und Dr. med. I.________ hat die Be- schwerdeführerin wiederholt fachärztlich, umfassend, persönlich und unter Berücksichtigung der geklagten Beschwerden untersucht. Gestützt darauf hat er die medizinischen Zusammenhänge, namentlich in Bezug auf den Verlauf des Gesundheitsschadens und die daraus resultierende vorüber-</w:t>
      </w:r>
    </w:p>
    <w:p>
      <w:r>
        <w:t>Urteil des Verwaltungsgerichts des Kantons Bern vom 22. März 2023, IV/22/425, Seite 17 gehende Einschränkung der funktionellen Leistungsfähigkeit nachvollzieh- bar dargestellt. Diesbezüglich ergeben sich denn auch weder aus den me- dizinischen Akten noch den Ausführungen in der Beschwerde Anhaltspunk- te, welche auch nur geringe Zweifel an der Vollständigkeit und Schlüssig- keit der Beurteilungen des beratenden Arztes zu wecken vermöchten. So stimmt die Beurteilung sowohl in diagnostischer Hinsicht als auch bezüglich der Beurteilung der gesundheitsbedingt aufgehobenen Arbeits- und Leis- tungsfähigkeit zwischen März 2020 und Mitte Juni 2021 mit den Einschät- zungen des behandelnden Psychiaters (vgl. act. II 4.3, 25/1 f., 40.4/76 ff.) wie auch des RAD-Psychologen (vgl. act. II 44, 71/3) im Wesentlichen übe- rein. Die Diagnostik des beratenden Arztes und die gestützt darauf erfolgte medizinisch-psychiatrische Folgenabschätzung ist sodann – entgegen der von der Beschwerdegegnerin aufgeworfenen Frage (vgl. Beschwerdeant- wort S. 3 lit. C Ziff. 8 in fine) – auch mit Blick auf die sog. Standardindikato- ren gemäss BGE 141 V 281 (vgl. dazu vorne E. 2.3) einleuchtend und, ins- besondere auch den zeitlichen Verlauf betreffend, nachvollziehbar begrün- det (vgl. act. II 40.3/6 ff., siehe auch act. II 44/6 und 71/3). Es besteht daher kein Anlass von der formal korrekten und inhaltlich plausiblen fachärztli- chen Einschätzung der medizinisch-theoretisch zumutbaren Arbeitsfähig- keit abzuweichen (vgl. BGE 145 V 361 E. 4.3 S. 369). Die Beurteilung des beratenden Arztes ist im Übrigen widerspruchsfrei, schlüssig und überzeu- gend. 3.3.2 Der von Dr. med. I.________ in der Beurteilung vom 15. Juni 2021 (act. II 40.3/12-17) dargestellte Verlauf der medizinisch-theoretisch zumut- baren Arbeitsfähigkeit ist überzeugend begründet und berücksichtigt insbe- sondere den bis zum Beurteilungszeitpunkt abnehmenden Verlauf der Be- schwerdesymptomatik (vgl. auch act. II 25.1/, 40.4/76 f., 40.3/6 f.), die sub- jektiv wieder gesteigerte Leistungsfähigkeit bzw. -bereitschaft und die fort- während und trotz entsprechender Empfehlung bewusst reduzierten thera- peutischen Massnahmen umfassend sowie differenziert. Die davon gradu- ell abweichenden Einschätzungen von med. pract. H.________ (vgl. act. II 40.4/77, act. IA 1) und des RAD-Psychologen J.________ (vgl. act. II 44/6 f.) sowie die diesbezüglichen Ausführungen in der Beschwerde (S. 7 Rz. 17-21) sind demgegenüber nicht geeignet, auch nur geringe Zweifel an der Beurteilung des beratenden Arztes zu wecken.</w:t>
      </w:r>
    </w:p>
    <w:p>
      <w:r>
        <w:t>Urteil des Verwaltungsgerichts des Kantons Bern vom 22. März 2023, IV/22/425, Seite 18 Die vom behandelnden Arzt (zur beweisrechtlichen Bedeutung der auf- tragsrechtlichen Vertrauensstellung von Hausärzten und behandelnden Spezialärzten vgl. BGE 125 V 351 E. 3b cc S. 353; statt vieler: Entscheid des BGer vom 15. April 2021, 8C_129/2021, E. 3 in fine mit Hinweisen) vorgebrachten zwischen Juni und Ende Dezember 2021 verbleibenden psychischen Beeinträchtigungen vermögen keine über die angesichts der leichten Restsymptomatik bereits grosszügig bemessene Abstufung von Dr. med. I.________ (vgl. act. II 40.3/16) hinausgehende quantitative Ein- schränkung der funktionellen Leistungsfähigkeit zu begründen. Denn leich- te bis mittelschwere depressive Störungen und die in (vollständiger) Re- mission befindliche PTBS lassen sich gemäss Rechtsprechung im Allge- meinen nicht (mehr) als schwere psychische Krankheit definieren (vgl. BGE 148 V 49 Regeste und E. 6.2.2 S. 55). Die sich ab Juni 2021 ergebende Diskrepanz in den Beurteilungen der Arbeits- und Leistungsfähigkeit ist zudem vor dem Hintergrund der stattfindenden psychiatrischen Behandlung zu betrachten. So schöpften die Beschwerdeführerin bzw. ihr behandelnder Psychiater im Verlauf seit Herbst 2020 die vom beratenden Arzt empfohle- nen (pharmako-)therapeutischen Massnahmen (vgl. dazu act. II 40.3/12 f.) bis auf eine niederschwellige schlafanstossende Therapie (act. II 40.4/77 Ziff. 4, 25/2 in initio) nicht aus, sondern vertrauten nach der Vorstellung der Beschwerdeführerin unverändert auf ihre "Selbstheilungskräfte" (vgl. act. II 40.3/14; vgl. auch act. II 4.3/3). Der psychiatrisch-psychothera- peutischen Behandlung kam in diesem Fall mehr die Rolle einer Begleitung zu und die von med. pract. H.________ attestierte Arbeitsunfähigkeit stütz- te sich sowohl in quantitativer Hinsicht als auch betreffend die qualitative Leistungsfähigkeit im Wesentlichen auf die unkritisch übernommenen, in- des hier nicht massgebenden subjektiven Beschwerdeangaben respektive die Selbsteinschätzung der Beschwerdeführerin (vgl. dazu BGE 143 V 124 E. 2.2.2 S. 127, 140 V 290 E. 3.3.1 S. 296). Ferner wird die von med. pract. H.________ im Bericht vom 13. September 2022 (act. IA 1/2) neu aufge- worfene Diagnose einer anhaltenden Dysthymie (ICD-10 F34.1) bei hier fehlenden anderweitigen ernsthaften Störungen von der Rechtsprechung regelmässig als nicht invalidisierend betrachtet (vgl. dazu MEY- ER/REICHMUTH, a.a.O, Art. 4 N. 88 mit Hinweisen zur Rechtsprechung).</w:t>
      </w:r>
    </w:p>
    <w:p>
      <w:r>
        <w:t>Urteil des Verwaltungsgerichts des Kantons Bern vom 22. März 2023, IV/22/425, Seite 19 Hinsichtlich der Einschätzung des RAD-Psychologen, der die Beschwerde- führerin nicht persönlich untersucht hat, sondern sich einzig auf die medizi- nischen Akten abstützen konnte, ist vorab darauf hinzuweisen, dass der von der Beschwerdeführerin angerufene Art. 54a Abs. 3 IVG erst im Rah- men der Gesetzesrevision per 1. Januar 2022 in Kraft getreten ist ("Weite- rentwicklung der IV"; vgl. AS 2021 705; BBl 2017 2535) und intertemporal- rechtlich hier nicht anwendbar ist (vgl. vorne E. 2.1). Der einschlägige und inhaltlich gleichlautende aArt. 59 Abs. 2bis Satz 2 IVG besagte, dass die RAD die massgebende funktionelle Leistungsfähigkeit der Versicherten festsetzen, eine zumutbare Erwerbstätigkeit oder Tätigkeit im Aufgabenbe- reich auszuüben. Die Beschwerdeführerin verkennt in diesem Zusammen- hang, dass die RAD ihrer Funktion nach den IV-Stellen der Region lediglich beratend zur Verfügung stehen (Art. 49 Abs. 3 IVV), ohne dass die jeweili- ge IV-Stelle an die Einschätzung des RAD gebunden wäre. Die Beurteilung durch den RAD entspricht nicht einer definitiven Leistungszusage (SVR 2010 IV Nr. 46 E. 4.2.3). Inhaltlich wurde sodann vom RAD-Psychologen der von ihm angenommene Verlauf der zumutbaren Arbeits- und Leistungs- fähigkeit ab Sommer 2021, welcher ungefähr mit der Einschätzung des behandelnden Psychiaters übereinstimmt (vgl. act. IA 1), nicht näher be- gründet, namentlich erfolgte diesbezüglich keine Auseinandersetzung mit der anderslautenden Beurteilung des beratenden Arztes. Inhaltlich er- schliesst sich sodann nicht, warum der RAD-Psychologe – abgesehen vom konkreten letzten Arbeitsplatz – aufgrund der umschriebenen Einschrän- kungen weiterhin von einer vollständigen Arbeitsunfähigkeit der Beschwer- deführerin als ... ausging, diese partiellen Einschränkungen aber lediglich als überwiegend leicht beurteilte und sie überdies gleichzeitig an anderer Stelle als Ressourcen erwähnte (vgl. act. II 44/7). Bei den RAD- Stellungnahmen handelt es sich überdies nicht um einen fachärztlichen Bericht im Sinne der Rechtsprechung (vgl. dazu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vom 19. Juni 1959 über die Invalidenversicherung [IVG; SR 831.20]; vgl. auch prozessleitende Verfü- gung vom 14. Juli 2022, Ziff. 2). Da auch die Bestimmungen über Frist (Art. 60 ATSG) sowie Form (Art. 61 lit. b ATSG; Art. 81 Abs. 1 i.V.m. Art. 32 des kantonalen Gesetzes vom 23. Mai 1989 über die Verwaltungsrechts- pflege [VRPG; BSG 155.21]) eingehalten sind, ist auf die Beschwerde ein- zutreten.</w:t>
      </w:r>
    </w:p>
    <w:p>
      <w:r>
        <w:rPr>
          <w:b/>
        </w:rPr>
        <w:t>E. 16</w:t>
      </w:r>
    </w:p>
    <w:p>
      <w:r>
        <w:t>Oktober 2018, 8C_450/2018, E. 5.1), sodass sie auch insoweit nicht geeignet sind, eine umfassende Beurteilung des beratenden Arztes in Fra- ge zu stellen. Daran ändern auch die wiederholt floskelhaften Bestätigun- gen des RAD-Arztes Dr. med. K.________ nichts. 3.3.3 Hinsichtlich des medizinischen Zumutbarkeitsprofils legte der bera- tende Arzt sodann bereits im ersten Bericht vom 24. September 2020</w:t>
      </w:r>
    </w:p>
    <w:p>
      <w:r>
        <w:t>Urteil des Verwaltungsgerichts des Kantons Bern vom 22. März 2023, IV/22/425, Seite 20 (act. II 40.3/8) nachvollziehbar und überzeugend begründet dar, dass zwar eine Rückkehr an den letzten Arbeitsplatz aus psychiatrischer Sicht nicht mehr möglich ist, jedoch im Übrigen keine hinreichenden medizinischen Gründe für eine Veränderung der beruflichen Tätigkeit besteht, mithin in der angestammten beruflichen Tätigkeit als ... oder einer damit vergleichba- ren leitenden Tätigkeit bei einem anderen Arbeitgeber im zeitlichen Verlauf eine massgebende Arbeitsfähigkeit im Sinne von Art. 6 Satz 2 ATSG be- steht. Es lag bzw. liegt folglich lediglich eine arbeitsplatzbezogene Arbeits- unfähigkeit vor (vgl. dazu MEYER/REICHMUTH, a.a.O., Art. 4 N. 6 mit Hinwei- sen), zumal die Beschwerdeführerin an diesem gemäss eigenen Angaben in den Jahren vor dem psychischen Zusammenbruch sehr viel gearbeitet hat (act. II 25/2, 40.4/66; vgl. auch act. IA 1/1, act. II 40.3/16). Hinzu kommt, dass vorliegend die Arbeitsfähigkeit ohnehin nicht (alleine) in Be- zug auf die vormalige Anstellung als ... bei der E.________ AG zu beurtei- len ist, da die Beschwerdeführerin diese Stelle aus invaliditätsfremden Gründen verlor (siehe dazu hinten E. 4.2.2) und mit Blick auf die lange Dauer der ärztlich attestierten vollständigen Arbeitsunfähigkeit von weit mehr als sechs Monaten (vgl. UELI KIESER, Kommentar ATSG, 4. Aufl. 2020, Art. 6 N. 98 mit Hinweisen) auch Tätigkeiten in einem anderen (mit der vormaligen Beschäftigung) vergleichbaren Beruf mit zu berücksichtigen sind (Art. 6 Satz 2 ATSG; vgl. dazu ANDREAS TRAUB, in: FRÉSARD- FELLAY/KLETT/LEUZINGER [Hrsg.], Basler Kommentar, Allgemeiner Teil des Sozialversicherungsrechts, 2020, Art. 6 N. 17 ff.). Demgegenüber ist das vom RAD-Psychologen im Bericht vom 29. Sep- tember 2021 (act. II 44/7) formulierte Zumutbarkeitsprofil nicht nachvoll- ziehbar. Die partielle Abweichung vom Zumutbarkeitsprofil des beratenden Arztes wurde nicht ansatzweise begründet und das Zumutbarkeitsprofil des RAD steht in einem ungeklärten Widerspruch zu der gleichzeitig ange- nommenen allgemein leichten Symptomatik bzw. den beschriebenen Funk- tionseinschränkungen (act. II 44/7; dazu bereits E. 3.3.2 hiervor). Insbe- sondere ist nicht nachvollziehbar, inwieweit keine Tätigkeiten mit Führungs- funktion oder Publikumsverkehr zumutbar sein sollen, wenn keine Ein- schränkungen bei der Konversations- und Kontaktfähigkeit zu Dritten, der Gruppenfähigkeit und lediglich leichte Einschränkungen bei der Durchset- zungsfähigkeit bzw. mittelgradige Einschränkungen bei der Wiederstands-</w:t>
      </w:r>
    </w:p>
    <w:p>
      <w:r>
        <w:t>Urteil des Verwaltungsgerichts des Kantons Bern vom 22. März 2023, IV/22/425, Seite 21 und Durchhaltefähigkeit beschrieben, jedoch namentlich die Willensstärke und Resilienz der Beschwerdeführerin als Ressource hervorgehoben wur- den (vgl. act. II 44/7). Ebenso gibt das vom behandelnden Psychiater vor dem Hintergrund einer Dysthymie (vgl. dazu vorne E. 3.3.2) formulierte Zumutbarkeitsprofil (weni- ger kompetitiv, kleineres Pensum, weniger Leistungsdruck, Möglichkeit zu Homeoffice, freie Zeiteinteilung, weniger Mitarbeitende [vgl. act. IA 1/2]) keinen Anlass dazu, die überzeugende Beurteilung des beratenden Arztes der medizinisch-theoretisch zumutbaren Arbeitsfähigkeit in Frage zu stel- len. Der behandelnde Arzt setzte sich nicht mit dem Zumutbarkeitsprofil des beratenden Arztes auseinander, sondern gründete seine Ausführungen – wie bereits in Bezug auf die therapeutischen Mittel und die Arbeitsfähig- keit in quantitativer Hinsicht – im Wesentlichen auf die subjektiven Angaben der Beschwerdeführerin bzw. deren zwischenzeitlich realisierten berufli- chen Vorstellungen (vgl. dazu BGE 143 V 124 E. 2.2.2 S. 127, 140 V 290 E. 3.3.1 S. 296). Dies genügt nicht, um auch nur geringe Zweifel an der Beurteilung des beratenden Arztes zu wecken. Sodann erhellt nicht, inwie- weit die für die vormalige und die aktuelle Anstellung vorgegebenen Kom- petenzen sowie fachlichen Anforderungen (vgl. act. IA 2/3, 3/1 f.) sich in einem Masse unterscheiden würden, als dass daraus mit überwiegender Wahrscheinlichkeit eine zumutbare Arbeitsfähigkeit in der angestammten Tätigkeit als ... zu verneinen wäre. Vielmehr sind beide Tätigkeiten in we- sentlichen Punkten ohne Weiteres vergleichbar. Die Beschwerdeführerin war bzw. ist daher im Rahmen der vom beratenden Arzt beschriebenen Arbeitsfähigkeit ab Mitte Juni 2021 (vgl. act. II 40.3/16 Ziff. 3), abgesehen von allfällig veränderten persönlichen Präferenzen, nicht mit überwiegender Wahrscheinlichkeit aus objektiv-medizinischen Gründen auf eine leidens- angepasste Tätigkeit angewiesen. 3.4 Nach dem Dargelegten stellen die Beurteilungen des beratenden Arztes vom 24. September 2020 (act. II 40.3/3-9) bzw. vom 15. Juni 2021 (act. II 40.3/12-17) für den hier zu beurteilenden medizinischen Sachverhalt eine zuverlässige Grundlage dar. Die Beschwerdeführerin war folglich zwi- schen dem 18. März 2020 und dem 13. Juni 2021 vollständig arbeitsun- fähig und anschliessend in der angestammten Tätigkeit ab dem 14. Juni</w:t>
      </w:r>
    </w:p>
    <w:p>
      <w:r>
        <w:t>Urteil des Verwaltungsgerichts des Kantons Bern vom 22. März 2023, IV/22/425, Seite 22 2021 zu 60 %, ab dem 14. Juli 2021 zu 70 %, ab dem 14. August 2021 zu 80 %, ab dem 14. September 2021 zu 90 % und ab dem 14. Oktober 2021 wiederum vollständig arbeitsfähig (act. II 40.3/16). Von weiteren medizini- schen Abklärungen zum retrospektiven Verlauf des Gesundheitsschadens und dessen Auswirkung auf die funktionelle Leistungsfähigkeit sind keine entscheidwesentlichen neuen Erkenntnisse zu erwarten, sodass darauf, insbesondere auf das beantragte psychiatrische Gutachten (vgl. Be- schwerde S. 8 Rz. 21), zu verzichten ist (antizipierte Beweiswürdigung; BGE 144 V 361 E. 6.5 S. 368, 124 V 90 E. 4b S. 94, 122 V 157 E. 1d S. 162; SVR 2019 IV Nr. 50 S. 163 E. 4). Diesbezüglich ist zudem in Erin- nerung zu rufen, dass die versicherte Person von Bundesrechts wegen denn auch keinen formellen Anspruch auf Beizug eines versicherungsex- ternen Gutachtens hat, wenn Leistungsansprüche streitig sind (vgl. BGE 123 V 175 E. 3d S. 176, 122 V 157 E. 2c S. 165).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Anmeldung zum Leistungsbezug erfolgte im Sep- tember 2020 (act. II 1), weshalb unter Berücksichtigung der sechsmonati- gen Karenzfrist gemäss Art. 29 Abs. 1 IVG (vgl. vorne E. 2.4) der frühest- mögliche Rentenbeginn auf den 1. März 2021 fällt. Angesichts der ab dem</w:t>
      </w:r>
    </w:p>
    <w:p>
      <w:r>
        <w:rPr>
          <w:b/>
        </w:rPr>
        <w:t>E. 18</w:t>
      </w:r>
    </w:p>
    <w:p>
      <w:r>
        <w:t>März 2020 erstellten Arbeitsunfähigkeit von mindestens 40 % in der bisherigen Tätigkeit (vgl. vorne E. 3.4) war auch das Wartejahr gemäss Art. 28 Abs. 1 lit. b IVG (vgl. vorne E. 2.3) in diesem Zeitpunkt erfüllt (zu den verschiedenen Funktionen dieser Fristen vgl. BGE 142 V 547 E. 3.2 S. 550 f.). Nachfolgend sind daher die erwerblichen Auswirkungen des Ge- sundheitsschadens anhand eines Einkommensvergleichs per März 2021 zu prüfen.</w:t>
      </w:r>
    </w:p>
    <w:p>
      <w:r>
        <w:t>Urteil des Verwaltungsgerichts des Kantons Bern vom 22. März 2023, IV/22/425, Seite 23 Angesichts der ab dem 18. März 2020 erstellten vollständigen Arbeitsun- fähigkeit für sämtliche Tätigkeiten (vgl. vorne E. 3.4) besteht mit Ablauf des Wartejahres ab März 2021 ohne Weiteres Anspruch auf eine ganze Rente (so auch die angefochtene "Verfügung 1", act. II 63/1). Aufgrund der spätestens ab dem 14. Juni 2021 eingetretenen monatlich schrittweisen Verbesserung des Gesundheitszustandes besteht ein medizinsicher Revi- sionsgrund (vgl. vorne E. 2.5.1), sodass unter Berücksichtigung der Überg- angsfrist gemäss Art. 88a Abs. 1 IVV (vgl. vorne E. 2.5.2 f.) per September und Oktober 2021 ein weiterer Einkommensvergleich vorzunehmen ist. Auf die weiteren Einkommensvergleiche per November und Dezember 2021 ist mangels Anspruchserheblichkeit zu verzichten (vgl. hinten E. 4.4).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Nicht massgebend ist, was sie bestenfalls verdienen könnte (BGE 135 V 58 E. 3.1 S. 59, 131 V 51 E. 5.1.2 S. 53; SVR 2021 IV Nr. 29 S. 91 E. 2.2).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71 E. 4.2). 4.2.2 Die Beschwerdeführerin arbeitete vor Eintritt des Gesundheitsscha- dens als ... bei der E.________ AG. Diese Stelle wurde von der vormaligen</w:t>
      </w:r>
    </w:p>
    <w:p>
      <w:r>
        <w:t>Urteil des Verwaltungsgerichts des Kantons Bern vom 22. März 2023, IV/22/425, Seite 24 Arbeitgeberin aus betrieblichen Gründen gekündigt (act. II 12/2 Ziff. 2.1). Die Beschwerdeführerin hatte nach der – im Zusammenhang mit der Auflö- sung des Geschäfts und des Haushalts des Ehemannes sowie der damit einhergehenden ausserordentlichen Mehrbelastung – freiwillig erfolgten Pensumsreduktion vorgehabt, ihr Pensum ab Februar 2020 wieder schritt- weise zu erhöhen, wofür der Verwaltungsrat der vormaligen Arbeitgeberin jedoch keine Hand bot (vgl. act. II 4.3/2; siehe dazu auch Ziff. 4 der pro- zessleitenden Verfügung vom 14. Juli 2022, Ziff. 4). Anders als von der Beschwerdeführerin vertreten (vgl. Replik S. 4 Ziff. 8 f.), lässt sich aus der von der vormaligen Arbeitgeberin beschriebenen verminderten Belastbar- keit ohne entsprechendes ausgewiesenes medizinisches Korrelat kein überwiegend gesundheitsbedingter Stellenverlust ableiten. Die Beschwer- deführerin wäre folglich – wie von der Beschwerdegegnerin zutreffend dar- gelegt (vgl. Beschwerdeantwort S. lit. C Ziff. 9) – auch ohne den erst nach der Kündigung des Arbeitsverhältnisses eingetretenen Gesundheitsscha- den zu den hier massgebenden Vergleichszeitpunkten (vgl. vorne E. 4.1) überwiegend wahrscheinlich nicht mehr bei der E.________ AG tätig ge- wesen. Im Übrigen ist zu erwähnen, dass die Beschwerdeführerin gemäss eigenen Angaben eine Rückkehr an den vormaligen Arbeitsplatz aus per- sönlichen Gründen ohnehin nicht mehr in Betracht ziehen würde (vgl. act. II 25/2). Unter diesen Umständen ist das Valideneinkommen anhand der LSE-Tabellenlöhne zu ermitteln (vgl. E. 4.2.1 hiervor). Ob für das Valideneinkommen auf die praxisgemäss heranzuziehende Ta- bellengruppe A (TA1_tirage_skill_level; vgl. etwa Entscheid des BGer vom 15. Juli 2020, 8C_111/2020, E. 7.3.1) oder einen berufsgruppenspezifi- schen (T17; Monatlicher Bruttolohn nach Berufsgruppen, Lebensalter und Geschlecht – Privater und öffentlicher Sektor zusammen) respektive einen nach Ausbildung gegliederten (T11; Monatlicher Bruttolohn nach Ausbil- dung und beruflicher Stellung – Privater und öffentlicher Sektor zusammen – Schweiz) Tabellenwert abzustellen ist, kann vorliegend insoweit offen bleiben, als für das Invalideneinkommen aufgrund der erhaltenen Arbeits- fähigkeit in der angestammten Tätigkeit auf denselben lohnstatistischen Wert abzustellen ist (vgl. hinten E. 4.3.2). Mithin sind beide Vergleichsein- kommen ausgehend vom selben Tabellenlohn zu berechnen, sodass rechtsprechungsgemäss auf eine exakte betragliche Ermittlung der Ver-</w:t>
      </w:r>
    </w:p>
    <w:p>
      <w:r>
        <w:t>Urteil des Verwaltungsgerichts des Kantons Bern vom 22. März 2023, IV/22/425, Seite 25 gleichseinkommen verzichtet werden kann, da der Invaliditätsgrad unter Berücksichtigung eines allfälligen Abzugs vom Tabellenlohn jeweils dem Grad der Arbeitsunfähigkeit entspricht (vgl. SVR 2018 UV Nr. 29 S. 103 E. 5.2). 4.3 4.3.1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(vgl. BGE 143 V 295 E. 2.2 S. 297, 148 V 174 E. 6.2 S. 181). 4.3.2 Die Beschwerdeführerin hat per 1. Juni 2021 eine Stelle als ... in einem 50 %-Pensum bei einem jährlichen Bruttogehalt von Fr. 18'000.-- angetreten (act. II 34/2 ff.; das Arbeitsverhältnis löste sie im Dezember 2021 wieder auf [vgl. act. IA1/1 Ziff. 1]). Die Beschwerdeführerin verwertete demnach die ihr ab Mitte Juni 2021 medizinisch-theoretisch mögliche Rest- arbeitsfähigkeit (vgl. vorne E. 3.4) nicht, weshalb das Invalideneinkommen unbestritten anhand der LSE-Tabellenlöhne zu ermitteln ist. Wie bereits voranstehend dargelegt, besteht weiterhin eine massgebende Arbeitsfähig- keit in der angestammten Tätigkeit und die Beschwerdeführerin kann auch unter Berücksichtigung des Gesundheitsschadens auf ihre erworbenen beruflichen und ausbildungsmässigen Kenntnisse und Fähigkeiten zurück- greifen, sodass es sich rechtfertigt, für das Invalideneinkommen auf diesel- ben lohnstatistischen Grundlagen, wie für das Valideneinkommen abzustel- len (vgl. vorne E. 4.2.2). Folglich kann auch für das Invalideneinkommen die Festsetzung eines konkreten lohntabellarischen Wertes unterbleiben. Ein Abzug vom Tabellenlohn (vgl. dazu BGE 134 V 322 E. 5.2 S. 327, 129 V 472 E. 4.2.3 S. 481) ist mit Blick auf die (weitgehend) erhaltene Arbeits- fähigkeit nicht angezeigt, was zwischen den Parteien denn auch zu Recht unbestritten ist.</w:t>
      </w:r>
    </w:p>
    <w:p>
      <w:r>
        <w:t>Urteil des Verwaltungsgerichts des Kantons Bern vom 22. März 2023, IV/22/425, Seite 26 4.4 Ausgehend von einer Arbeitsfähigkeit in der angestammten Tätig- keit von 60 % ab dem 14. Juni 2021 beträgt der Invaliditätsgrad 40 % (100 % ./. 60 %), was gemäss aArt. 28 Abs. 2 IVG Anspruch auf eine Vier- telsrente begründet. Zufolge Steigerung der Arbeitsfähigkeit auf mindes- tens 70 % seit dem 14. Juli 2021 beträgt der nunmehr rentenausschlies- sende Invaliditätsgrad noch höchstens 30 % (100 % ./. 70 %). Unter Berücksichtigung der Karenzfrist gemäss Art. 88a Abs. 1 IVV (vgl. vorne E. 2.5.2 f.) ist die vormals ganze Rente (vgl. vorne E. 4.1) folglich ab dem 1. Oktober 2021 auf eine Viertelsrente herabzusetzen und sodann per 31. Oktober 2021 aufzuheben. 4.5 Zusammenfassend sind die angefochtenen Verfügungen vom 2. Juni 2022 (act. II 62 f.) soweit die Abstufung und Befristung des Renten- anspruchs betreffend nicht zu beanstanden. Die Beschwerde ist in diesem Umfang abzuweisen. 5. 5.1 Weiter zu prüfen ist die mit "Verfügung 1" vom 2. Juni 2022 (act. II 63) vorgenommene Verrechnung der Rentennachzahlung mit von der Bei- geladenen 1 zwischen dem 1. März und 13. August 2021 geleisteten Kran- kentaggeldern in der Höhe von Fr. 6'781.10 (vgl. auch Akten der Beigela- denen 1 [act. III] 6/2 f.). Die Beschwerdeführerin bestreitet das Vorliegen eines eindeutigen Rückforderungsrechts (vgl. Beschwerde S. 10 Rz. 28 ff.). 5.2 Die von der Beigeladenen 1 ausgerichteten Krankentaggelder er- folgten unbestritten gestützt auf die zwischen ihr und der E.________ AG bestehende Kollektiv-Krankentaggeldversicherung (act. III 3), einschliess- lich der dazugehörigen Allgemeinen Versicherungsbedingungen für die "... Kollektiv-Krankentaggeldversicherung nach VVG", Ausgabe 2014 (nachfol- gend: AVB [act. III 1]). Gemäss dem Kollektiv-Krankentaggeldver- sicherungsvertrag sind bei Mitarbeitenden des Kaders im Monatslohn – wozu die Beschwerdeführerin zu zählen war (act. II 12/3 Ziff. 2.3) – im Schadensfall Krankheit 100 % des effektiven Lohnes versichert (act. III 3/4). Gemäss Ziff. 23.1 AVB darf das Zusammentreffen mit Leistungen von Sozialversicherern nicht zu einer Überentschädigung der versicherten Per-</w:t>
      </w:r>
    </w:p>
    <w:p>
      <w:r>
        <w:t>Urteil des Verwaltungsgerichts des Kantons Bern vom 22. März 2023, IV/22/425, Seite 27 son führen. Die Überentschädigungsgrenze liegt bei der Höhe der versi- cherten Leistungen gemäss Ziff. 6.1 bzw. Ziff. 6.2 AVB. Als versichertes Erwerbseinkommen gilt bei Arbeitnehmenden der in der Police aufgeführte Prozentsatz des effektiven AHV-Lohnes (Ziff. 6.1 AVB). Laut Ziff. 23.2 AVB fordert der Versicherer Leistungen, die er im Hinblick auf Leistungen der IV erbringt, ab dem Datum des Taggeld- bzw. Rentenbeginns direkt von der IV zurück. Der Betrag der Rückforderung entspricht der Höhe der Überent- schädigung gemäss Ziff. 23.1 AVB. Die Nachzahlung der Invalidenversi- cherungsrente für den Zeitraum vom 1. März bis 13. August 2021 belief sich auf Fr. 6'786.25 (act. III 6/1 drittes Lemma). 5.3 Wie aus den voranstehend dargelegten AVB-Bestimmungen er- sichtlich ist, beschränkt sich das – in grundsätzlicher Hinsicht klar aus den AVB hervorgehende (vgl. vorne E. 2.6) – Rückforderungsrecht gemäss dem unmissverständlichen Wortlaut von Ziff. 23.2 AVB auf die Differenz zwischen dem AHV-pflichtigen Lohn der versicherten Person und den er- brachten Versicherungsleistungen. Der AHV-pflichtige Jahreslohn der Be- schwerdeführerin betrug Fr. 208'000.-- (act. II 12/6 Ziff. 5.1). Dieser Lohn bildet gleichsam die für die Rückerstattung nach Ziff. 23.2 AVB massge- bende Überentschädigungsgrenze gemäss Ziff. 23.1 i.V.m. Ziff. 6.1 AVB i.V.m. der Kollektiv-Krankentaggeldversicherungspolice S. 4 [Schadenver- sicherung, Krankheit], was zwischen den Parteien nicht (mehr) umstritten ist (vgl. Beschwerde S. 10 Rz. 31, act. III 4/1). Der anteilsmässige Lohnan- spruch für die Dauer vom 1. März bis 13. August 2021 beträgt unbestritten Fr. 93'935.48 (vgl. Beschwerde S. 11 Rz. 32). Die Beigeladene 1 erbrachte zwischen dem 1. März und dem 13. August 2021 folgende Taggelder: Fr. 17'665.35 (März 2021), Fr. 17'095.50 (April 2021), Fr. 17'665.35 (Mai 2021), Fr. 8'548.50 (Juni 2021), Fr. 8'833.45 (Juli 2021) und Fr. 3'704.35 (1. bis 13. August 2021), gesamthaft Fr. 73'512.50 (vgl. act. III 4/1, 6/4). Die Beschwerdeführerin erzielte sodann aus der per 1. Juni aufgenommenen Beschäftigung bei der M.________ AG (act. II 34) einen Zwischenverdienst von Fr. 1'737.70 (Juni bzw. Juli 2021) respektive Fr. 728.71 (1. bis 13. August 2021), total mithin Fr. 4'204.11. Weitere Einkünfte, na- mentlich Leistungen der Arbeitslosenversicherung, erhielt die Beschwerde- führerin nicht (vgl. Beschwerde S. 11; act. I 8).</w:t>
      </w:r>
    </w:p>
    <w:p>
      <w:r>
        <w:t>Urteil des Verwaltungsgerichts des Kantons Bern vom 22. März 2023, IV/22/425, Seite 28 5.4 Nachdem die Beigeladene 1 für die Monate März bis Mai 2021 mit- tels Taggeldern bereits den vollständigen Lohnanspruch getilgt hatte (die geringfügigen Abweichungen der monatlichen Entschädigungen vom jewei- ligen Lohnanspruch sind auf die unterschiedliche Berechnungsweise des monatlichen Lohnanspruchs und der auf Tage berechneten Taggeldent- schädigung zurückzuführen) resultiert aufgrund der späteren Rentennach- zahlung für die betreffenden Monate grundsätzlich eine Überentschädi- gung. Für die Monate Juni und Juli sowie vom 1. bis 13. August 2021 redu- zierte die Beigeladene 1 die Taggeldleistungen entsprechend der von ihr angenommenen wiedererlangten Teilarbeitsfähigkeit von 50 % (vgl. dazu Stellungnahme der Beigeladenen 1 vom 10. August 2022 S. 3 Rz. 2; vgl. auch act. III 1 Ziff. 12.1). In Bezug auf die Verrechnung ist in Ziff. 23 AVB keine mit der Höhe der jeweiligen (Teil-) Arbeitsfähigkeit korrelierende Her- absetzung der Überentschädigungsgrenze vorgesehen, sodass weiterhin der ungekürzte Lohnanspruch massgeblich ist. Für diesen Zeitabschnitt resultiert daher unter Berücksichtigung der Rentennachzahlung sowie des Zwischenverdienstes keine Überentschädigung, sondern eine Unterent- schädigung. Diesbezüglich spielt sodann keine Rolle, ob die Beschwerde- führerin ab Mai bzw. Juni 2021 Taggelder der Arbeitslosenversicherung bezogen hat (vgl. aber act. I 8), da gemäss Art. 28 Abs. 2 des Bundesge- setzes vom 25. Juni 1982 über die obligatorische Arbeitslosenversicherung und die Insolvenzentschädigung (AVIG; SR 837.0) unter anderem Taggel- der der (privaten) Krankentaggeldversicherung von der Arbeitslosenent- schädigung ohnehin abgezogen worden wären. Dies gälte selbst für An- wendungsfälle von Art. 28 Abs. 4 AVIG (vgl. BARBARA KUPFER BUCHER, Rechtsprechung des Bundesgerichts zum Sozialversicherungsrecht, Bun- desgesetz über die obligatorische Arbeitslosenversicherung und Insolven- zentschädigung, 4. Aufl. 2013, Art. 28 S. 150 mit Hinweis). Für die Beurteilung der Überentschädigung bzw. der Verrechenbarkeit der Rentennachzahlung ist aber nicht auf die einzelnen Monate respektive Tei- le davon abzustellen, sondern es ist der gesamte Zeitraum i.S.v. Art. 85bis Abs. 3 IVV als einheitliches Ganzes (sog. Globalrechnung) zu erfassen (vgl. vorne E. 2.6). Im Rahmen dieser gesamtheitlichen Betrachtung resul- tiert aus der Gegenüberstellung des Lohnanspruchs von total Fr. 93'935.48 und den Taggeldleistungen von Fr. 73'512.50 sowie den Einkünften aus</w:t>
      </w:r>
    </w:p>
    <w:p>
      <w:r>
        <w:t>Urteil des Verwaltungsgerichts des Kantons Bern vom 22. März 2023, IV/22/425, Seite 29 Zwischenverdienst von Fr. 4'204.11 selbst unter Berücksichtigung der Ren- tennachzahlung für die Dauer vom 1. März bis 30. September 2021 von Fr. 8'743.-- (vgl. act. II 63/2) eine Unterdeckung von Fr. 7'475.87 (Fr. 93'935.48 ./. Fr. 73’512.50 ./. Fr. 4'204.11 ./. Fr. 8'743.--). Insgesamt bestand damit im hier zu prüfenden Zeitraum keine Überentschädigung im Sinne von Ziff. 23.1 und 23.2 AVB (act. III 1/8). Die mit "Verfügung 1" vom 2. Juni 2022 (act. II 63) vorgenommene Verrechnung der Rentennachzah- lung mit Krankentaggeldleistungen zugunsten der Beigeladenen 1 erfolgte damit zu Unrecht. 6. Nach dem Dargelegten ist die Beschwerde dahingehend teilweise gutzu- heissen, als dass die "Verfügung 1" vom 2. Juni 2022 (act. II 63) betreffend die vorgenommene Verrechnung der Rentennachzahlung mit Krankentag- geldleistungen aufzuheben ist. Im Übrigen ist die Beschwerde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Keinen Streit um Versicherungsleistungen i.S.v. Art. 69 Abs. 1bis IVG bilden demgegenüber etwa Auseinandersetzungen um die Drittauszahlung der Leistung (MEYER/REICHMUTH, a.a.O., Art. 69 N. 4 mit Hinweis auf BGE 121 V 17 E. 2 S. 18). Als Nicht-Leistungsstreitigkeit ist das Verfahren so- weit die Drittauszahlung respektive Verrechnung betreffend gemäss Art. 61 Ingress ATSG i.V.m. Art. 102 ff. VRPG und Art. 1 des Dekrets vom 24. März 2010 betreffend die Verfahrenskosten und die Verwaltungsge- bühren der Gerichtsbehörden und der Staatsanwaltschaft [Verfahrenskost- endekret; VKD; BSG 161.12]; vgl. auch BBl 2018 1639) kostenpflichtig (vgl. auch Entscheid der erweiterten Abteilungskonferenz der Sozialversiche- rungsrechtlichen Abteilung des Verwaltungsgerichts des Kantons Bern vom</w:t>
      </w:r>
    </w:p>
    <w:p>
      <w:r>
        <w:t>Urteil des Verwaltungsgerichts des Kantons Bern vom 22. März 2023, IV/22/425, Seite 30 28. November 2006). Die Verfahrenskosten bestehen aus einer Pauschal- gebühr (Art. 103 Abs. 1 Satz 1 VRPG). Die Behörde setzt die Gebühr ge- stützt auf die gesetzliche Gebührenordnung nach pflichtgemässem Ermes- sen fest (Art. 103 Abs. 2 VRPG). Die Gebühren für die Beurteilung von Streitigkeiten durch das Verwaltungsgericht betragen auf dem Gebiet des Sozialversicherungsrechts Fr. 200.-- bis Fr. 2'500.-- (Art. 4 Abs. 2 i.V.m. Art. 51 lit. e VKD). Die Beschwerdeführerin ist mir ihren Anträgen teilweise durchgedrungen. Während sie betreffend die Befristung und Abstufung des Rentenan- spruchs vollständig unterliegt (vgl. vorne E. 4.5), obsiegt sie in Bezug auf die ebenfalls strittige Verrechnung der Rentennachzahlung (vgl. vorne E. 5.4). Die weiteren verfahrensbeteiligten Parteien sind die Beschwerde- gegnerin und die Beigeladene 1, welche mit Eingabe vom 18. November 2022 (in den Gerichtsakten) eigene Anträge stellte. Die Beigeladene 2 ver- zichtete mit Eingabe vom 10. Januar 2023 auf eine Stellungnahme und stellte keine Anträge, sodass sie mangels aktiver Teilnahme am Verfahren von der Kostenpflicht ausgenommen ist (vgl. RUTH HERZOG, in: HER- ZOG/DAUM [Hrsg.], Kommentar zum Gesetz über die Verwaltungsrechts- pflege im Kanton Bern, 2. Aufl. 2020, Art. 108 N. 5 und 8 mit Hinweisen). Bei diesem Ausgang des Verfahrens rechtfertigt es sich, die Verfahrens- kosten, gerichtlich bestimmt auf Fr. 1'000.--, zur Hälfte (Fr. 500.--) der Be- schwerdeführerin und zu je einem Viertel (Fr. 250.--) der Beschwerdegeg- nerin sowie der Beigeladenen 1 aufzuerlegen. Der auf die Beschwerdefüh- rerin entfallende Anteil ist dem geleisteten Kostenvorschuss von Fr. 1'000.-- zu entnehmen und der verbleibende Differenzbetrag von Fr. 500.-- ist ihr nach Eintritt der Rechtskraft des Urteils zurückzuerstatten. 7.2 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w:t>
      </w:r>
    </w:p>
    <w:p>
      <w:r>
        <w:t>Urteil des Verwaltungsgerichts des Kantons Bern vom 22. März 2023, IV/22/425, Seite 31 tragte ganze oder höhere Rente, sondern eine geringere Teilrente zuge- sprochen wird (BGE 117 V 401 E. 2c S. 407; SVR 2016 IV Nr. 12 S. 38 E. 5). Es besteht grundsätzlich kein Anlass zu einer anderen Betrach- 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 chung einer vollen Parteientschädigung bei teilweisem Obsiegen nur in Frage, wenn die Beschwerde führende Person im Grundsatz obsiegt und lediglich im Masslichen (teilweise) unterliegt (SVR 2016 IV Nr. 12 S. 38 E. 5; Entscheid des BGer vom 16. November 2010, 9C_580/2010, E. 4.1). Die Beschwerdeführerin ist – wie erwähnt (vgl. E. 7.1 hiervor) – mit ihren Anträgen teilweise durchgedrungen, wobei unterschiedliche Streitfragen zu prüfen waren. Die Beschwerdeführerin hat daher Anspruch auf eine ent- sprechend reduzierte Parteientschädigung. Diese ist mit Blick auf die Kos- tennote von Advokatin B.________ vom 6. Februar 2023 (in den Gerichts- akten), worin bei einem Aufwand von rund 20 Stunden ein Honorar von Fr. 5'644.65 (inkl. Auslagen und MWST) geltend gemacht wird, die in Be- zug auf die strittige Verrechnung der Rentennachzahlung wenig umfangrei- chen Akten, relativ klare Sach- und Rechtslage sowie den eher geringen Streitwert von Fr. 6'781.10 (vgl. act. II 63/2) und im Vergleich zu ähnlich gelagerten Fällen ermessensweise pauschal auf Fr. 2'400.-- (inkl. Auslagen und MWST) festzusetzen. Diesen Betrag haben die Beschwerdegegnerin und die Beigeladene 1 je zur Hälfte (Fr. 1'200.--) der Beschwerdeführerin zu ersetzen.</w:t>
      </w:r>
    </w:p>
    <w:p>
      <w:r>
        <w:t>Urteil des Verwaltungsgerichts des Kantons Bern vom 22. März 2023, IV/22/425, Seite 32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