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244 vom 21. Juli 2022</w:t>
      </w:r>
    </w:p>
    <w:p>
      <w:r>
        <w:t>BE Verwaltungsgericht, 2022-07-21, DE</w:t>
      </w:r>
    </w:p>
    <w:p>
      <w:r>
        <w:rPr>
          <w:b/>
        </w:rPr>
        <w:t xml:space="preserve">Quelle: </w:t>
      </w:r>
      <w:r>
        <w:t>https://mcp.opencaselaw.ch/entscheid/be_verwaltungsgericht_200_2022_244</w:t>
      </w:r>
    </w:p>
    <w:p>
      <w:r>
        <w:t>FR: BE_VERWALTUNGSGERICHT 200 2022 244 du 21 juillet 2022</w:t>
      </w:r>
    </w:p>
    <w:p>
      <w:r>
        <w:t>IT: BE_VERWALTUNGSGERICHT 200 2022 244 del 21 luglio 2022</w:t>
      </w:r>
    </w:p>
    <w:p>
      <w:pPr>
        <w:pStyle w:val="Heading2"/>
      </w:pPr>
      <w:r>
        <w:t>Regeste</w:t>
      </w:r>
    </w:p>
    <w:p>
      <w:r>
        <w:t>Verfügung vom 17. März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17. März 2022 (act. II 79). Streitig und zu prüfen ist der Anspruch auf eine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Am 1. Januar 2022 ist die Änderung vom 19. Juni 2020 des IVG (Weite- rentwicklung der IV) und weiterer Erlasse (insbesondere des ATSG) in Kraft getreten (AS 2021 705). In zeitlicher Hinsicht sind – vorbehältlich be-</w:t>
      </w:r>
    </w:p>
    <w:p>
      <w:r>
        <w:t>Urteil des Verwaltungsgerichts des Kantons Bern vom 21. Juli 2022, IV/22/244, Seite 4 sonderer übergangsrechtlicher Regelungen – grundsätzlich diejenigen Rechtssätze massgeblich, die bei der Erfüllung des rechtlich zu ordnenden oder zu Rechtsfolgen führenden Tatbestandes Geltung haben (BGE 146 V 364 E. 7.1 S. 370, 144 V 210 E. 4.3.1 S. 213). Zwar datiert die angefochte- ne Verfügung nach dem Inkrafttreten der IVG-Änderung vom 19. Juni 2020. Indessen liegt der frühest mögliche Zeitpunkt der potentiellen Entstehung des Rentenanspruchs vor dem 1. Januar 2022 (E. 5.1 hiernach), weshalb dieser nach den bis 31. Dezember 2021 geltenden Normen (fortan aArt.) zu prüfen ist.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Erwerbsmöglichkeiten auf dem in Betracht kommenden ausgeglichenen Arbeitsmarkt (Art. 7 Abs. 1 ATSG). Massgebend ist – im Unterschied zur Arbeitsunfähigkeit – nicht die Arbeitsmöglichkeit im bisherigen Tätigkeitsbe- reich, sondern die nach Behandlung und Eingliederung verbleibende Erwerbsmöglichkeit in irgendeinem für die betroffene Person auf dem aus- geglichenen Arbeitsmarkt in Frage kommenden Beruf. Der volle oder bloss teilweise Verlust einer solchen Erwerbsmöglichkeit gilt als Erwerbsunfähig- keit (BGE 130 V 343 E. 3.2.1 S. 346). 2.2 Nach Art. 28 Abs. 1 IVG haben jene Versicherten Anspruch auf eine Rente, die ihre Erwerbsfähigkeit oder die Fähigkeit, sich im Aufgabenbe- reich zu betätigen, nicht durch zumutbare Eingliederungsmassnahmen wiederherstellen,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(in der bis 31. Dezember 2021 gültig gewesenen Fassung) besteht der Anspruch auf eine ganze Rente, wenn die versicherte Person mindestens 70 %, derjenige auf eine Dreiviertelsren- te, wenn sie mindestens 60 % invalid ist. Bei einem Invaliditätsgrad von</w:t>
      </w:r>
    </w:p>
    <w:p>
      <w:r>
        <w:t>Urteil des Verwaltungsgerichts des Kantons Bern vom 21. Juli 2022, IV/22/244, Seite 5 mindestens 50 % besteht Anspruch auf eine halbe Rente und bei einem Invaliditätsgrad von mindestens 40 % ein solcher auf eine Viertelsrente. 2.3 Nach aArt. 28a Abs. 3 IVG (in der bis 31. Dezember 2021 gültig gewesenen Fassung)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ermittelt (aArt. 28a Abs. 2 IVG in der bis 31. Dezember 2021 gültig gewesenen Fas- sung). In diesem Falle sind der Anteil der Erwerbstätigkeit oder der unent- geltlichen Mitarbeit im Betrieb des Ehegatten oder der Ehegattin und der Anteil der Tätigkeit im Aufgabenbereich festzulegen und der Invaliditäts- grad in beiden Bereichen zu bemessen (sog. gemischte Methode; BGE 145 V 370 E. 4.1 S. 373, 144 I 21 E. 2.1 S. 23). Bei Teilerwerbstätigen, die sich zusätzlich im Aufgabenbereich nach Art. 7 Abs. 2 IVG betätigen, werden für die Bestimmung des Invaliditätsgrads der Invaliditätsgrad in Bezug auf die Erwerbstätigkeit und der Invaliditätsgrad in Bezug auf die Betätigung im Aufgabenbereich summiert (aArt. 27bis Abs. 2 der Verordnung vom 17. Januar 1961 über die Invalidenversicherung [IVV; SR 831.201] in der bis 31. Dezember 2021 gültig gewesenen Fassung). Die Berechnung des Invaliditätsgrades in Bezug auf die Erwerbstätigkeit richtet sich nach Art. 16 ATSG. Dabei sind Validen- und Invalideneinkom- men auf der Grundlage einer hypothetischen Vollzeittätigkeit zu ermitteln (BGE 145 V 370). Die prozentuale Erwerbseinbusse wird schliesslich an- hand des Beschäftigungsgrads, den die Person hätte, wenn sie nicht inva- lid geworden wäre, gewichtet (aArt. 27bis Abs. 3 IVV in der bis 31. Dezem- ber 2021 gültig gewesenen Fassung). Für die Berechnung des Invaliditätsgrads in Bezug auf die Betätigung im Aufgabenbereich wird der prozentuale Anteil der Einschränkungen bei der Betätigung im Aufgabenbereich im Vergleich zur Situation, wenn die versi- cherte Person nicht invalid geworden wäre, ermittelt. Er wird anhand des Anteils des Aufgabenbereichs gewichtet (aArt. 27bis Abs. 4 IVV in der bis 31. Dezember 2021 gültig gewesenen Fassung).</w:t>
      </w:r>
    </w:p>
    <w:p>
      <w:r>
        <w:t>Urteil des Verwaltungsgerichts des Kantons Bern vom 21. Juli 2022, IV/22/244, Seite 6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Den Akten ist aus medizinischer Sicht das Folgende zu entnehmen: 3.1.1 Die Beschwerdegegnerin stellte auf das MEDAS-Gutachten vom 26. März 2021 (act. II 58.1), das allgemein-internistische Teilgutachten von Dr. med. F.________, Fachärztin für Allgemeine Innere Medizin, vom 29. November 2020 (act. II 58.3), das rheumatologische-orthopädische Teil- gutachten von Dr. med. G.________, Facharzt für Orthopädische Chirurgie und Traumatologie des Bewegungsapparates, vom 16. Dezember 2020 (act. II 58.4), das neurologische Teilgutachten von Prof. Dr. med. H.________, Facharzt für Neurologie, vom 23. Januar 2021 (act. II 58.5) und das psychiatrische Teilgutachten von Dr. med. I.________, Fachärztin für Psychiatrie und Psychotherapie, vom 17. Januar 2021 (act. II 58.6) so- wie die Stellungnahme vom 14. Januar 2022 (act. II 75) ab. In der Konsensbeurteilung diagnostizierten die Gutachter mit Auswirkung auf die Arbeitsfähigkeit das Folgende (act. II 58.1/9 Ziff. 4.2.1): - kombinierte Persönlichkeitsstörung mit deutlichen ängstlich vermeidenden Anteilen und zusätzlich histrionischen Zügen (ICD-10 F61) - Migräne ohne Aura (ICD-10 G43.0) Ohne Auswirkung auf die Arbeitsfähigkeit diagnostizierten sie das Folgende (act. II 58.1/9 Ziff. 4.2.2): - Laktoseintoleranz (ICD-10 E73.9)</w:t>
      </w:r>
    </w:p>
    <w:p>
      <w:r>
        <w:t>Urteil des Verwaltungsgerichts des Kantons Bern vom 21. Juli 2022, IV/22/244, Seite 7 - Wespen- und Bienenstichallergie (ICD-10 T63.4) - Spannungskopfschmerzen (ICD-10 G44.2) - chronische Schmerzstörung (ICD-10 F45.4) - anamnestisch PTBS (ICD-10 F43.1) - anamnestisch depressive Episoden (ICD-10 F33) Die Experten führten aus, im Vordergrund der subjektiven als auch objekti- vierbaren Beschwerden stünden die neurologische (Migräne) und die psychiatrische Diagnose (act. II 85.1/9 Ziff. 4.3). Es fänden sich (neben den in die obgenannten Diagnosen einfliessenden Faktoren) keine weiteren offensichtlich limitierenden Belastungsfaktoren. Zu den Ressourcen hielten sie fest, die Kommunikationsfähigkeit sei gut, die Motivation sei erkennbar, die Therapieadhärenz sei fraglich (siehe Medikamentenspiegel), es sei kein Arbeitsplatz vorhanden, ausserberuflich ... die Beschwerdeführerin ... und nehme Haushaltstätigkeiten vor. Im sozialen Umfeld (Familie, Freunde, Kollegen) sei sie gut integriert. Die Tagesstruktur sei erhalten (act. II 58.1/9 Ziff. 4.5). Hinsichtlich Diskrepanzen bzw. lnkonsistenzen bei den durchge- führten Begutachtungen könne Folgendes festgehalten werden: Im Ver- gleich zu den Vorakten ergäben sich keine wesentlichen Inkonsistenzen. Auch im intergutachterlichen Vergleich zeigten sich keine namhaften Dis- krepanzen (act. II 58.1/10 Ziff. 4.6). Aus allgemein-internistischer Sicht ging die Gutachterin von keiner Arbeitsunfähigkeit aus. Aus neurologischer Sicht attestierte der Gutachter eine Arbeitsunfähigkeit von 50 % in der bisherigen und 30 % in einer Verweistätigkeit. Aus rheumatologischer Sicht ging der Gutachter von keiner Arbeitsunfähigkeit aus. Aus psychiatrischer Sicht at- testierte die Gutachterin in der bisherigen Tätigkeit eine Arbeitsunfähigkeit von 20 % und in einer Verweistätigkeit von 0 bis 20 % (vgl. dazu E. 3.3.1 hiernach). Aus interdisziplinärer Sicht gingen die Gutachter von einer Ar- beitsunfähigkeit in der angestammten Tätigkeit von 50 % und in einer Ver- weistätigkeit von 30 % aus. Es gelte dabei das seitens des neurologischen und psychiatrischen Teilgutachtens geäusserte Fähigkeitsprofil (act. II 58.1/10 Ziff. 4.7). Zum Verlauf der Arbeits(un)fähigkeit hielten die Gutachter fest, retrospektiv sei eine absch- liessende Überprüfung der echtzeitlich erhobenen Befunde und gestützt darauf vorgenommenen Diagnosen und Arbeitsfähigkeitseinschätzungen nicht möglich. Möglich sei hingegen eine Würdigung aus heutiger Sicht. Auf Grundlage der im Begutachtungszeitpunkt erhobenen Befunde und daraus abgeleiteten Diagnosen erschienen ihnen die echtzeitlichen, als wesentlich</w:t>
      </w:r>
    </w:p>
    <w:p>
      <w:r>
        <w:t>Urteil des Verwaltungsgerichts des Kantons Bern vom 21. Juli 2022, IV/22/244, Seite 8 erachteten Beurteilungen als nicht nachvollziehbar. Sie attestierten insge- samt eine Arbeitsunfähigkeit von 50 % in der angestammten Tätigkeit, d.h. eine Restarbeitsfähigkeit von 50 % und könnten die aktuelle volle Arbeits- unfähigkeit nicht nachvollziehen. Gestützt auf die Aktenlage, die verschie- denen Teilgutachten und die interdisziplinäre Beurteilung gingen sie davon aus, dass diese Restarbeitsfähigkeit seit dem 1. Juni 2019 bestehe (act. II 58.1/11 Ziff. 4.7). 3.1.2 Im Bericht des Spitals E.________ vom 27. Juli 2021 – zuhanden des Rechtsvertreters der Beschwerdeführerin – hielten Dr. med. J.________, praktischer Arzt, Facharzt für Psychiatrie und Psychotherapie, Dr. med. K.________, Fachärztin für Psychiatrie und Psychotherapie, lic. phil. L.________, Psychotherapeutin, fest, im Gutachten werde neu die Diagnose einer kombinierten Persönlichkeitsstörung mit ängstlich (vermei- denden) und histrionischen Anteilen diagnostiziert. Diese Diagnose sei in den bisher gut zehn Jahren psychiatrisch-psychotherapeutischer Therapie nie gestellt worden. Die allgemeinen Kriterien der Persönlichkeitsstörungen verlangten den Beginn der Störung immer in der Kindheit oder Jugend. Die Informationen zur Jugendzeit wiesen keine spezifischen Auffälligkeiten für abhängige oder histrionische Persönlichkeitsentwicklungen auf. Die allge- meinen Kriterien für eine Persönlichkeitsstörung verlangten weiter, dass das auffällige Verhaltensmuster andauernd und gleichförmig sei. Die um- fängliche Betreuung ihres krebskranken Sohnes mit unzähligen Terminen mit verschiedenen Fachärzten mit hoher emotionaler Belastung sei kaum zu vereinbaren mit der beschriebenen Persönlichkeitsstörung ohne De- kompensation. Im MEDAS-Gutachten werde die Diagnose einer PTBS ab- gelehnt, da das Kriterium B (Symptome des Wiedererlebens) nicht gege- ben sei, die Beschwerdeführerin im Gespräch mit der Gutachterin keine konkreten und spezifischen Nachhallerinnerungen angegeben habe und auch die Trauminhalte nicht mit den Trauma-Erlebnissen assoziierbar sei- en. In der Therapie habe die Beschwerdeführerin wiederholt von klar mit dem ... in Zusammenhang stehenden Flash-Backs berichtet. Im Gutachten werde vermerkt, die behandelnde Psychologin ordne alle Beschwerden der PTBS zu. Diese Diagnose sei jedoch nicht neu gestellt, sondern von den Vorbehandlern übernommen und geprüft worden. Das psychiatrische Gut- achten sei nicht durch fremdanamnestische Informationen ergänzt worden.</w:t>
      </w:r>
    </w:p>
    <w:p>
      <w:r>
        <w:t>Urteil des Verwaltungsgerichts des Kantons Bern vom 21. Juli 2022, IV/22/244, Seite 9 Im MEDAS-Gutachten werde die Motivation als "nicht vorhanden" angege- ben. Die als psychiatrisch ideal beschriebene Tätigkeit im M.________ ha- be aus neurologischen Gründen (PC Arbeit) abgebrochen werden müssen. Dazu werde der Beschwerdeführerin attestiert "wohl zu sein in ihrer Opfer- rolle". Dies sei nicht vereinbar mit den zehn Jahren intensiver ambulanter und stationärer Therapie durch verschiedene Fachpersonen. Die beschrie- bene Entlastung von der Verantwortung sei durch die behandelnde Thera- peutin erfolgt, um eine erneute stationäre Behandlung zu verhindern. Die Einschätzung einer psychisch bedingten Einschränkung von 0 bis 20 % durch die psychiatrische Gutachterin könnten sie aus den genannten Grün- den nicht nachvollziehen. Aus psychiatrischer Sicht sei von einer 100%igen Einschränkung der Arbeitsfähigkeit in der angestammten Tätigkeit und in einer Verweistätigkeit auszugehen (act. II 65/11 ff.). 3.1.3 In der Stellungnahme/Ergänzung vom 14. Januar 2022 führte Prof. Dr. med. D.________ aus, der Meinung der Beschwerdeführerin, die Ar- beitsunfähigkeitsbemessung aus dem psychiatrischen Teilgutachten sei falsch in die Konsensbeurteilung übernommen worden, könne nicht gefolgt werden. In der bisherigen Tätigkeit (40%iges Pensum als ..., 40%iges Pen- sum als selbstständige ...) bestehe eine 20%ige Arbeitsunfähigkeit und in einer angepassten Tätigkeit eine Arbeitsunfähigkeit von 0 % bis 20 %. Es sei in psychiatrischer Hinsicht eine 80%ige berufliche Belastung möglich. Die Konsensbeurteilung sei von der fallführenden Gutachterin verfasst worden, die weiter involvierten Gutachter würden den Konsens durchlesen und ihr ausdrückliches Einverständnis angeben oder bei Dissens Ände- rungswünsche anbringen. In der psychiatrischen Untersuchung vom 5. Ja- nuar 2021 sei neben einer genauen Anamneseerhebung, dem Einbezug der medizinischen und nicht medizinischen Akten ein standardisiertes Ver- fahren zur Erhebung der Persönlichkeit (nämlich SKID II) durchgeführt worden. Die Beschwerdeführerin sei während der Untersuchung gut prä- sent gewesen und habe während der gesamten Zeit engagiert mitgemacht. Die Durchführung des SKID-Interviews sei anhand des entsprechenden Manuals vorgenommen worden und dadurch sei auch zu erklären, warum die Untersuchung deutlich mehr als vier Stunden in Anspruch genommen habe. Es werde genau auf die Entwicklung seit der Kindheit eingegangen und unter Punkt 6.3.1 werde die Diagnose einer ängstlich-vermeidenden</w:t>
      </w:r>
    </w:p>
    <w:p>
      <w:r>
        <w:t>Urteil des Verwaltungsgerichts des Kantons Bern vom 21. Juli 2022, IV/22/244, Seite 10 Persönlichkeitsstörung (mit zusätzlich histrionischen Tendenzen) hergelei- tet. Eine PTBS sei erstmals im Jahr 2019 diagnostiziert worden, also 28 Jahre nach dem Trauma. Symptome seien nicht anhaltend seit dem Trauma im Jahr 1991 vorhanden gewesen, denn es werde sicher im Be- richt der Klinik N.________ von 2010 keine Diagnose im Sinne von ICD-10 F43.1 oder F62 gestellt (act. II 75/3 f.). Auch passe das Krankheitsbild nicht zu den Symptomen und Persönlichkeitsauffälligkeiten, welche die Be- schwerdeführerin aufweise. Das Vorliegen von traumatischen Erlebnissen in der Kindheit werde im Gutachten nicht in Frage gestellt. Dazu müsse die Beschwerdeführerin, welche auch typischerweise eine lückenhafte Erinne- rung habe, nicht zu den Einzelheiten befragt werden. Angaben zu Ort, Si- tuation und Zeit würden konsistent sicher seit 2010 angegeben und stün- den nicht zur Debatte. Es sei ebenfalls anzunehmen, dass diese Erlebnisse die Persönlichkeitsentwicklung geprägt hätten (zusätzlich zu anderen Fak- toren). Die Reduktion der Beschwerdeführerin und ihrer Probleme auf ein Ereignis, welches vor nun 30 Jahren stattgefunden habe, mache aus dia- gnostischer und therapeutischer Sicht keinen Sinn. Die Arbeitsbemühun- gen und die weitere Ausbildung, welche die Beschwerdeführerin zwischen 2013 und 2017 gemacht habe, zeigten, dass sie Fähigkeiten habe und da- mals sehr motiviert gewesen sei zu arbeiten, dies werde nicht bestritten. Limitierend für die Arbeit seien ab ca. 2016/2017 zunehmende Ängste vor Versagen vor allem in Situationen hinzugekommen, in welchen Anforde- rungen gestellt und die Beschwerdeführerin beurteilt worden sei. Diese Ängste seien heute noch sehr stark vorhanden und limitierten die Motivati- on deutlich. Es bestehe zum Zeitpunkt der Begutachtung eine Überzeu- gung, Arbeit schade der Gesundheit und es sei kein Wille ersichtlich, die Ängste überwinden zu wollen. Probleme mit Anforderungen umzugehen, Angst vor Versagen, sich selber Druck machen mit Leistungsanforderun- gen, seien kontinuierlich seit der Jugend feststellbar und im Rahmen der Persönlichkeitsstörung eingeordnet sowie zur Beurteilung der Arbeitsfähig- keit entsprechend berücksichtigt worden (siehe Punkt 8 des Gutachtens; act. II 75/4). 3.1.4 In der "methodenkritischen" Stellungnahme zum psychiatrischen MEDAS-Gutachten führte Dr. med. O.________, Facharzt für Psychiatrie und Psychotherapie, aus, die eigentliche psychiatrische Exploration sei</w:t>
      </w:r>
    </w:p>
    <w:p>
      <w:r>
        <w:t>Urteil des Verwaltungsgerichts des Kantons Bern vom 21. Juli 2022, IV/22/244, Seite 11 sehr umfassend gewesen und erscheine vollständig. Hinsichtlich der psychiatrischen Untersuchung ergäben sich einige (formale) Mängel, die allerdings nicht zentral erschienen. Problematisch sei, dass die umfangrei- chen Vorberichte in Bezug auf die gut belegte chronische Schmerzstörung mit somatischen und psychischen Faktoren nicht ausreichend berücksich- tigt und die Beschwerden der Beschwerdeführerin als demonstrativ und plakativ interpretiert worden seien, was in Widerspruch zu den Vorakten und zum neurologischen Teilgutachten stehe. Die psychiatrische Gutachte- rin habe sich in der Folge auf die Hypothese konzentriert, dass neben der diagnostizierten Persönlichkeitsstörung nur demonstrative Beschwer- den/Symptome bzw. manipulatives Verhalten vorhanden seien. Das Wech- selspiel zwischen der Schmerzstörung und der weiteren psychischen Ko- morbidität (Persönlichkeitsstörung oder auch PTBS) sei daher nicht hinrei- chend diskutiert worden. So bleibe unklar, inwieweit die Beschwerdeführe- rin angesichts der psychischen Komorbidität über hinreichende Ressourcen verfüge, um mit den Schmerzen adäquat umzugehen. Die Beurteilung der Arbeitsunfähigkeit in einer angepassten Tätigkeit (Arbeitsunfähigkeit von 0 bis 20 %) sei sehr restriktiv und nicht ausreichend begründet. Die Feststel- lung, dass diese fast vollständige Arbeitsfähigkeit erst nach einem längeren Leistungstraining mit gleichzeitiger Psychotherapie erreichbar sein solle, verdeutliche die Unklarheiten der gutachterlichen Einschätzung (Be- schwerdebeilagen [act. I] 5). 3.2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21. Juli 2022, IV/22/244, Seite 12 3.2.2 Die Frage, ob ein Gutachten beweiskräftig ist oder nicht, beurteilt sich im konkreten Einzelfall danach, ob sich gestützt auf die Expertise die rechtsrelevanten Fragen beantworten lassen oder nicht. Mit anderen Wor- ten verletzt das Abstellen auf ein polydisziplinäres Gutachten Art. 43 Abs. 1 ATSG nicht allein schon deshalb, weil einem Teilgutachten der Beweiswert abgesprochen wird. Dies hat auch umgekehrt zu gelten, wenn sich die Schlussfolgerungen im Hauptgutachten, das nicht in einer interdisziplinären Konsensbesprechung der beteiligten Fachärzte entstand, nicht nachvoll- ziehen und sich nicht mit den Teilgutachten vereinbaren lassen, die Beur- teilungen in allen Teilgutachten jedoch als schlüssig zu bezeichnen sind. Eine Beweiswürdigung, welche überzeugenden Teilkonsilien vollen Be- weiswert zuerkennt, kann somit nicht allein deshalb als bundesrechtswidrig bezeichnet werden, weil einem weiteren Teil des Gutachtens die Beweis- kraft fehlt (BGE 143 V 124 E. 2.2.4 S. 128; SVR 2018 IV Nr. 27 S. 87 E. 4.2.2). 3.2.3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 Das MEDAS-Gutachten vom 26. März 2021 (act. II 58), die Teilgut- achten (act. II 58.3-6) und die Stellungnahme vom 14. Januar 2022 (act. II 75) erfüllen die Anforderungen an den Beweiswert eines medizini- schen Berichts (vgl. E. 3.2.1 hiervor). Die darin enthaltenen Ausführungen und Feststellungen beruhen auf eingehenden fachärztlichen Abklärungen. Die Gutachter hatten Kenntnis der Berichte der behandelnden Ärzte (act. II 58.2/5 ff.). Basierend darauf wurden die medizinischen Befunde, die Diagnosen mit Auswirkungen auf die Arbeitsfähigkeit (kombinierte Persön- lichkeitsstörung mit deutlichen ängstlich vermeidenden Anteilen und zu- sätzlich histrionischen Zügen und Migräne ohne Aura [act. II 58.1/9</w:t>
      </w:r>
    </w:p>
    <w:p>
      <w:r>
        <w:t>Urteil des Verwaltungsgerichts des Kantons Bern vom 21. Juli 2022, IV/22/244, Seite 13 Ziff. 4.2.1]) und die daraus gezogene Schlussfolgerung, der Beschwerde- führerin sei eine angepasste Tätigkeit zu 70 % zumutbar (act. II 58.1/10 Ziff. 4.7), nachvollziehbar und einleuchtend dargestellt. Die Gutachter äus- serten sich überzeugend zu den Belastungsfaktoren und den Ressourcen (act. II 58.1/9 Ziff. 4.5). Aus allgemein-internistischer Sicht ergab sich laut Teilgutachten keine Einschränkung der Leistungsfähigkeit, was von der Beschwerdeführerin zu Recht auch nicht bestritten wird (act. II 58.1/10 Ziff. 4.7; act. II 58.3/18 Ziff. 8.1.2). Gemäss dem orthopädischen Teilgut- achten ergaben sich keine Auffälligkeiten (act. II 58.4/17 Ziff. 4.3.1). Weder in der angestammten noch in einer angepassten Tätigkeit wurde eine Ar- beitsunfähigkeit attestiert (act. II 58.4/20), was von der Beschwerdeführerin zu Recht auch nicht bestritten wird. Im neurologischen Teilgutachten wurde festgehalten, dass die Beschwerdeführerin unter einer Migräne leide. Über- lagert werde die Symptomatik durch die bestehende psychische Komorbi- dität (act. II 58.5/15 Ziff. 7.1). Es wurde ihr aus neurologischer Sicht wegen der chronischen Migräne eine Einschränkung der Leistungsfähigkeit von 30 % attestiert (act. II 58.5/17 Ziff. 8.1.2), was überzeugt und von der Be- schwerdeführerin auch nicht bestritten wird. Die Beschwerdeführerin macht hingegen geltend, das psychiatrische Teilgutachten und in der Folge die Konsensbeurteilung erweckten erhebliche Zweifel. 3.3.1 Bezüglich der Kritik zur angeblichen Addition der Arbeitsfähigkeit von Haushalt und Erwerb ist festzustellen, dass sich die Sachverständige im psychiatrischen Gutachten (S. 30 Ziff. 8.1.1) zum Status äusserte: "Die Tätigkeit der Beschwerdeführerin war bis zur Krankschreibung aufgeteilt in Berufstätigkeit und Familienverantwortung. In beiden Bereichen sollte die Beschwerdeführerin lernen wieder aktiv zu werden. Ziel wäre sicher eine 40 % Erwerbstätigkeit sowie die Übernahme von mindestens 40 % Verant- wortung in der Familie und im Haushalt". Weiter führte sie zur Frage nach der Arbeitsfähigkeit in der angestammten Tätigkeit bezogen auf ein 100 %-Pensum aus, "80 % zusammengenommen Familienverantwortung und Erwerbstätigkeit" (S. 30 Ziff. 8.1.3). Es ist zwar nicht von der Hand zu weisen, dass die Gutachterin den Status und die Arbeitsfähigkeit miteinan- der vermischte, wobei die Frage des Status nicht von ihr, sondern von der Beschwerdegegnerin zu beantworten ist, geht es doch dabei darum, in welchem Pensum die Beschwerdeführerin als Gesunde arbeiten würde.</w:t>
      </w:r>
    </w:p>
    <w:p>
      <w:r>
        <w:t>Urteil des Verwaltungsgerichts des Kantons Bern vom 21. Juli 2022, IV/22/244, Seite 14 Diese Vermischung vermag jedoch nicht, das Gutachten in Zweifel zu zie- hen. Aus den Antworten der Sachverständigen geht ohne Weiteres hervor, dass insgesamt eine Arbeitstätigkeit von 80 bis 100 % zumutbar ist (act. II 58.6/31 Ziff. 8.1.3, 8.2.4). Dies hat sie zudem mit ihrer elektroni- schen Unterschrift unter die Konsensbeurteilung bestätigt (act. II 58.1/13 Ziff. 6). Die Einschätzung überzeugt auch mit Blick auf die erwähnten Dis- krepanzen, die Beschwerdeführerin könne sich entgegen ihren Angaben sehr wohl für ihre Rechte einsetzen, wie sie mit ihrem Verhalten anlässlich der Begutachtung gezeigt habe (act. II 58.6/15 Ziff. 4.1, act. II 58.6/28 f. Ziff. 7.3.1 + 7.4). Schliesslich wurde die Einschätzung der Arbeits- und Leistungsfähigkeit in einer angepassten Tätigkeit mit den Angaben in der Stellungnahme vom 14. Januar 2022 untermauert (act. II 75/2). 3.3.2 Die Beschwerdeführerin moniert ferner, die Arbeitsfähigkeit betrage zurzeit 0 % und das psychiatrische Teilgutachten könne nur so verstanden werden, dass sie eine Arbeitsfähigkeit von 40 bis 50 % erst nach einem Jahr erreichen könne (Beschwerde S. 3 Ziff. III/5). Im psychiatrischen Teil- gutachten führte die Sachverständige aus, die "Explorandin braucht eine Führung und ein Programm um wieder in die Arbeit ein[zu]steigen zu kön- nen. Das Problem ist die Motivation. Bei geeigneter Motivation kann die Explorandin sofort in ein Leistungstraining einsteigen. Eine Erwerbstätigkeit von 40 % wäre innerhalb von 12 Monaten erreichbar" (act. II 58.6/31 Ziff. 8.1.4; vgl. auch Ziff. 8.2.5). Dem Einwand der Beschwerdeführerin kann nicht gefolgt werden, denn in der Konsensbeurteilung wurde zum Ver- lauf der Arbeitsfähigkeit erwähnt, dass die Restarbeitsfähigkeit ab dem 1. Juni 2019 gelte und die Motivation ein Problem darstellen dürfte (act. II 58.1/11 Ziff. 4.7), was die Gutachterin mit ihrer elektronischen Un- terschrift unter die Konsensbeurteilung bestätigte (act. II 58.1/13 Ziff. 6). Mithin wurde in der Konsensbeurteilung kein Vorbehalt einer vorgängig durchzuführenden Eingliederungsmassnahme oder einer stufenweisen Arbeitsgewöhnung gestellt. Die fehlende Motivation der Beschwerdeführe- rin ist subjektiv von ihr abhängig und als IV-fremd nicht zu berücksichtigen (act. II 58.6/31 Ziff. 8.1.4, 8.2.5). Die psychiatrische Gutachterin ging zu- dem davon aus, dass eine Tätigkeit, wie sie die Beschwerdeführerin bereits ausübte (im M.________), ideal wäre (act. II 58.6/31 Ziff. 8.2.1). Das vor- dringliche Ziel der psychotherapeutischen Massnahmen sollte gemäss der</w:t>
      </w:r>
    </w:p>
    <w:p>
      <w:r>
        <w:t>Urteil des Verwaltungsgerichts des Kantons Bern vom 21. Juli 2022, IV/22/244, Seite 15 psychiatrischen Gutachterin sein, dass die Beschwerdeführerin Verantwor- tung übernehme und ihr vermittelt werden solle, dass sie dies könne und dies ihre Lebensqualität verbessere (act. II 58.6/31 Ziff. 8.3.2). Dies bedeu- tet nicht, dass aus therapeutischer Sicht Einschränkungen für die Einglie- derung der Beschwerdeführerin vorlägen; das von der psychiatrischen Gutachterin erwähnte zwölfmonatige "Leistungstraining" steht der Zumut- barkeit einer sofortigen Verwertung der Restarbeitsfähigkeit nicht entgegen. Die Rückfrage bei den Gutachtern ergab denn auch, dass es sich dabei um einen blossen Vorschlag für eine "Hilfestellung" zur langsamen Integration handle (act. II 75/4). 3.3.3 Die Beschwerdeführerin kritisiert weiter, dass die Diagnose einer PTBS abgelehnt worden sei, obwohl die behandelnden Ärzte diese nicht angezweifelt hätten (Beschwerde S. 6 Ziff. III/9). Die Diagnose einer ängst- lich-selbstunsicheren Persönlichkeitsstörung sei zweifelhaft (Beschwerde S. 6 Ziff. III/8). Die psychiatrische Gutachterin hatte Kenntnis der Vorakten (act. II 58.6/7 Ziff. 2), sie setzte sich mit den Untersuchungsbefunden (act. II 58.6/15 ff.) auseinander und zeigte nachvollziehbar auf, dass die Befunde als ängstlich-selbstunsichere Persönlichkeitsstörung zu interpre- tieren sind (act. II 58.6/20 ff. Ziff. 6.3.1 bzw. 6.3.3). Die Herleitung der Diagnose und die Begründung, weshalb eine ängstlich-selbstunsichere Persönlichkeitsstörung (ICD-10 F60.6) und keine PTBS (ICD-10 F43.1) vorliegt, beruhen auf einer vierstündigen Untersuchung, sie sind einleuch- tend und überzeugen. In der Stellungnahme vom 14. Januar 2022 wurde die Diagnose nochmals bestätigt (act. II 75/3). Die Sachverständige setzte sich zudem ausführlich mit den von den behandelnden Ärzten gestellten Diagnosen einer anhaltenden Schmerzstörung (ICD-10 F45.4), anamnes- tisch einer PTBS (ICD-10 F43.1) und anamnestisch einer depressiven Störung (ICD-10 F33) nachvollziehbar auseinander (act. II 58.6/22 ff.). Die Kritik daran ist unbegründet; insbesondere wurde am 14. Januar 2022 nochmals ausführlich dazu Stellung genommen, weshalb die klassifika- torischen Voraussetzungen für eine PTBS nicht vorliegen (act. II 75/3 f.). Es wurde überzeugend dargelegt, dass eine PTBS nicht 28 Jahre nach dem Trauma diagnostiziert werden könne, sondern bei Persistieren der Symptome die Diagnose einer andauernden Persönlichkeitsstörung (ICD- 10 F62.0) gestellt werden müsse. Entgegen der Meinung der Beschwerde-</w:t>
      </w:r>
    </w:p>
    <w:p>
      <w:r>
        <w:t>Urteil des Verwaltungsgerichts des Kantons Bern vom 21. Juli 2022, IV/22/244, Seite 16 führerin hat die Gutachterin nicht ohne triftige Gründe die Diagnose einer PTBS abgelehnt; vielmehr äusserte sie sich nachvollziehbar zur Frage der Trigger (Kriterium C) und zur auffallenden und hoch ambivalenten Emotio- nalität, welche aber deutlich im Zusammenhang mit Anforderungen stün- den (Kriterium D betreffend), welche die Beschwerdeführerin nicht erfüllen könne (vgl. act. II 58.6/23). In der Stellungnahme vom 14. Januar 2022 erfolgte noch eine nachvollziehbare Auseinandersetzung mit dem Zeitfaktor (act. II 75/3 f.). Zur Begründung, weshalb die PTBS erst mehrere Jahre nach dem Trauma aufgetreten sei, beruft sich die Beschwerdeführerin ein- zig auf eine Triggerung durch die Aufnahme sexueller Aktivitäten mit der Heirat, ohne sich weiter mit dem Zeitfaktor auseinanderzusetzen (Be- schwerde S. 7 Ziff. III/9). Die behandelnden Ärzte kritisieren zwar die Dia- gnose einer ängstlich-selbstunsicheren Persönlichkeitsstörung (act. II 65; vgl. auch Beschwerde S. 6 Ziff. III/8) und gehen weiterhin vom Vorliegen einer PTBS sowie einer 100%igen Arbeitsunfähigkeit aus, jedoch ohne letzteres fundiert zu begründen (act. II 65/13). Die Beschwerdegegnerin bringt zu Recht vor, dass es invalidenversicherungsrechtlich grundsätzlich nicht auf die Diagnose, sondern einzig darauf ankommt, welche Auswir- kungen eine Erkrankung auf die Arbeitsfähigkeit hat (BGE 136 V 279 E. 3.2.1 S. 281). Massgebend ist in erster Linie der lege artis erhobene psychopathologische Befund und der Schweregrad der Symptomatik sowie die damit verbundenen Funktionseinschränkungen (Entscheid des Bun- desgerichts [BGer] vom 28. Juni 2018, 9C_273/2018, E. 4.2). Die Befunde sind einleuchtend dargetan und werden durch das strukturierte Interview ergänzt (act. II 58.6/15 ff.). Die Kritik an den von der Gutachterin gestellten Diagnose überzeugt deshalb nicht. Vielmehr ist die Einschätzung der Ar- beitsunfähigkeit und das Zumutbarkeitsprofil in der Konsensbeurteilung einleuchtend begründet worden und stützt sich im Übrigen nicht nur auf die psychiatrische Beurteilung (Arbeitsunfähigkeit in einer Verweistätigkeit von 30 % aus neurologischer Sicht; vgl. act. II 58.1/7 ff.). 3.3.4 Die Beschwerdeführerin moniert ferner, im psychiatrischen Teilgut- achten fehle es an "fremdanamnestischen Informationen" (Beschwerde S. 7 Ziff. III/10). Dieser Kritik ist nicht zu folgen, denn die Beschwerdegeg- nerin hat zu Recht vorgebracht, dass die klinische Untersuchung in Kennt- nis der Anamnese entscheidend ist (vgl. Beschwerdeantwort S. 5 lit. Cb</w:t>
      </w:r>
    </w:p>
    <w:p>
      <w:r>
        <w:t>Urteil des Verwaltungsgerichts des Kantons Bern vom 21. Juli 2022, IV/22/244, Seite 17 Ziff. 16). So gilt es zum Erfordernis der Einholung von Fremdanamnesen festzuhalten, dass ärztliche Experten diesbezüglich über einen grossen Ermessensspielraum verfügen (Entscheid des BGer vom 9. Juli 2021, 9C_527/2020, E. 3.3). Auch aus den Qualitätsrichtlinien für versicherungs- psychiatrische Gutachten der Schweizerischen Gesellschaft für Psychiatrie und Psychotherapie (SGPP; abrufbar unter &lt;www.psychiatrie.ch&gt;, Rubrik: SGPP/Fachleute und Kommissionen/Leitlinien; vgl. auch SZS 2016 S. 435 ff.) ergibt sich in dieser Hinsicht nichts Anderes (vgl. Entscheid des BGer vom 14. Oktober 2019, 8C_318/2019, E. 4.2.2.1). 3.3.5 Auch das Vorbringen, die Beschwerdeführerin habe fälschlicherwei- se die Motivation als nicht vorhanden beschrieben und ihr eine "Opferrolle" zugeschrieben (Beschwerde S. 7 Ziff. III/11), ist nicht stichhaltig. Auch wenn die Sachverständige ausführte, die Beschwerdeführerin füge sich in ihre "Opferrolle" und erfahre dadurch Entlastung, ging sie ebenso davon aus, dass die Persönlichkeit und die Probleme der Beschwerdeführerin geprägt seien von der Persönlichkeitsstörung und äusserte sich eingehend zu den Gründen des Verhaltens der Beschwerdeführerin (vgl. act. II 58.6/26 f.). Die Sachverständige kam nachvollziehbar zum Ergebnis, dass der Beschwerdeführerin mehr zugetraut und zugemutet werden müsste (act. II 58.6/28), was auch ein Ziel der psychotherapeutischen Massnah- men sein sollte (act. II 58.6/32 Ziff. 8.3.2). Diese Ausführungen überzeu- gen. Der Einwand bezüglich des vorzeitigen Abbruchs der stationären Be- handlung in der Klinik P.________ (wegen einer schnarchenden Zimmer- nachbarin, Beschwerde S. 7 Ziff. III/12) wurde so im Bericht vom 20. Janu- ar 2020 nicht genannt (act. II 54/3 ff.). Vielmehr habe die Beschwerdeführe- rin den stationären Aufenthalt abgebrochen, weil sie u.a. wegen dem schlechten Gewissen der Familie gegenüber gelitten habe (Vorweihnachts- zeit). Im Bericht der Klinik P.________ vom 20. Januar 2020 wurde auch eine Neigung zur Aufopferungsbereitschaft, Überforderung sowie den Er- wartungen anderer genügen zu wollen, beschrieben und es wurden psy- chosoziale Belastungen (Krankheit des Sohnes, belastende Beziehung zu Eltern und Ehemann) erwähnt (act. II 54/6). Damit ist die Beschwerdear- gumentation nicht stichhaltig.</w:t>
      </w:r>
    </w:p>
    <w:p>
      <w:r>
        <w:t>Urteil des Verwaltungsgerichts des Kantons Bern vom 21. Juli 2022, IV/22/244, Seite 18 3.3.6 Die Beschwerdeführerin argumentiert gestützt auf die von ihrem Rechtsvertreter veranlasste methodenkritische Stellungnahme von Dr. med. O.________ vom 21. März 2022 (act. I 5), es würden wichtige Aspek- te genannt, welche im MEDAS-Gutachten unerkannt bzw. ungewürdigt geblieben seien. Dem MEDAS-Gutachten läge ein Nachtrag gegenüber, der allem widerspräche (Beschwerde S. 11 Ziff. III/17). Bei der Stellung- nahme von Dr. med. O.________ handelt es sich um eine blosse Aktenbe- urteilung. Er bestätigte zwar, dass die gutachterliche Befragung durch die psychiatrische MEDAS-Gutachterin detailliert sei und die Untersuchung hinreichend ausführlich sowie die eigentliche psychiatrische Exploration sehr umfassend und vollständig gewesen seien (act. I 5/3 f.). Dr. med. O.________ kritisierte jedoch das gutachterliche Ermessen in Bezug auf die Untersuchungsmethode (act. I 5/2 f.), was nicht überzeugt (vgl. Ent- scheide des BGer vom 23. April 2019, 8C_8/2019, E. 5.2.1, vom 27. Sep- tember 2017, 8C_820/2016, E. 5.5). Bezüglich der inhaltlichen Aspekte gab er dann seine eigenen Einschätzungen – mangels eigener Untersuchung der Beschwerdeführerin – zu den Berichten der behandelnden Ärzte ab und kritisierte vor allem die psychiatrische Beurteilung des MEDAS- Gutachtens, womit er seine Meinung an Stelle derjenigen der psychiatri- schen Gutachterin zum Ausdruck brachte (act. I 5/5 f., 8 [Schlussfolgerun- gen]). Damit spricht die nach der Verfügung vom 17. März 2022 (act. II 79) von der Beschwerdeführerin eingeholte Aktenbeurteilung vom 21. März 2022 (act. I 5) nicht gegen die Zuverlässigkeit des auf ausführlichen Unter- suchungen beruhenden beweiskräftigen MEDAS-Gutachtens vom 26. März 2021 (act. II 58.1) bzw. der Stellungnahme vom 14. Januar 2022 (act. II 75). 3.4 Nach dem Gesagten basiert die angefochtene Verfügung in medizi- nischer Hinsicht richtigerweise auf den Beurteilungen der MEDAS- Sachverständigen. Damit erübrigt sich – entgegen der Meinung der Be- schwerdeführerin (Beschwerde S. 11 Ziff. III/17) – in antizipierter Beweis- würdigung (BGE 144 V 361 E. 6.5 S. 368, 124 V 90 E. 4b S. 94, 122 V 157 E. 1d S. 162; SVR 2019 IV Nr. 50 S. 163 E. 4) die Vornahme weiterer me- dizinischer Abklärungen. Die attestierte Restarbeitsfähigkeit gilt bereits ab 1. Juni 2019 und daraus resultiert auch kein Rentenanspruch (vgl. E. 7 hiernach). Vor diesem Hintergrund ist die Durchführung eines strukturierten</w:t>
      </w:r>
    </w:p>
    <w:p>
      <w:r>
        <w:t>Urteil des Verwaltungsgerichts des Kantons Bern vom 21. Juli 2022, IV/22/244, Seite 19 Beweisverfahrens im Sinne der Rechtsprechung von BGE 141 V 281 obso- let. Es kann damit insbesondere offenbleiben, ob eine psychiatrisch beding- te 100%ige Arbeitsunfähigkeit "bis in einem Jahr" einer solchen rechtlichen Prüfung standhielte (vgl. gegenteiliger Meinung vgl. Beschwerdeantwort S. 4 lit. C lit. b Ziff. 12). 4. 4.1 Sowohl im Rahmen einer erstmaligen Prüfung des Rentenan- spruchs als auch anlässlich einer Rentenrevision stellt sich unter dem Ge- sichtspunkt von Art. 8 ATSG die Frage nach der anwendbaren Invaliditäts- bemessungsmethode (Art. 16 ATSG sowie aArt. 28a Abs. 2 und 3 IVG in der bis 31. Dezember 2021 gültig gewesenen Fassung). Ob eine versicher- te Person als ganztägig oder zeitweilig Erwerbstätige oder als Nichter- werbstätige einzustufen ist – was je zur Anwendung einer anderen Metho- de der Invaliditätsbemessung (Einkommensvergleich, Betätigungsver- gleich, gemischte Methode) führt –, ergibt sich aus der Prüfung, was sie bei im Übrigen unveränderten Umständen täte, wenn keine gesundheitliche Beeinträchtigung bestünde (BGE 141 V 15 E. 3.1 S. 20). Entscheidend ist nicht, welches Ausmass der Erwerbstätigkeit der versicherten Person im Gesundheitsfall zugemutet werden könnte, sondern in welchem Pensum sie hypothetisch erwerbstätig wäre (BGE 144 I 28 E. 2.3 S. 30; SVR 2020 IV Nr. 72 S. 251 E. 4.1.1). 4.2 Die Beschwerdegegnerin ging von einem Status von 60 % Erwerbs- tätigkeit und 40 % Haushalt aus (act. II 60/6). Dabei stützte sie sich auf die Angaben der Beschwerdeführerin anlässlich der Haushaltsabklärung vom</w:t>
      </w:r>
    </w:p>
    <w:p>
      <w:r>
        <w:rPr>
          <w:b/>
        </w:rPr>
        <w:t>E. 6</w:t>
      </w:r>
    </w:p>
    <w:p>
      <w:r>
        <w:t>Oktober 2000 über den Allgemeinen Teil des Sozialversicherungsrechts (ATSG; SR 830.1) i.V.m. Art. 54 Abs. 1 lit. a des kantonalen Gesetzes vom</w:t>
      </w:r>
    </w:p>
    <w:p>
      <w:r>
        <w:rPr>
          <w:b/>
        </w:rPr>
        <w:t>E. 6.1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w:t>
      </w:r>
    </w:p>
    <w:p>
      <w:r>
        <w:rPr>
          <w:b/>
        </w:rPr>
        <w:t>E. 6.2</w:t>
      </w:r>
    </w:p>
    <w:p>
      <w:r>
        <w:t>Anlässlich der Erhebung vom 11. Juni 2021 an Ort und Stelle ermit- telte die Abklärungsfachperson anhand des Betätigungsvergleichs eine Einschränkung von 22.7 % (act. II 60/10 ff. Ziff. 7), was bei einem Status im Haushalt von 40 % einen gewichteten Invaliditätsgrad von 9.08 % ergibt (22.7 x 0.4). Die Beschwerdegegnerin hat die Ausführungen des MEDAS- Gutachtens berücksichtigt und festhalten, dass die Beschwerdeführerin einige Haushaltstätigkeiten mit Pausen und in einer reiz- und stressarmen Umgebung sowie an "guten Tagen" erledigen könne. Zudem hat sie korrek- terweise die den Familienangehörigen obliegende Schadenminderungs- pflicht (BGE 133 V 504 E. 4.2 S. 509; SVR 2011 IV Nr. 11 S. 30 E. 5.5) bei der Bemessung der Höhe der Einschränkungen im Aufgabenbereich berücksichtigt. Der diesbezüglich angerechnete Umfang der zumutbaren Mithilfe erscheint sachgerecht. Insbesondere ist zu beachten, dass der vollzeitbeschäftigte Ehemann der Beschwerdeführerin auch bei guter Ge- sundheit seiner Ehefrau – die in diesem Fall im Umfang von 60 % erwerbs- tätig wäre – einen Teil der Hausarbeit übernehmen müsste. Im Krankheits- fall geht die zumutbare Mithilfe der Familienangehörigen zudem weiter als</w:t>
      </w:r>
    </w:p>
    <w:p>
      <w:r>
        <w:t>Urteil des Verwaltungsgerichts des Kantons Bern vom 21. Juli 2022, IV/22/244, Seite 24 der übliche Umfang. Die Einschätzung ist nicht zu beanstanden und es liegen keine Gründe vor, um in das Ermessen der die Abklärung tätigenden Person einzugreifen. 7. Bei einem Invaliditätsgrad im Erwerb von 18.06 % und einem Invaliditäts- grad im Haushalt von 9.08 % resultiert ein Gesamtinvaliditätsgrad von ge- rundet 27 %. Damit hat die Beschwerdeführerin keinen Anspruch auf eine Rente. Die angefochtene Verfügung vom 17. März 2022 sind somit nicht zu beanstanden und die Beschwerde ist abzuweisen 8. 8.1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der Beschwerdeführerin zur Bezah- lung auferlegt und dem geleisteten Kostenvorschuss in gleicher Höhe ent- nommen. 8.2 Bei diesem Verfahrensausgang besteht kein Anspruch auf eine Par- teientschädigung (Art. 61 lit. g ATSG [Umkehrschluss]). Demnach entscheidet das Verwaltungsgericht:</w:t>
      </w:r>
    </w:p>
    <w:p>
      <w:r>
        <w:rPr>
          <w:b/>
        </w:rPr>
        <w:t>E. 11</w:t>
      </w:r>
    </w:p>
    <w:p>
      <w:r>
        <w:t>Juni 2011. Diese gab an, sie sei gerne Hausfrau, als Gesunde hätte sie jedoch, als ihr jüngerer Sohn (...) in die 7. Klasse gekommen sei, zu einem Pensum von 60 % arbeiten wollen, damit sie in finanzieller Hinsicht "etwas mehr Luft" hätten (act. II 60/6 Ziff. 3.3; vgl. dazu auch act. II 10/2). Die Fest- legung des Status ist unbestritten nicht zu beanstanden. Nachfolgend ist der Invaliditätsgrad nach der gemischten Methode zu ermitteln (vgl. E. 2.3 hiervor).</w:t>
      </w:r>
    </w:p>
    <w:p>
      <w:r>
        <w:t>Urteil des Verwaltungsgerichts des Kantons Bern vom 21. Juli 2022, IV/22/244, Seite 20 5. 5.1 Die behandelnden Ärzte attestierten eine Arbeitsunfähigkeit von 100 %, während die MEDAS-Gutachter (spätestens) ab 1. Juni 2019 (act. II 58.1/11 Ziff. 4.7) in der angestammten Tätigkeit von einer Arbeitsunfähig- keit von 50 % ausgingen. Unter Berücksichtigung der Anmeldung im März 2020 wäre der frühestmögliche Rentenbeginn (vgl. Art. 29 Abs. 1 IVG) am 1. September 2020. 5.2 5.2.1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2021 UV Nr. 26 S. 125 E. 6.1). Lässt sich aufgrund der tatsächlichen Verhältnisse das ohne gesundheitliche Beeinträchtigung realisierbare Einkommen nicht hinreichend genau beziffern, ist auf statisti- sche Werte wie die vom Bundesamt für Statistik (BFS) herausgegebenen Lohnstrukturerhebungen (LSE) abzustellen. Auf sie darf jedoch im Rahmen der Invaliditätsbemessung nur unter Mitberücksichtigung der für die Entlöh- nung im Einzelfall gegebenenfalls relevanten persönlichen und beruflichen Faktoren abgestellt werden (BGE 144 I 103 E. 5.3 S. 110; SVR 2019 UV Nr. 40 S. 153 E. 6.2.3). 5.2.2 Die Beschwerdeführerin verfügt über einen Berufsabschluss als ... EFZ und bildete sich zur dipl. ... bzw. dipl. ... weiter (act. II 1/5 Ziff. 5.2 f., 11/6, 58.3/9 Ziff. 3.2.6, 58.4 Ziff. 3.2.6, 58.6/9 Ziff. 3.2.6, 60/4 Ziff. 3.1). Zwar wurden die letzten Arbeitsverhältnisse mit niederschwelligen Beschäf- tigungsgraden (act. ll 7/2, 60/5 Ziff. 3.2) offenbar aus gesundheitlichen Gründen aufgelöst (act. II 58.5/9 Ziff. 3.2.6 f., 58.6/11), da diese jedoch von kurzer Dauer waren und darüber hinaus unklar ist, ob das Arbeitspensum bei den konkreten Arbeitgebern im hypothetischen Gesundheitsfall auf 60 % hätte erhöht werden können, ermittelte die Beschwerdegegnerin das</w:t>
      </w:r>
    </w:p>
    <w:p>
      <w:r>
        <w:t>Urteil des Verwaltungsgerichts des Kantons Bern vom 21. Juli 2022, IV/22/244, Seite 21 Valideneinkommen zu Recht anhand der LSE 2018, Tabelle TA1. Weil die Beschwerdeführerin zudem als Gesunde im medizinischen Bereich gear- beitet hätte (act. Il 60/6 Ziff. 3.3), ist nicht zu beanstanden, dass die Be- schwerdegegnerin auf den Wert der NOGA-Wirtschaftszweige Ziff. 86-88 (Gesundheits- und Sozialwesen), Kompetenzniveau 2, ausmachend Fr. 5'170.--, abstellte. Angepasst an die betriebsübliche wöchentliche Arbeits- zeit von 41.6 Stunden (betriebsübliche wöchentliche Arbeitszeit nach Wirt- schaftsabteilungen, Ziff. 86 [Gesundheitswesen], 2018), aufgerechnet auf ein Jahr und indexiert auf das Jahr 2020 (Nominallohnindex, Frauen, 2016- 2020, Ziff. 86-88 [Gesundheitswesen, Heime und Sozialwesen], 2018: 101.3; 2020: 103.3) ergibt dies ein Valideneinkommen von Fr. 65'795.50 (Fr. 5’170.-- / 40 x 41.6 x 12 / 101.3 x 103.3). 5.3 5.3.1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der LSE herangezogen werden (BGE 143 V 295 E. 2.2 S. 297; SVR 2021 Nr. 51 S. 168 E. 3.2).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w:t>
      </w:r>
    </w:p>
    <w:p>
      <w:r>
        <w:t>Urteil des Verwaltungsgerichts des Kantons Bern vom 21. Juli 2022, IV/22/244, Seite 22 297 E. 5.2 S. 301, 134 V 322 E. 5.2 S. 327; SVR 2018 IV Nr. 46 S. 148 E. 3.3). 5.3.2 Der Beschwerdeführerin ist seit dem 1. Juni 2019 eine angepasste Tätigkeit zu 70 % zumutbar (act. II 58.1/10 f. Ziff. 4.7). Letztere muss mög- lichst reiz- und stressarm sein sowie eine selbstständige Arbeitseinteilung gestatten (act. II 58.5/17 Ziff. 8.2.1); ideal ist eine Bürotätigkeit mit einer guten Struktur sowie einer wohlwollenden und bestätigenden Führung (act. II 58.6/31 Ziff. 8.2.1). Da die Beschwerdeführerin keine angepasste Tätigkeit ausübt, hat die Beschwerdegegnerin zu Recht das hypothetische Invalideneinkommen gestützt auf die Tabellenlöhne der LSE 2018, Tabelle T17, ermittelt. Bei einem monatlichen Bruttolohn von Fr. 5'835.-- (BFS 2020, Monatlicher Bruttolohn [Zentralwert] nach Berufsgruppen, Lebensal- ter und Geschlecht, privater und öffentlicher Sektor [Bund, Kantone, Ge- meinden, Körperschaften] zusammen, 2018, Ziff. 4 Bürokräfte und ver- wandte Berufe, Total, Frauen), angepasst an die betriebsübliche wöchentli- che Arbeitszeit von 41.7 Stunden (betriebsübliche Arbeitszeit nach Wirt- schaftsabteilungen, Ziff. 45-96 Sektor III Dienstleistungen, 2018), aufge- rechnet auf ein Jahr, indexiert auf das Jahr 2020 (BFS 2020, Nominal- lohnindex, Frauen 2016-2020, Ziff. 45-96 Sektor III Dienstleistungen, 2018: 101.7; 2020: 103.7) und unter Berücksichtigung der Arbeits- und Leistungs- fähigkeit von 70 % resultiert ein hypothetisches Invalideneinkommen von Fr. 51'097.10 (Fr. 5'835.-- / 40 x 41.7 x 12 / 101.7 x 103.7 x 0.7). Die Be- schwerdegegnerin berücksichtigte einen zusätzlichen leidensbedingten Abzug vom Tabellenlohn von 10 %, was nicht zu beanstanden ist. Damit ergibt sich ein hypothetisches Invalideneinkommen von Fr. 45'987.40 (Fr. 51'097.10 x 0.9). 5.4 Bei einem Valideneinkommen von Fr. 65'795.50 und einem Invali- deneinkommen von Fr. 45'987.40 resultiert ein Invaliditätsgrad von 30.10 % ([Fr. 65'795.50 ./. Fr. 45'987.40] x 100 / Fr. 65'795.50) und bei einem Status im Erwerb von 60 % gewichtet von 18.06 % (30.10 x 0.6).</w:t>
      </w:r>
    </w:p>
    <w:p>
      <w:r>
        <w:t>Urteil des Verwaltungsgerichts des Kantons Bern vom 21. Juli 2022, IV/22/244, Seite 23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