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184 vom 17. August 2022</w:t>
      </w:r>
    </w:p>
    <w:p>
      <w:r>
        <w:t>BE Verwaltungsgericht, 2022-08-17, DE</w:t>
      </w:r>
    </w:p>
    <w:p>
      <w:r>
        <w:rPr>
          <w:b/>
        </w:rPr>
        <w:t xml:space="preserve">Quelle: </w:t>
      </w:r>
      <w:r>
        <w:t>https://mcp.opencaselaw.ch/entscheid/be_verwaltungsgericht_200_2022_184</w:t>
      </w:r>
    </w:p>
    <w:p>
      <w:r>
        <w:t>FR: BE_VERWALTUNGSGERICHT 200 2022 184 du 17 août 2022</w:t>
      </w:r>
    </w:p>
    <w:p>
      <w:r>
        <w:t>IT: BE_VERWALTUNGSGERICHT 200 2022 184 del 17 agosto 2022</w:t>
      </w:r>
    </w:p>
    <w:p>
      <w:pPr>
        <w:pStyle w:val="Heading2"/>
      </w:pPr>
      <w:r>
        <w:t>Regeste</w:t>
      </w:r>
    </w:p>
    <w:p>
      <w:r>
        <w:t>Verfügung vom 23. Februar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23. Februar 2022 (act. II 202). Streitig und zu prüfen ist der Anspruch des Beschwerdeführers auf eine Rente der IV.</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146 V 364 E. 7.1 S. 370, 144 V 210 E. 4.3.1 S. 213). Zwar datiert die angefochte- ne Verfügung vom 23. Februar 2022 (act. II 202), womit sie nach dem In- krafttreten der IVG-Änderung vom 19. Juni 2020 erging. Indessen liegt der frühest mögliche Zeitpunkt der potentiellen Entstehung des Rentenan- spruchs vor dem 1. Januar 2022, weshalb die Bestimmungen des IVG und diejenigen der Verordnung vom 17. Januar 1961 über die Invalidenversi- cherung (IVV, SR 831.201) in der bis 31. Dezember 2021 gültigen Fassung (fortan: aArt.) massgebend sind (vgl. Ziff. 9100 f. des Kreisschreibens über Invalidität und Rente in der Invalidenversicherung [KSIR]; zur Bedeutung</w:t>
      </w:r>
    </w:p>
    <w:p>
      <w:r>
        <w:t>Urteil des Verwaltungsgerichts des Kantons Bern vom 17. Aug. 2022, IV/22/184, Seite 5 von Verwaltungsweisungen vgl. BGE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Nach Art. 28 Abs. 1 IVG haben Versicherte Anspruch auf eine Ren- te, wenn sie ihre Erwerbsfähigkeit oder die Fähigkeit, sich im Aufgabenbe- 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 Gemäss aArt. 28 Abs. 2 IVG besteht der Anspruch auf eine ganze Rente, wenn die versicherte Person mindestens 70 %, derjenige auf eine Dreiviertelsrente, wenn sie mindestens 60 % invalid ist. Bei einem IV-Grad von mindestens 50 % besteht Anspruch auf eine halbe Rente und bei einem IV-Grad von mindestens 40 % ein solcher auf eine Viertelsrente. 2.4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w:t>
      </w:r>
    </w:p>
    <w:p>
      <w:r>
        <w:t>Urteil des Verwaltungsgerichts des Kantons Bern vom 17. Aug. 2022, IV/22/184, Seite 6 2.5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Die angefochtene Verfügung vom 23. Februar 2022 (act. II 202) basiert in medizinischer Hinsicht auf den polydisziplinären Gutachten der MEDAS vom 21. Januar 2019 (act. II 93.1-93.9) und 13. Dezember 2021 (Verlaufsgutachten; act. II 194.1-194.10). 3.1.1 Im MEDAS-Gutachten vom 21. Januar 2019 (act. II 93.1-93.9) stell- ten die Experten in der interdisziplinären Gesamtbeurteilung (Konsensbeur- teilung) die folgenden Diagnosen (act. II 93.1 S. 8 f. Ziff. 4.2) mit Auswir- kung auf die Arbeitsfähigkeit (vgl. aber auch E. 3.5 hiernach): • Reizlos einliegende Kniegelenkstotalprothese rechts mit korrekter femoropatellarer Zentrierung bei retropatellärem Oberflächenersatz am 22. Juni 2018 o nach einer posttraumatischen fortgeschrittenen Pangonarthrose rechts mit ausgedehntem Meniskusriss im Innenmeniskus sowie massivem Sub- stanzverlust des Aussenmeniskus • Deutliche Muskelminderung des rechten Beines sowie nachfolgende Funktionsein- schränkung im rechten Kniegelenk • Lumbovertebrales Syndrom mit möglicher Lumboradikulopathie S1 rechts (neuro- logisch aber ohne Hinweis für manifeste radikuläre Reiz- oder Defizite [richtig wohl: Reiz- oder Defizitsymptomatik]) o bei Segmentdegeneration L5/S1 mit breitbasiger Diskusprotrusion L5/S1 und rezessaler Beeinträchtigung der S1-Nervenwurzel rechts mit nachfol- genden Funktionseinschränkungen • Koronare Dreigefässerkrankung o Juli 2002 mit subakutem posteriorem Myokardinfarkt o PTCA/Stenting subtotale proximale RCX-Stenose, PTCA/Stenting bei 50 %iger proximaler RIVA-Stenose. Normale systolische linksventrikuläre Funktion mit posterolateraler Hypokinesie o Oktober 2009 unauffällige Fahrradergometrie o STEMI April 2017 mit Notfall-ACB LIMA/RIMA, Vene/CX, Ve- ne/RIVPO/RPLD im Rahmen eines subakuten STEMI bei beginnendem</w:t>
      </w:r>
    </w:p>
    <w:p>
      <w:r>
        <w:t>Urteil des Verwaltungsgerichts des Kantons Bern vom 17. Aug. 2022, IV/22/184, Seite 7 Verschluss CX/Hauptstammverschluss bei schwerer koronarer Dreige- fässerkrankung mit proximalen Verschlüssen am RIVA u. der Instent- RCX, signifikante RCA-Stenose, hochgradige PLA-Stenosen. LV-EF 50 % o Postoperativ Blutungsanämie April 2017, beidseitige blutig-seriöse Pleu- raergüsse und postoperative Fussheberschwäche rechts bei operativer Peronaeus-Druck-Parese Ohne Auswirkung auf die Arbeitsfähigkeit stellten sie folgende Diagnosen: • Funktionseinschränkung des rechten Handgelenkes nach fraglicher alter Handge- lenksverletzung mit relativ guter Kompensation • Dorsaler und plantarer Fersensporn rechts • Fehlhaltung der Wirbelsäule bei einem teilfixierten Rundrücken mit muskulärer Dysbalance • Episodischer Spannungskopfschmerz • St.n. perioperativer Druckparese des N. peronaeus rechts (April 2017), elektrophy- siologisch vollständige Normalisierung November 2017 • Kardiovaskuläre Risikofaktoren: Bluthochdruck, Nikotinkonsum (ca. 40-50 py), Dys- lipidämie • St.n. Alkoholabusus, Stopp seit April 2017 • Narzisstische Persönlichkeitsakzentuierung (ICD-10 Z73) • Dysthymia (ICD-10 F34.1) • ICD-10 F59, nicht näher bezeichnete Verhaltensauffälligkeiten bei körperlichen Störungen und Faktoren (inkl. psychogene körperliche Funktionsstörung o.n.A.) • DD ist damit auch die Diagnose ICD-10 F68.0, teilweise ICD-10 F68.1 zu erwägen (Entwicklung körperlicher Symptome aus psychischen Gründen, artifizielle Störung) (z.B. Nicht-authentische Präsentation kognitiver Minderleistungen) Aus orthopädischer Sicht sei der Beschwerdeführer in der Lage, leichte bis gelegentlich mittelschwere Tätigkeiten mit Heben und Tragen von Gewich- ten bis 15 kg in temperierten Räumen, in rückenschulgerechter Haltung, im Wechsel zwischen Gehen, Stehen oder Sitzen zu verrichten. Vermieden werden sollten mittelschwere und schwere Tätigkeiten mit Heben und Tra- gen von Gewichten über 10 (-15) kg, einseitige Steh- und Gehbelastungen, Gehen auf unebenem Gelände, Steigen auf Leitern und Gerüsten, häufiges Treppensteigen, Arbeiten mit gebückter Haltung, ausserhalb des Körperlo- tes sowie Erschütterungen und Vibrationen sowie spezielle Rotationsbe- wegungen und Kälte-, Nässe- und Zugluftexpositionen (act. II 93.1 S. 9, 93.5 S. 16 f.). Aus internistischer Sicht sollten Arbeiten eher sogar nur auf 10 kg Gewicht limitiert werden und seien auch eher sitzende Arbeiten sinnvoll. Auch soll- ten Arbeiten mit überdurchschnittlichem Zeitdruck, Arbeitsstress, taktge- bundene Arbeit, Akkordarbeit, Arbeiten mit Wärme- und Kälteexposition, Arbeiten unter verstärkter Lärmexposition, Nachtarbeit, Schichtarbeit sowie häufig wechselnde Arbeitszeiten eher vermieden werden (act. II 93.1 S. 9, 93.6 S. 17 f.).</w:t>
      </w:r>
    </w:p>
    <w:p>
      <w:r>
        <w:t>Urteil des Verwaltungsgerichts des Kantons Bern vom 17. Aug. 2022, IV/22/184, Seite 8 Aus neurologischer Sicht seien keine zusätzlichen Einschränkungen zu berücksichtigen (act. II 93.1 S. 10, 93.4 S. 14 f.). Aus psychiatrischer Sicht seien angesichts der narzisstischen Persönlich- keitszüge ein wertschätzendes Arbeitsumfeld und eher flache Hierarchien zu favorisieren. Die Notwendigkeit für ein geschütztes Umfeld könne hin- gegen nicht nachvollzogen werden. Der Beschwerdeführer verfüge über genügend gute persönliche Ressourcen, jedoch ziel- und motivationsab- hängig. Es lägen keine psychiatrischen schwerwiegenden Störungen vor, welche der Überwindung der inneren Zielkonflikte entgegenstünden (act. II 93.1 S. 10, 93.3 S. 16 ff.). Aus kardiologischer Sicht bestehe bei bekannter KHK (koronare Herz- krankheit) mit Status nach zweimaligem Infarkt und Status nach 4-fach- ACB-Operation (aortokoronare Koronarbypassoperation) ein stabiler Be- fund ohne Hinweise auf eine Progredienz der KHK. Die körperliche Leis- tungsfähigkeit sei durch die Schmerzen im rechten Knie eingeschränkt. Aufgrund der Untersuchung sei der Beschwerdeführer aus kardiologischer Sicht normal arbeitsfähig (act. II 93.7 S. 2). Aus interdisziplinärer Sicht führten die Gutachter aus, die bisherige Tätig- keit (als … bei der C.________ AG), als überwiegend stehende Tätigkeit, dürfte vermutlich eher nicht mehr geeignet sein, vorrangig aus orthopädi- schen (Knie-TEP [Totalendoprothese]), teilweise aber auch aus kardial- internistischen Gründen (allgemeine Belastbarkeit); dies gelte seit April 2017 (ACB-OP), zuletzt wegen TEP Juni 2018 (act. II 93.1 S. 11 Ziff. 4.7). Eine leidensangepasste Tätigkeit sei hingegen ganztägig zumutbar. Allen- falls könne aus internistischen Gründen anfangs ein leicht erhöhter Pau- senbedarf zuerkannt werden um 10 %, unter Behandlung im Verlauf aber weiter besserungsfähig (act. II 93.1 S. 11 Ziff. 4.8). 3.1.2 Im Verlaufsgutachten der MEDAS vom 13. Dezember 2021 (act. II 194.1-194.10) stellten die Experten in der interdisziplinären Ge- samtbeurteilung (Konsensbeurteilung) die folgenden Diagnosen (act. II 194.1 S. 8 f. Ziff. 4.2) mit Auswirkung auf die Arbeitsfähigkeit: - St.n. Kniegelenksprothese rechts Juni 2018 (gutes klinisches Resultat) - Statische Fussbeschwerden beiderseits bei Knick-Senkfuss</w:t>
      </w:r>
    </w:p>
    <w:p>
      <w:r>
        <w:t>Urteil des Verwaltungsgerichts des Kantons Bern vom 17. Aug. 2022, IV/22/184, Seite 9 bei osteochondraler Läsion des zentralen Tibio-Plafond mit subchondraler Zysten- bildung (April 2020) - Leichte kognitive Minderleistungen in den Bereichen Aufmerksamkeit, Neuge- dächtnis und Exekutivfunktionen mit/bei: o Multifaktorieller Ätiologie Ohne Auswirkung auf die Arbeitsfähigkeit stellten sie folgende Diagnosen: - Dysthymie (ICD-10 F34.1; Ausschluss einer posttraumatischen Belastungsstörung) - Narzisstische Persönlichkeitsakzentuierung (ICD-10 Z73) - Prolongierte Anpassungsstörung mit depressiver Symptomatik (ICD-10 F43.2), - ICD-10 F59, nicht näher bezeichnete Verhaltensauffälligkeiten bei körperlichen Störungen und Faktoren (inkl. psychogene körperliche Funktionsstörung o.n.A.) und ICD-10 Z73 Probleme mit Bezug auf Schwierigkeiten bei der Lebensbewälti- gung (u.a. unbefriedigende Arbeitstätigkeit, Finanzen, Ehekonflikt) - Leichte kognitive Minderleistungen in den Bereichen Aufmerksamkeit, Neuge- dächtnis und Exekutivfunktionen mit/bei: - Multifaktorieller Ätiologie - mit Sicherheit bestehen auch eine überhöhte oder ausgeweitete Beschwerdeschil- derung (sowohl im Rahmen der neuropsychologischen Begutachtung als auch an- lässlich der psychiatrischen Begutachtung nachweisbar) - Geringe Arthrose in Daumengrundgelenk und Daumensattelgelenk rechts ohne ossäre Läsion (Februar 2020) - Hohlrundrücken, beginnende degenerative Veränderungen - Allgemein mangelnder Trainingszustand; Muskuläre Dysbalance als Folge des Trainingsmangels - St.n. Notfall-ACB 26. April 2017 - LIMA/RIMA, Vene/CX, Vene/RIVPO/RPLD - bei beginnendem Hauptstammverschluss - Aktuell gutachterlich-kardiologisch keine Hinweise auf eine Progression der KHK Die beklagten thorakalen Beschwerden sind a.e. als nicht-kardial zu beurteilen. - Primäre Polydipsie - April 2020 Ausschluss Diabetes insipidus - St.n. kurzdauernder Niereninsuffizienz - 27. April 2020: Creatinin 114 μmol/L - 2. Mai 2020: Creatinin 75 μmol/L - Nikotinabusus, fortgesetzt - Normalgewicht (BMI 24.5) - Kopfschmerzen allenfalls im Sinne eines episodischen Spannungskopfschmerzes mit wahrscheinlich leichtgradiger Myoarthropathie rechter Kieferbereich - Leichtgradige zerebrale Mikroangiopathie Fazekas °I (gemäss MRI 11. Juni 2018) - Geringgradiges HWS-Syndrom, ohne radikuläre Reiz- oder gar Defizitsymptomatik Aktenanamnestisch Lumbalgie ohne Hinweis für radikuläre Reiz- oder Defizitsym- ptomatik - St.n. Druckschädigung N. peronaeus (April 2017), komplett restituiert (November 2017) - Anamnestisch wahrscheinliche leichte Restless-legs-Symptomatik, wahrscheinlich pharmakogen getriggert unter Mirtazapin/Quetiapin Aus orthopädischer Sicht sei der Beschwerdeführer in der Lage, leichte Tätigkeiten auszuführen, ohne gebückte Zwangshaltung und ohne Heben von Lasten über 5 kg. Repetitives Heben von 10 kg sei nicht zuträglich, aus diesem Grund sei er in der angestammten Tätigkeit eher nicht mehr ein- setzbar, jedoch in jeder anderen Verweistätigkeit, die diesen Kriterien ent- spreche. Der Gesundheitszustand und die Arbeitsfähigkeit hätten sich ge-</w:t>
      </w:r>
    </w:p>
    <w:p>
      <w:r>
        <w:t>Urteil des Verwaltungsgerichts des Kantons Bern vom 17. Aug. 2022, IV/22/184, Seite 10 genüber dem Vorgutachten lediglich geringradig verändert (act. II 194.1 S. 9, 194.8 S. 9 f.). Aus neurologischer Sicht könnten keine zusätzlichen Einschränkungen plausibel belegt werden. Im Vergleich zum Vorgutachten ergäben sich kei- ne relevanten Veränderungen (act. II 194.1 S. 9, 194.3 S. 10). Aus allgemein-internistischer Sicht bestünden keine Funktionsstörungen; die Ressourcen seien nicht beeinträchtigt. Die Schilderung thorakaler Be- schwerden lasse rein anamnestisch eine internistische Genese praktisch sicher ausschliessen. Als primäre Polydipsie werde ein gesteigerter Flüs- sigkeitskonsum bezeichnet, dem keine Grunderkrankung zugrunde liege. Es handle sich um ein Factitia-Phänomen. Beeinträchtigungen der Arbeits- und Leistungsfähigkeit ergäben sich daraus keine. Die (volle) Arbeits- und Leistungsfähigkeit sei seit dem Vorgutachten unverändert (act. II 194.1 S. 9 f., 194.4 S. 10 f.). Aus kardiologischer Sicht bestehe eine bekannte Dreigefässerkrankung und ein Status nach ACB-OP, im Rahmen des Teilgutachtens kardiopul- monal kompensiert. Im Alltag bestünden linkspektorale stechende Schmer- zen, die sowohl in Ruhe als auch bei körperlicher Anstrengung aufträten. Echokardiographisch zeige sich von transthorakal eine normale biventri- kuläre Funktion, relevante Klappenvitien bestünden nicht, der pulmonale Druck sei normal. Bei der Fahrradergometrie könne eine leicht einge- schränkte körperliche Leistungsfähigkeit objektiviert werden, ohne Hinweis auf eine relevante Myokardischämie. Zusammenfassend bestünden auf- grund der Anamnese und der aktuell erhobenen Untersuchungsbefunde keine Hinweise auf eine Progression der KHK. Die beklagten thorakalen Beschwerden seien a.e. als nicht kardial zu beurteilen. Eine Einschränkung der Arbeitsfähigkeit sei aktuell nicht gegeben (act. II 194.1 S. 10, 194.6 S. 3). Aus psychiatrischer Sicht bestehe eine ausgeprägte Diskrepanz zwischen der Selbsteinschätzung des Beschwerdeführers, der sich selbst für psy- chisch schwer krank und belastet halte, und einer Aussenbetrachtung, die bei ihm allenfalls leichte, mit ausreichender Willensanstrengung überwind- bare psychische Beschwerden erkenne. Diese Diskrepanz resultiere aus</w:t>
      </w:r>
    </w:p>
    <w:p>
      <w:r>
        <w:t>Urteil des Verwaltungsgerichts des Kantons Bern vom 17. Aug. 2022, IV/22/184, Seite 11 der Persönlichkeitsstruktur des Beschwerdeführers, die eine narzisstische Akzentuierung zeige. Ausgelöst worden sei die narzisstische Kränkung durch die Nichtanerkennung dessen Fähigkeiten. Der Beschwerdeführer habe trotz akademischer Ausbildung körperlich schwere Tätigkeiten in der Schweiz verrichten müssen. Dies könne er nun unter Rückgriff auf die ver- meintlich schweren Krankheitssymptome vermeiden. Weiterhin würden die psychischen Einschränkungen durch eine chronische Ehekrise unterhalten. Die festgestellten Beschwerden erreichten jedoch kein Ausmass, das zu einer tatsächlichen beruflichen Leistungseinschränkung führen würde. Der Beschwerdeführer wäre nach Wiedereingliederung in der Lage, einer Be- schäftigung mit 100 % Arbeitsfähigkeit nachzugehen. Hinsichtlich Gesund- heitszustand und Arbeitsfähigkeit habe sich die Situation seit dem Vorgut- achten nicht erheblich verändert (act. II 194.1 S. 10, 194.5 S. 25 ff.). Aus neuropsychologischer Sicht liessen sich multifaktorielle leichte kogniti- ve Minderleistungen, aber auch deutliche Beschwerdeübertreibungen nachweisen. In der bisherigen Tätigkeit sei aufgrund der leichten kognitiven Einschränkungen mit gleichzeitig guten intellektuellen Ressourcen vor al- lem die Arbeitsquantität vermindert. Die Einarbeitungszeiten seien etwas verlängert. Die Leistungseinschränkung sei mit 15 % zu beziffern; es resul- tiere eine Arbeitsfähigkeit von 85 % (act. II 194.7 S. 10 Ziff. 8). In einer et- was angepassten Tätigkeit (etwas verlängerte Einarbeitungszeiten, weniger Zeitdruck) seien keine Leistungseinschränkungen zu begründen. Für die Dauer von 2 h und 50 min hätten sich keine Einschränkungen der zeitlichen Belastbarkeit gefunden. Daraus resultiere eine Arbeitsfähigkeit von 100 %. Es bestünden keine Hinweise darauf, dass sich die kognitiven Leistungen nach dem Gutachten vom 21. Januar 2019 klar verschlechtert hätten (act. II 194.1 S. 10 f., 194.7 S. 10). Aus interdisziplinärer Sicht könne die frühere Tätigkeit bei der Firma C.________ AG als überwiegend stehende Tätigkeit aufgrund der orthopä- dischen Diagnosen nicht mehr empfohlen werden. Dies gelte auch seit dem Vorgutachten (S. 11 Ziff. 4.7). Eine leidensangepasste Tätigkeit wäre je- doch medizinisch-theoretisch ganztägig mit lediglich leichter Leistungsmin- derung um 10 % durchführbar (immerhin stelle 10 % Leistungsminderung eine zusätzliche Möglichkeit zur Pausengestaltung von gut einer dreiviertel</w:t>
      </w:r>
    </w:p>
    <w:p>
      <w:r>
        <w:t>Urteil des Verwaltungsgerichts des Kantons Bern vom 17. Aug. 2022, IV/22/184, Seite 12 Stunde am Tag dar, zusätzlich zu den arbeitsüblichen Pausen; S. 11 Ziff. 4.8). Der Gesundheitszustand und die Arbeitsfähigkeit hätten sich ge- genüber der Situation gemäss Gutachten vom 21. Januar 2019 bzw. der Untersuchung vom 13. November 2018 nicht erheblich verändert. Die im Vorgutachten attestierte versicherungsmedizinische Bewertung sei weiter- hin gültig (S. 12 Ziff. 4.10). 3.2 In der Stellungnahme zum IV-Gutachten vom 1. Februar 2022 (act. II 200 S. 5-8) zuhanden des Beschwerdeführers hielt die behandelnde Dr. med. D.________, Fachärztin für Psychiatrie und Psychotherapie, fest, es sei so, dass in etwa 7 % der Fälle eine klassische PTBS (Posttraumati- sche Belastungsstörung) mit einer Verzögerung von mehreren Jahren oder Jahrzehnten auftreten könne, z.B. nach kritischen Lebensereignissen oder wichtigen Veränderungen. Ein solches Ereignis habe der Beschwerdefüh- rer bei seinem Herzinfarkt erlebt. Es sei nicht ungewöhnlich, dass Patienten ihre Symptome wie Albträume, Intrusionen, Flashbacks usw. erst bei Nach- fragen berichteten (S. 5). Ausserdem habe sie immer wieder ein Ruminie- ren beobachtet. Der Beschwerdeführer vermeide recht oft Orte, Menschen und Situationen, wo er mit den alten Gefühlen und der Traumasituation konfrontiert werden könnte. Hyperarousal zeige sich bei ihm nicht durch Schreckhaftigkeit und Nervosität, sondern in erhöhter Reizbarkeit, Wutaus- brüchen, Ein- und Durchschlafschwierigkeiten, selbstzerstörerischem Ver- halten und Konzentrationsschwierigkeiten. Aus all diesen Gründen scheine eine PTBS vorzuliegen. Eine Depression sei eine recht häufige Traumafol- gestörung und könne mit den Symptomen der PTBS zusammen auftreten, also auch Jahre nach dem traumatischen Ereignis. Der Beschwerdeführer zeige in der Praxis deutliche depressive Symptome. Einige, die nur ana- mnestisch erhebbar seien, würden auch glaubhaft berichtet (S. 6). Er zeige in der ganzen Behandlungszeit durchgehend eine depressive, gedrückte Stimmung, die manchmal mehr und manchmal weniger ausgeprägt sei. Er schildere Interessenverlust und Freudlosigkeit und habe seit 2017 kaum mehr eine seiner früheren Aktivitäten, die ihn interessiert und gefreut hät- ten, gemacht. Die Verminderung des Antriebs mit erhöhter Ermüdbarkeit zeige sich in seinem Alltag. Er äussere immer wieder Schuldgefühle, habe oft ein vermindertes Selbstwertgefühl, negative Zukunftsperspektiven, Schlafstörung und verminderten Appetit. Im Gutachten werde mehrmals</w:t>
      </w:r>
    </w:p>
    <w:p>
      <w:r>
        <w:t>Urteil des Verwaltungsgerichts des Kantons Bern vom 17. Aug. 2022, IV/22/184, Seite 13 erwähnt, dass der Beschwerdeführer anlässlich einer Hospitalisation einer- seits sehr depressiv im Gang sitzend beobachtet worden sei, andererseits dann aber im Kontakt mit Mitpatienten plötzlich sehr lebendig und euthym gewirkt habe. Vielleicht habe er damals nicht nur an einer mittel bis schwe- ren depressiven Verstimmung gelitten, sondern sich zusätzlich in einem Zustand von Hypoarrousal befunden, der oft sehr schwer von sehr schwe- ren depressiven Zuständen zu unterscheiden sei. Letzte Woche habe der Beschwerdeführer auf der Hamilton Depressionsskala einen Wert von 28 Punkten erreicht, was einer mittelschweren Depression entspreche. Mit einer Dysthymie könnte er seinen Haushalt erledigen und auch länger als drei Stunden ohne Erschöpfung einer Arbeit nachgehen. Dass dies in den letzten drei Jahren nie möglich gewesen sei, spreche für eine mittelschwe- re bis manchmal gar schwere depressive Phase (S. 7). Sie habe kaum er- lebt, dass ein Patient von sich aus über Stimmen hören berichte. Meistens werde dieses Symptom erst nach ein- oder mehrmaligem Explorieren bestätigt. Es bestehe eine reduzierte Arbeitsfähigkeit von maximal 30-40 % (S. 8). 3.3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w:t>
      </w:r>
    </w:p>
    <w:p>
      <w:r>
        <w:t>Urteil des Verwaltungsgerichts des Kantons Bern vom 17. Aug. 2022, IV/22/184, Seite 14 E. 1.3.4 S. 227, 135 V 465 E. 4.4 S. 470, 125 V 351 E. 3b bb S. 353; SVR 2020 IV Nr. 71 S. 246 E. 2.2).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 richtsverfahren zu klärende Frage der Beweiswürdigung (BGE 132 V 93 E. 7.2.2 S. 110). 3.4 Die polydisziplinären Gutachten der MEDAS vom 21. Januar 2019 (act. II 93.1-93.9) und 13. Dezember 2021 (act. II 194.1-194.10) – basie- rend auf einer orthopädischen, internistischen, neurologischen, psychiatri- schen, kardiologischen und anlässlich der Verlaufsbegutachtung zusätzlich einer neuropsychologischen Untersuchung (act. II 93.3-93.7, 194.3-194.8) – erfüllen die von der höchstrichterlichen Rechtsprechung an den Beweis- wert eines medizinischen Gutachtens gestellten Anforderungen (vgl. E. 3.3 hiervor). Die darin enthaltenen Feststellungen beruhen auf eigenen Ab- klärungen, sind in Kenntnis der Vorakten sowie unter Berücksichtigung der geklagten Beschwerden getroffen worden. Die Ausführungen in der Beur- teilung der medizinischen Zusammenhänge sind einleuchtend und die ge- zogenen Schlussfolgerungen zum Gesundheitszustand werden nachvoll- ziehbar, umfassend und einlässlich begründet. Die Beurteilungen des Ge- sundheitszustandes erfolgten unter Einbezug sämtlicher hier relevanten medizinischen Fachdisziplinen und beruhen auf kongruenten Einschätzun- gen anlässlich der interdisziplinären Gesamtbeurteilungen (vgl. act. II 93.1, 194.1). Demnach ist dem Beschwerdeführer die bisherige Tätigkeit als … insbesondere aus orthopädischen Gründen nicht mehr zumutbar, hingegen besteht in einer angepassten Tätigkeit eine vollschichtige Arbeitsfähigkeit mit einer Leistungsminderung von 10 % (act. II 93.1 und 194.1 jeweils S. 11 Ziff. 4.7 f.). Des Weiteren ist gestützt auf das Verlaufsgutachten evident, dass sich der Gesundheitszustand und die Arbeits- und Leistungsfähigkeit seit der ersten Begutachtung durch die MEDAS nicht wesentlich verändert haben (act. II 194.1 S. 12). Auf die beiden Gutachten ist abzustellen. Was der Beschwerdeführer dagegen vorbringt, vermag den Beweiswert der po- lydisziplinären Gutachten nicht in Zweifel zu ziehen:</w:t>
      </w:r>
    </w:p>
    <w:p>
      <w:r>
        <w:t>Urteil des Verwaltungsgerichts des Kantons Bern vom 17. Aug. 2022, IV/22/184, Seite 15 3.4.1 In formeller Hinsicht macht der Beschwerdeführer eine völlig unbe- gründete und unhaltbar lange Erstellungsdauer des Verlaufsgutachtens vom 13. Dezember 2021 geltend (Beschwerde S. 7 Ziff. 4). Es trifft zwar zu, dass die Erstellung des Verlaufsgutachtens seit der Gut- achtensvergabe Anfang August 2020 (act. II 149) längere Zeit (gut 16 Mo- nate) in Anspruch genommen hat (vgl. auch act. II 194.1 S. 1). Inwiefern damit jedoch eine (krasse) Verletzung des Anspruchs auf ein faires Verfah- ren gemäss Art. 6 Ziff. 1 EMRK einhergegangen sein soll, ist nicht ersicht- lich. Anhaltspunkte, dass die Experten die Konsensbeurteilung aufgrund der längeren Erstellungsdauer nicht lege artis vorgenommen hätten, beste- hen nicht. Aus der Konsensbeurteilung geht eindeutig und nachvollziehbar hervor, dass der Beschwerdeführer umfassend in sämtlichen hier relevan- ten Fachdisziplinen begutachtet wurde und die Experten ihre Sichtweise in die Gesamtbeurteilung einbrachten bzw. die einzelnen Disziplinen in diese einflossen, wobei einzig aus orthopädischer Sicht eine massgebende Leis- tungsminderung begründet ist (vgl. act. II 194.1 S. 9 f. Ziff. 4.3). Dies korre- liert auch mit den Einschätzungen in den einzelnen Teilgutachten (act. II 194.3 S. 10, 194.4 S. 10 f., 194.5 S. 25 ff., 194.6 S. 3, 194.7 S. 10, 194.8 S. 9 f.). Zudem hielten die Experten explizit fest, dass sich in der Ge- samtschau im Vergleich zum Vorgutachten weiterhin erhebliche Inkonsis- tenzen ergeben haben, insbesondere mit Hinweisen der negativen Antwort- als auch Leistungsverzerrung (vgl. auch E. 3.4.3 hiernach). Insbesondere könne unverändert zu den Ausführungen im Vorgutachten weiterhin keine arbeitsrelevante psychische Störung objektiviert werden, sondern es seien die psychosozialen Aspekte und subjektiv unbefriedigenden und unerfüllten persönlichen Erwartungen wesentliche Grundlage für das übersteigert ge- zeigte Beschwerdebild und negative Leistungsverhalten auf dem Boden der narzisstischen Persönlichkeitsstruktur und Dysthymie (act. II 194.1 S. 8). In materieller Hinsicht beanstandet der Beschwerdeführer denn auch einzig die gutachterlich-psychiatrische Einschätzung bzw. das psychiatrische (Teil-)Gutachten vom 1. August 2021 (act. II 194.5.5; Beschwerde S. 9 ff. Ziff. 5; vgl. E. 3.4.1 hiernach). Die etwas längere Zeitspanne zwischen den ersten drei gutachterlichen Untersuchungen im Februar 2021 (die weiteren erfolgten im März, Mai und Juli 2021) und der Erstellung der interdiszi- plinären Gesamtbeurteilung (Konsensbeurteilung) vom 13. Dezember 2021</w:t>
      </w:r>
    </w:p>
    <w:p>
      <w:r>
        <w:t>Urteil des Verwaltungsgerichts des Kantons Bern vom 17. Aug. 2022, IV/22/184, Seite 16 (act. II 194.1 S. 1 f.) vermag den Beweiswert des Gutachtens nicht zu schmälern. Die Experten verfügen regelmäßig über (schriftliche) Aufzeich- nungen der Begutachtung bzw. ihr erstelltes Teilgutachten und sind sich aufgrund ihrer Tätigkeit gewohnt, auch mit einem etwas grösseren zeitli- chen Abstand zur Untersuchung eine Konsensdiskussion zu führen. Aus- serdem sind Gutachter auch berechtigt, Verlaufsgutachten zu erstellen, wobei sie etwaige Veränderungen/Entwicklungen seit der Vorbegutach- tung, die oft schon eine deutlich längere als die hier zur Diskussion stehen- de Zeit zurückliegt, aufzuzeigen haben. Ebenso wenig ist ersichtlich, was sich vorliegend hinsichtlich Qualität und Aussagekraft der Expertise änder- te, wenn die Erstellungsdauer kürzer ausgefallen wäre. Die Rechtspre- chung hat es denn auch abgelehnt, eine Art "Verfallsdatum" für ein Gutach- ten zu definieren. Massgebend ist vielmehr die materielle Frage, ob Ge- währ dafür besteht, dass sich die Ausgangslage seit der Erstellung des Gutachtens nicht gewandelt hat (Entscheid des Bundesgerichts [BGer] vom 25. Juli 2021, 9C_146/2021, E. 3.2). Eine zwischenzeitlich eingetretene gesundheitliche Verschlechterung des Gesundheitszustands des Be- schwerdeführers ist aktenmässig nicht ausgewiesen und eine solche wird auch nicht geltend gemacht. Dass es bei der beauftragten Gutachterstelle, wie von der Beschwerdegegnerin erwähnt (act. II 202 S. 1; Beschwerde- antwort S. 3 Ziff. 6), wegen einer Erkrankung einer Expertin zu einer Ver- zögerung kam, ist plausibel; unerheblich ist, dass die Expertin noch im Me- dizinalberuferegister figuriert. 3.4.2 Weiter macht der Beschwerdeführer geltend, das psychiatrische Teilgutachten von Dr. med. E.________, Facharzt für Psychiatrie und Psy- chotherapie, vom 1. August 2021 (act. II 194.5) sei weder schlüssig noch nachvollziehbar; es bestünden erhebliche Diskrepanzen zwischen den Feststellungen im psychiatrischen Gutachten und den Berichten der be- handelnden Psychiaterin und den Berichten über die diversen stationären Aufenthalte der letzten Jahre (Beschwerde S. 9 Ziff. 5). Im psychiatrischen Teilgutachten von Dr. med. E.________ vom 1. August 2021 sowie in der fächerübergreifenden Aktenzusammenfassung des ME- DAS-Gutachtens vom 13. Dezember 2021 wurden die davor erstellten und vom Beschwerdeführer angerufenen Berichte zusammenfassend wieder-</w:t>
      </w:r>
    </w:p>
    <w:p>
      <w:r>
        <w:t>Urteil des Verwaltungsgerichts des Kantons Bern vom 17. Aug. 2022, IV/22/184, Seite 17 gegeben (act. II 194.5 S. 2-9, act. II 194.2). Die darin gestellten Diagnosen und attestierten Arbeitsunfähigkeiten waren dem psychiatrischen Experten somit bekannt. Die unterschiedliche Natur von Behandlungsauftrag des therapeutisch tätigen (Fach-)Arztes einerseits und Begutachtungsauftrag des amtlich bestellten fachmedizinischen Experten anderseits lässt es nicht zu, ein Administrativgutachten stets in Frage zu stellen und zum Anlass weiterer Abklärungen zu nehmen, wenn behandelnde Ärzte zu anderslau- tenden Einschätzungen gelangen (Entscheid des BGer vom 3. Juni 2022, 8C_134/2022, E. 5.1). Dr. med. E.________ legt nachvollziehbar und über- zeugend dar, dass als objektiv belegbare psychische Erkrankung eine Dys- thymie (ICD-10 F34.1) als Ausdruck einer chronifizierten leichten depressi- ven Symptomatik, sowie eine prolongierte resp. rezidivierende Anpas- sungsstörung (ICD-10 F43.2) diagnostiziert werden können, letztere auch auf dem Boden der narzisstisch akzentuierten Persönlichkeitsstruktur (ICD- 10 Z73) mit erschwerter Umstellungs- und Adaptionsfähigkeit. Bei langjäh- rig schon subjektiv unbefriedigender Arbeitssituation mit unerfüllten persön- lichen Rollenerwartungen sei es im Rahmen des Auftretens der somati- schen Erkrankungen, so zunächst bei Myokardinfarkt (April 2017) und nachfolgend auch im Rahmen der progredienten Gonarthrose rechts mit durchgeführter TEP rechts Knie (Juni 2018), trotz erfolgreicher Behandlung dieser somatischen Diagnosen, zu einer fortgesetzt beschriebenen Be- schwerdesymptomatik gekommen, welche somatisch nicht mehr habe er- klärt werden können, was somit unter der ICD-10-Diagnose F59, nicht näher bezeichnete Verhaltensauffälligkeiten bei Störungen und Faktoren (inkl. psychogene körperliche Funktionsstörung o.n.A.), zu kodieren sei. Dabei sei zudem die Diagnose ICD-10 Z73 Probleme mit Bezug auf Schwierigkeiten bei der Lebensbewältigung zu beachten. So hätten sich nach der Kündigung des Arbeitsverhältnisses wirtschaftliche Schwierigkei- ten manifestiert, zudem würden Eheprobleme beschrieben (act. II 194.5 S. 24 f. Ziff. 7.3). Entgegen der Ansicht des Beschwerdeführers (Beschwerde S. 9 f. Ziff. 5) hat sich Dr. med. E.________ mit den divergierenden Einschätzungen der behandelnden Arztpersonen umfassend und nachvollziehbar auseinander- gesetzt. So führte er u.a. aus, dass die von den behandelnden Therapeu- ten diagnostizierten teilweise schwerwiegenden Störungen auf psychiatri-</w:t>
      </w:r>
    </w:p>
    <w:p>
      <w:r>
        <w:t>Urteil des Verwaltungsgerichts des Kantons Bern vom 17. Aug. 2022, IV/22/184, Seite 18 schem Fachgebiet sich nicht objektivieren liessen (act. II 194.5. S. 25 Ziff. 7.4). Auch wies er darauf hin, dass ein scheinbar gänzlich therapiere- sistentes depressives Störungsbild zudem höchst ungewöhnlich wäre, zu- mal aus der Vorgeschichte keine solchen psychischen Störungen objektiv belegt seien. Insbesondere die wiederholt erheblichen Inkonsistenzen er- klärten aber die Diskrepanz in der scheinbar schwer- bis schwerstgradig attestierten depressiven Störung durch die behandelnden Psychiater (kli- nisch wie ambulant), ohne dass eben die Einflüsse eines inkonsistenten Verhaltens und negative Antwortverzerrungen bedacht und abgegrenzt würden (act. II 194.5. S. 26 Ziff. 7.4). Des Weiteren lässt sich den Aus- führungen von Dr. med. E.________ mit schlüssiger Begründung entneh- men, dass die im Vorfeld gestellte Diagnose einer PTBS anhand der Be- funde nicht nachvollziehbar ist. Der Beschwerdeführer berichte zwar über einschlägige Albträume, tatsächliche Intrusionen, ein entsprechendes Ver- meidungsverhalten oder auch eine Hypervigilanz würden jedoch nicht be- schrieben. Die vom Beschwerdeführer angegebenen dissoziativen Be- wusstseinsstörungen seien genauso wenig überprüfbar, wie das beklagte "Stimmen hören", wobei psychosenahe Störungszeichen nicht vorlägen. Auffällig sei dabei auch, dass diese beiden potenziell die Lebensqualität einschränkenden Symptome erst auf Nachfrage im Rahmen der Explorati- on berichtet würden. Auch nach fast zweistündigem Vortrag würden diese Beschwerden nicht spontan angegeben (act. II 194.5 S. 24 Ziff. 7.3). Aus- serdem erwähnte er, dass für die PTBS eine belastbare Symptomatik fehle und allein schon der lange Abstand zwischen den angeblich die Traumati- sierung auslösenden Ereignissen und dem Auftreten erster Symptome nach 2017 einer solchen Diagnose widerspreche (act. II 194.5 S. 14, S. 23 Ziff. 7.1; vgl. auch DILLING/MOMBOUR/SCHMIDT [Hrsg.], Internationale Klas- sifikation psychischer Störungen, ICD-10 Kapitel V [F], Klinisch- diagnostische Leitlinien, 10. Aufl., 2015, S. 207 f.). In diesem Zusammen- hang ist auch zu beachten, dass die psychiatrische Exploration von der Natur der Sache her nicht ermessensfrei erfolgen kann. Sie eröffnet dem begutachtenden Psychiater bzw. der begutachtenden Psychiaterin daher praktisch immer einen gewissen Spielraum, innerhalb dessen verschiedene medizinisch-psychiatrische Interpretationen möglich, zulässig und zu re- spektieren sind, sofern der Experte lege artis vorgegangen ist (Entscheid des BGer vom 9. April 2021, 8C_28/2021, E. 4.2), was hier der Fall ist.</w:t>
      </w:r>
    </w:p>
    <w:p>
      <w:r>
        <w:t>Urteil des Verwaltungsgerichts des Kantons Bern vom 17. Aug. 2022, IV/22/184, Seite 19 Soweit der Beschwerdeführer unter Hinweis auf die Angaben der behan- delnden Psychiaterin Dr. med. D.________ (vgl. act. II 200 S. 5 ff.) geltend macht, eine PTBS könne auch mit einer Verzögerung von mehreren Jahren oder Jahrzehnten auftreten, ist dies mit der einschlägigen bundesgerichtli- chen Rechtsprechung nicht vereinbar. Eine PTBS gemäss ICD-10 F43.1 (auch in der 2022 geltenden Fassung) setzt voraus, dass sie mit einer La- tenz von wenigen Wochen bis Monaten nach einem Ereignis mit ausser- gewöhnlicher Bedrohung oder katastrophenartigem Ausmass auftritt, das bei fast jedem eine tiefe Verzweiflung hervorrufen würde. Prädisponierende Faktoren können die Schwelle zur Entwicklung dieses Syndroms zwar sen- ken und den Verlauf erschweren, sind aber weder notwendig noch ausrei- chend, um dessen Auftreten erklären zu können (Entscheid des BGer vom 26. Juni 2013, 9C_228/2013, E. 4.1.2; vgl. auch DILLING/MOMBOUR/ SCHMIDT, a.a.O., S. 207 f.). Eine weniger einschränkende Formulierung des Belastungskriteriums und damit die Berücksichtigung von Ereignissen, die weder eine aussergewöhnliche Bedrohung noch eine Katastrophe darstel- len, dennoch aber im Erleben einer versicherten Person eine Traumatisie- rung auslösen können, mag therapeutisch Sinn machen. Dasselbe gilt für eine weniger einschränkende Formulierung der zeitlichen Latenz mit Berücksichtigung von einem erst lange nach den traumatischen Ereignis- sen beginnenden Krankheitsverlauf. Hingegen verlangt die Leistungsbe- rechtigung in der Invalidenversicherung zwangsläufig eine gewisse Objekti- vierung, weshalb solche Konstellationen ausser Betracht bleiben müssen (BGer 9C_228/2013, E. 4.1.3). Die Psychiaterin begründet zudem ihre Schätzung der Arbeitsunfähigkeit nicht mit eigenen Befunden, sondern mit (nicht näher bezeichneten) Rückmeldungen aus Kliniken, Ergotherapie, der Ehefrau des Beschwerdeführers und der Psychiatrie-Spitex; das überzeugt nicht. Die Angaben der behandelnden Ärztin begründen keine auch nur geringen Zweifel an den gutachterlich-psychiatrischen Schlüssen. 3.4.3 Sodann ist mit der Beschwerdegegnerin festzuhalten, dass die Ex- perten der MEDAS massive Widersprüche und Inkonsistenzen festgestellt haben, welche die Ausführungen der behandelnden Arztpersonen in Frage stellen. Der orthopädische Gutachter erkannte ein teilweises demonstrati- ves Hinken. Die Umfänge der Muskulatur waren jedoch symmetrisch, so dass keine Schonungsinaktivität nachweisbar war (act. II 194.8 S. 6</w:t>
      </w:r>
    </w:p>
    <w:p>
      <w:r>
        <w:t>Urteil des Verwaltungsgerichts des Kantons Bern vom 17. Aug. 2022, IV/22/184, Seite 20 Ziff. 4.1). Anlässlich der neuropsychologischen Untersuchung ergab die Beschwerdevalidierung, dass die Glaubwürdigkeit der geschilderten kogni- tiven, psychischen und somatischen Beschwerden herabgesetzt sei. In einem Fragebogen zu atypischen Symptomen habe sich eine erhöhte Wahrscheinlichkeit einer bedeutsamen Beschwerdenüberhöhung und -ausweitung gezeigt. Es zeige sich ein praktisch sicherer Nachweis einer ungültigen Beschwerdeangabe. Ebenso sei das Verhältnis der Pseudobe- schwerden über dem Grenzwert (act. II 194.7 S. 9 Ziff. 7.3). Im psychiatri- schen Teilgutachten führte Dr. med. E.________ u.a. aus, dass bei den Schilderungen des Beschwerdeführers sich Inkonsistenzen und Einschrän- kungen der Plausibilität ergäben. Der Beschwerdeführer klage über eine ausgeprägte depressive Symptomatik, wobei anfangs dem auch die ge- zeigte Mimik sowie die Psychomotorik entspreche, im weiteren Verlauf sei er jedoch auslenkbar und gut affizierbar (act. II 194.5 S. 13). Weiter weist er explizit darauf hin, dass die Beobachtungen im Bericht der Klinik F.________ vom 14. November 2019 auf ein Zweckverhalten hindeuteten. Gemäss diesem hielt sich der Beschwerdeführer oft im Gang in gebeugter Haltung und oft in sich gekehrt wirkend auf, wirkte im Kontakt mit dem Be- handlungsteam oft sehr leidend und äusserte dies auch, im Kontakt mit den Mitpatienten wirkte er hingegen gelöst und guter Stimmung. Auch der Wunsch nach Hause auszutreten sei für das Behandlungsteam überra- schend gekommen (act. II 162 S. 45 f.). Nach Dr. med. E.________ ist eine solche Variabilität bei einer durchgängig schwersten Depression nicht er- klärbar (act. II 194.5 S. 14, 26). Ferner weist er darauf hin, dass im Rah- men der testpsychologischen Zusatzuntersuchungen das Ergebnis des "Strukturierten Fragebogens Simulierter Symptome (Gesamt-SFSS- Score)", das besonders aussagekräftig im Hinblick auf eine negative Ant- wortverzerrung sei, mit einem Wert von 45 bei einem Cutt-off-Wert von 16 sehr stark auffällig gewesen sei (Verweis auf erhebliche Verzerrung) und auch das "Beck-Depressions Inventar" mit einem Gesamtsummenwert von 55 nicht mit dem klinischen Befund korreliere (act. II 194.5 S. 16 f., 24). Ferner wurde im internistischen Teilgutachten festgestellt, dass bei prak- tisch sämtlichen eingenommenen Medikamenten der Spiegel unterhalb des therapeutisch wirksamen Bereichs liege (act. II 194.4 S. 8), was auch schon im Rahmen der Erstbegutachtung festgestellt wurde (act. II 93.6 S. 16); dies spricht gegen einen erheblichen Leidensdruck und damit gegen</w:t>
      </w:r>
    </w:p>
    <w:p>
      <w:r>
        <w:t>Urteil des Verwaltungsgerichts des Kantons Bern vom 17. Aug. 2022, IV/22/184, Seite 21 das Bestehen eines Gesundheitsschadens. Ausserdem wurde im neurolo- gischen Teilgutachten konstatiert, dass sich keine dissoziativen Zustände während der gutachterlichen Untersuchung fänden (act. 194.3 S. 8); letzt- lich könne auch dieser Befund als Hinweis für eine suboptimale Anstren- gungsbereitschaft gewertet werden. Die angegebenen kognitiven Beein- trächtigungen seien rein neurologisch auch nicht erklärbar, vielmehr ergä- ben sich deutliche Widersprüche, welche auf eine erhebliche Ausgestaltung hindeuteten (act. II 194.3 S. 11). 3.5 In Anbetracht dieser Ausgangslage bestehen keine Zweifel an der Schlüssigkeit und damit am Beweiswert der beiden gutachterlichen Exper- tisen der MEDAS. Daran ändert nichts, dass im ersten Gutachten insoweit ein gewisser Widerspruch besteht, als das lumbovertebrale Syndrom mit möglicher Lumboradikulopathie S1 rechts in der interdisziplinären Gesamt- beurteilung vom 21. Januar 2019 unter den Diagnosen mit Auswirkung auf die Arbeitsfähigkeit, im orthopädischen Teilgutachten jedoch unter den Diagnosen ohne Auswirkung auf die Arbeitsfähigkeit aufgelistet wurde (act. II 93.1 S. 8 bzw. act. II 93.5 S. 14). Sowohl aus der interdisziplinären Gesamtbeurteilung wie auch aus der orthopädischen Beurteilung geht klar hervor, dass aus diesem Gesundheitsschaden keine massgebende (län- gerdauernde) funktionelle Einschränkung resultiert (act. II 93.1 S. 8, act. II 93.5 S. 14 ff.). Dies findet auch Rückhalt im neurologischen Teilgut- achten, wird doch das Lumbovertebralsyndrom unter den Diagnosen ohne Auswirkung auf die Arbeitsfähigkeit aufgeführt und ausdrücklich festgehal- ten, dass sich keine Einschränkungen seitens der Rückenpathologie erge- ben (act. II 93.4 S. 11 und 14). Im späteren Verlaufsgutachten wurde denn auch lediglich eine aktenanamnestische Lumbalgie ohne Auswirkung auf die Arbeitsfähigkeit festgehalten (act. II 194.1 S. 9). Der Sachverhalt ist hinreichend abgeklärt, weshalb – entgegen dem Antrag in der Beschwerde (S. 2 Ziff. I 2 und 3) – auf weitere Beweiserhebungen zu verzichten ist (antizipierte Beweiswürdigung; BGE 144 V 361 E. 6.5 S. 368, 124 V 90 E. 4b S. 94, 122 V 157 E. 1d S. 162; SVR 2019 IV Nr. 50 S. 163 E. 4). Damit ist der Invaliditätsgrad (vgl. E. 2.4 hiervor) nachstehend auf der Grundlage des gutachterlich formulierten Zumutbarkeitsprofils, wonach in</w:t>
      </w:r>
    </w:p>
    <w:p>
      <w:r>
        <w:t>Urteil des Verwaltungsgerichts des Kantons Bern vom 17. Aug. 2022, IV/22/184, Seite 22 einer angepassten Tätigkeit eine vollschichtige Arbeitsfähigkeit mit einer Leistungsminderung von 10 % besteht (vgl. E. 3.4 hiervor), zu ermitteln. 4. 4.1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4.2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Lohnstrukturerhebungen (LSE) herange- zogen werden (BGE 143 V 295 E. 2.2 S. 297; SVR 2019 IV Nr. 28 S. 88 E. 5.1.3). Es gilt zu berücksichtigen, dass gesundheitlich beeinträchtigte Per- sonen, die selbst bei leichten … behindert sind, im Vergleich zu voll leis- tungsfähigen und entsprechend einsetzbaren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 ne herabzusetzen sind, hängt von sämtlichen persönlichen und beruflichen Umständen des konkreten Einzelfalles ab (leidensbedingte Einschränkung, Alter, Dienstjahre, Nationalität/Aufenthalts-kategorie und Beschäftigungs- grad). Der Einfluss sämtlicher Merkmale auf das Invalideneinkommen ist nach pflichtgemässem Ermessen gesamthaft zu schätzen, wobei der Ab- zug auf insgesamt höchstens 25 % zu begrenzen ist (BGE 135 V 297 E. 5.2 S. 301, 134 V 322 E. 5.2 S. 327; SVR 2018 IV Nr. 46 S. 148 E. 3.3).</w:t>
      </w:r>
    </w:p>
    <w:p>
      <w:r>
        <w:t>Urteil des Verwaltungsgerichts des Kantons Bern vom 17. Aug. 2022, IV/22/184, Seite 23 4.3 Bezog eine versicherte Person aus invaliditätsfremden Gründen (z.B. geringe Schulbildung, fehlende berufliche Ausbildung, mangelnde Deutschkenntnisse) ein deutlich unterdurchschnittliches Einkommen, ist diesem Umstand bei der Invaliditätsbemessung nach Art. 16 ATSG Rech- nung zu tragen, sofern keine Anhaltspunkte dafür bestehen, dass sie sich aus freien Stücken mit einem bescheideneren Einkommensniveau begnü- gen wollte. Nur dadurch ist der Grundsatz gewahrt, dass die auf invali- ditätsfremde Gesichtspunkte zurückzuführenden Lohneinbussen entweder überhaupt nicht oder aber bei beiden Vergleichseinkommen gleichmässig zu berücksichtigen sind. Diese Parallelisierung der Einkommen kann pra- xisgemäss entweder auf Seiten des Valideneinkommens durch eine ent- sprechende Heraufsetzung des effektiv erzielten Einkommens oder durch Abstellen auf die statistischen Werte oder aber auf Seiten des Invalidenein- kommens durch eine entsprechende Herabsetzung des statistischen Wer- tes erfolgen (BGE 141 V 1 E. 5.4 S. 3, 135 V 58 E. 3.1 S. 59; SVR 2018 UV Nr. 33 S. 115 E. 2.2). Weicht der tatsächlich erzielte Verdienst mindestens 5 % vom branchenüb- lichen LSE-Tabellenlohn ab, ist er im Sinne der Rechtsprechung deutlich unterdurchschnittlich und kann – bei Erfüllung der übrigen Voraussetzun- gen – eine Parallelisierung der Vergleichseinkommen rechtfertigen. Es ist allerdings nur in dem Umfang zu parallelisieren, in welchem die prozentua- le Abweichung den Erheblichkeitsgrenzwert von 5 % übersteigt (BGE 135 V 297 E. 6.1.2 S. 303 und E. 6.1.3 S. 304). Daneben bleibt zusätzlich die Vornahme eines Abzugs vom anhand statistischer Durchschnittswerte ermittelten Invalideneinkommen möglich, wobei zu beachten ist, dass allfäl- lige bereits bei der Parallelisierung der Vergleichseinkommen mitverant- wortliche invaliditätsfremde Faktoren im Rahmen des sogenannten Lei- densabzuges nicht nochmals berücksichtigt werden dürfen. Der Abzug wird sich daher in der Regel auf leidensbedingte Faktoren beschränken und nicht mehr die maximal zulässigen 25 % für sämtliche invaliditätsfremden und invaliditätsbedingten Merkmale ausschöpfen (BGE 135 V 297 E. 5.3 S. 302 und E. 6.2 S. 305, 134 V 322 E. 5.2 S. 328 und 6.2 S. 329). 4.4 Für den Einkommensvergleich sind die Verhältnisse im Zeitpunkt des (hypothetischen) Beginns des Rentenanspruchs massgebend, wobei</w:t>
      </w:r>
    </w:p>
    <w:p>
      <w:r>
        <w:t>Urteil des Verwaltungsgerichts des Kantons Bern vom 17. Aug. 2022, IV/22/184, Seite 24 Validen- und Invalideneinkommen auf zeitidentischer Grundlage zu erhe- ben und allfällige rentenwirksame Änderungen der Vergleichseinkommen bis zum Verfügungserlass zu berücksichtigen sind (BGE 143 V 295 E. 4.1.3 S. 300, 129 V 222). Unter Berücksichtigung der Anmeldung zum Leis- tungsbezug im September 2017 (act. II 2) und der gutachterlich attestierten vollständigen Arbeitsunfähigkeit in der bisherigen Tätigkeit ab der ACB- Operation im April 2017 (act. II 93.1 und 194.1 jeweils S.11 Ziff. 4.7) ist der frühestmögliche Rentenbeginn in Anwendung von Art. 28 Abs. 1 lit. b IVG (Wartejahr) i.V.m. Art. 29 Abs. 1 IVG (Karenzfrist von sechs Monaten) auf April 2018 festzusetzen (vgl. E. 2.3 hiervor). Auf diesen Zeitpunkt hin ist der Einkommensvergleich durchzuführen. 4.5 Der Beschwerdeführer wäre bei guter Gesundheit unbestrittener- massen weiterhin als … … (Bereich …) bei der C.________ AG tätig. Das seit November 2003 bestehende Arbeitsverhältnis wurde aus gesundheitli- chen Gründen per Ende Januar 2019 aufgelöst (act. II 18 S. 2 Ziff. 2.1, 81); über eine in der Schweiz anerkannte Ausbildung verfügt der Beschwerde- führer nicht (vgl. act. II 6 f.). Gemäss Angaben der Arbeitgeberin vom 18. September 2017 hätte das Erwerbseinkommen ohne Gesundheits- schaden bei einem Vollpensum Fr. 56'082.-- pro Jahr betragen (wie bereits seit 2015; act. II 18 S. 4 Ziff. 2.11). Darauf ist abzustellen. Dieser Lohn liegt unter dem branchenspezifischen Wert von Fr. 69'569.85 (Fr. 5'615.-- [LSE 2018, Tabelle TA1, Ziff. 05-53: Sektor 2 …, Kompetenz- niveau 1, Männer] x 12 [Monate] / 40 [Wochenarbeitsstunden] x 41.3 [Wo- chenarbeitsstunden; Betriebsübliche Arbeitszeit nach Wirtschaftsabteilung, Ziff. 05-43: Sektor II]), was einer Unterdurchschnittlichkeit des effektiven Lohnes gegenüber dem branchenüblichen Tabellenlohn von 19.39 % ([Fr. 69'569.85 ./. Fr. 56'082.--] / Fr. 69'569.85 x 100) entspricht. Da sich aus den Akten keine Anhaltspunkte ergeben, dass sich der Beschwerde- führer aus freien Stücken mit dem tiefen Einkommen begnügen wollte, ist die Unterdurchschnittlichkeit über 5 % hinaus, mithin im Umfang von 14.39 %, zu berücksichtigen (vgl. E. 4.3 hiervor).</w:t>
      </w:r>
    </w:p>
    <w:p>
      <w:r>
        <w:t>Urteil des Verwaltungsgerichts des Kantons Bern vom 17. Aug. 2022, IV/22/184, Seite 25 4.6 4.6.1 Bezüglich der Berechnung des Invalideneinkommens ist vorab zu berücksichtigen, dass Erwerbslosigkeit aus invaliditätsfremden Gründen keinen Rentenanspruch zu begründen vermag. Die IV hat nicht dafür ein- zustehen, dass Versicherte infolge ihres Alters, wegen mangelnder Ausbil- dung oder Verständigungsschwierigkeiten keine entsprechende Arbeit fin- den; die hieraus sich ergebende "Arbeitsunfähigkeit" ist nicht invaliditätsbe- dingt (BGE 107 V 17 E. 2c S. 21; AHI 1999 S. 238 E. 1). Das fortgeschrit- 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 geglichenen Arbeitsmarkt realistischerweise nicht mehr nachgefragt wird, und dass ihr deren Verwertung auch gestützt auf die Selbsteingliederungs- last nicht mehr zumutbar ist. Der Einfluss des Lebensalters auf die Mög- lichkeit, das verbliebene Leistungsvermögen auf dem ausgeglichenen Ar- beitsmarkt zu verwerten, lässt sich nicht nach einer allgemeinen Regel be- messen, sondern hängt von den Umständen des Einzelfalls ab. Massge- bend können die Art und Beschaffenheit des Gesundheitsschadens und seiner Folgen, der absehbare Umstellungs- und Einarbeitungsaufwand und in diesem Zusammenhang auch Persönlichkeitsstruktur, vorhandene Be- gabungen und Fertigkeiten, Ausbildung, beruflicher Werdegang oder An- wendbarkeit von Berufserfahrung aus dem angestammten Bereich sein. Fehlt es an einer wirtschaftlich verwertbaren Resterwerbsfähigkeit, liegt eine vollständige Erwerbsunfähigkeit vor, die einen Anspruch auf eine gan- ze Invalidenrente begründet (BGE 145 V 2 E. 5.3.1 S. 16, 138 V 457 E. 3.1 S. 460; SVR 2020 IV Nr. 5 S. 20 E. 7.1). Zum Zeitpunkt der Erstellung des polydisziplinären Verlaufsgutachtens der MEDAS am 13. Dezember 2021 (act. II 194.1), auf den es hinsichtlich der Frage der Verwertbarkeit der (Rest-)Arbeitsfähigkeit bei vorgerücktem Alter grundsätzlich ankommt (BGE 146 V 16 E. 7.1 S. 25, 138 V 457 E. 3.2 S. 460 und E. 3.3 S. 462; SVR 2020 IV Nr. 5 S. 20 E. 7.1 und Nr. 44 S. 156 E. 4.2), war der Beschwerdeführer 60 Jahre und 9 Monate alt. Die verblei- bende Aktivitätsdauer bis zum Erreichen des ordentlichen Rentenalters</w:t>
      </w:r>
    </w:p>
    <w:p>
      <w:r>
        <w:t>Urteil des Verwaltungsgerichts des Kantons Bern vom 17. Aug. 2022, IV/22/184, Seite 26 (AHV-Alter: 65 Jahre; Art. 21 Abs. 1 lit a des Bundesgesetzes vom 20. De- zember 1946 über die Alters- und Hinterlassenenversicherung [AHVG; SR 831.10]) betrug damit noch über vier Jahre. Diese Zeitspanne kann als aus- reichend bezeichnet werden, um eine neue einfache Erwerbstätigkeit auf- zunehmen, sich einzuarbeiten und diese Arbeit dann auszuüben (vgl. Ent- scheid des BGer vom 23. Dezember 2019, 8C_563/2019, E. 5.3). Da zu- dem … auf dem hypothetischen ausgeglichenen Arbeitsmarkt altersunab- hängig nachgefragt werden (Entscheid des BGer vom 21. September 2020, 8C_393/2020, E. 4.2) und das von den Gutachtern formulierte Zumutbar- keitsprofil einerseits einen breiten Fächer an möglichen Tätigkeiten zulässt (z.B. leichte manuelle Tätigkeiten wie auch Prüf-, Sortier- oder Überwa- chungsarbeiten) sowie andererseits eine ganztägige Präsenz am Arbeits- platz mit einer Leistungseinschränkung von lediglich 10 % postuliert, ist im Lichte der relativ hohen Hürden, die das Bundesgericht für die Unverwert- barkeit der Restarbeitsfähigkeit älterer Menschen entwickelt hat (Entscheid des BGer vom 18. Dezember 2019, 9C_693/2019, E. 5), ein IV-rechtlich bedeutsamer fehlender Zugang des Beschwerdeführers zum Arbeitsmarkt zu verneinen. Das Zumutbarkeitsprofil ist nicht derart eingeschränkt, dass eine entsprechende Arbeitsgelegenheit auf dem ausgeglichenen Arbeits- markt praktisch nicht existierte oder dass sie nur unter nicht realistischem Entgegenkommen eines durchschnittlichen Arbeitgebers möglich wäre und das Finden einer entsprechenden Stelle daher von vornherein als ausge- schlossen erschiene. Daran ändert nichts, dass der Beschwerdeführer zu- letzt eine handwerklich und körperlich (teils) schwere Tätigkeit ausübte, die ihm nicht mehr zumutbar ist. Auch dass er über keine in der Schweiz aner- kannte Ausbildung verfügt, spricht angesichts der mehrjährigen Erwerbs- karriere in der Schweiz (vgl. act. II 6 S. 2, 15 S. 2) nicht dagegen, dass er im hier interessierenden Zeitpunkt eine Erwerbstätigkeit hätte aufnehmen können. Denn die fehlende Berufsausbildung steht der Verwertung der Ar- beitsfähigkeit bei … nicht entgegen (Entscheid des BGer vom 26. Januar 2011, 9C_717/2010, E. 5.1; BGer 8C_563/2019, E. 5.3). Die Verwertbarkeit der Restarbeitsfähigkeit ist damit entgegen der Auffassung des Beschwer- deführers (Beschwerde S. 3 ff. Ziff. 3) zu bejahen.</w:t>
      </w:r>
    </w:p>
    <w:p>
      <w:r>
        <w:t>Urteil des Verwaltungsgerichts des Kantons Bern vom 17. Aug. 2022, IV/22/184, Seite 27 4.6.2 Da der Beschwerdeführer seine zumutbare medizinisch- theoretische Arbeitsfähigkeit nicht verwertet, ist das Invalideneinkommen gestützt die Tabellenlöhne (LSE 2018) zu ermitteln (vgl. E. 4.2 hiervor). Ausgehend von der Tatsache, dass der Beschwerdeführer in einer ange- passten Tätigkeit vollschichtig mit einer Leistungsminderung von 10 % ar- beitsfähig ist (vgl. E. 3.4 und 3.5 hiervor), ist es nicht zu beanstanden, dass die Beschwerdegegnerin das Invalideneinkommen anhand des Tabellen- lohns gemäss LSE 2018, Tabelle TA1, Total, Kompetenzniveau 1, Männer, festgelegt hat (act. II 202 S. 1; vgl. Entscheid des BGer vom 2. Juli 2020, 8C_260/2020, E. 4.2.1 mit Hinweisen), zumal dem Beschwerdeführer ver- schiedene Verweistätigkeiten in diversen Tätigkeitsgebieten offen stehen. Der massgebliche monatliche Bruttolohn für Männer beträgt Fr. 5'417.--. Unter Berücksichtigung der wöchentlichen Normalarbeitszeit, der Paralleli- sierung im Umfang von 14.39 % (vgl. E. 4.5 hiervor) sowie der leistungs- mässigen Einschränkung von 10 % resultiert ein Invalideneinkommen von Fr. 52'213.55 (Fr. 5'417.-- [LSE 2018, Tabelle TA1, Total, Kompetenzni- veau 1, Männer] x 12 [Monate] / 40 [Wochenarbeitsstunden] x 41.7 [Be- triebsübliche Arbeitszeit nach Wirtschaftsabteilungen, Total] x 0.8561 [Par- allelisierung im Umfang von 14.39 %; vgl. E. 4.5] x 0.9 [leistungsmässige Einschränkung von 10 %; vgl. E. 3.4 hiervor]). Die im Bereich von … an- wendbaren Tabellenlöhne sind entgegen der Auffassung des Beschwerde- führers nicht völlig überhöht, hat doch das BGer – wie der Beschwerdefüh- rer selber anerkennt (Beschwerde S. 6) – in BGE 148 V 174 die Massge- blichkeit der geltenden LSE bestätigt. Ein zusätzlicher Abzug vom Tabellenlohn ist nicht gerechtfertigt. Dass dem Beschwerdeführer nur noch leichte Tätigkeiten ohne gebückte Zwangshal- tung und kein Heben von Lasten über 5 kg zumutbar sind, ist kein Grund für einen leidensbedingten Abzug, zumal der Tabellenlohn auf dem hier zugrunde gelegten Kompetenzniveau 1 bereits eine Vielzahl von körperlich leichten Tätigkeiten umfasst (vgl. Entscheide des BGer vom 22. Dezember 2020, 8C_725/2020, E. 4.4.2, vom 24. Januar 2020, 8C_586/2019, E. 5.3.1, vom 8. Oktober 2019, 9C_447/2019, E. 4.3.2). Die gutachterliche Beurteilung trägt den medizinischen Einschränkungen mit einer Leistungs- minderung von 10 % hinreichend Rechnung, so dass diese nicht zusätzlich</w:t>
      </w:r>
    </w:p>
    <w:p>
      <w:r>
        <w:t>Urteil des Verwaltungsgerichts des Kantons Bern vom 17. Aug. 2022, IV/22/184, Seite 28 mittels eines leidensbedingten Abzugs zu berücksichtigen sind (vgl. etwa Entscheid des BGer vom 2. Juli 2019, 8C_136/2019 E. 4.2.2). Weiter wird hier von der Zumutbarkeit einer Tätigkeit im Kompetenzniveau 1 ausge- gangen, so dass sich die fehlende (anerkannte) berufliche Ausbildung und die gegebenen Sprachkenntnisse in keiner einen Abzug rechtfertigenden Weise auswirken (Entscheid des BGer vom 10. September 2019, 8C_314/2019, E. 6.2). Sodann ist beim Heranziehen des statistischen Durchschnittslohns für … praxisgemäss der Faktor der fehlenden Dienst- jahre zu vernachlässigen (Entscheid des BGer vom 19. Mai 2020, 9C_18/2020, E. 6.2.3). Schliesslich werden …, wie bereits ausgeführt (vgl. E. 4.6.1 hiervor), auf dem massgebenden ausgeglichenen Stellenmarkt altersunabhängig nachgefragt. Im Bereich der … wirkt sich ein fortgeschrit- tenes Alter nicht zwingend lohnsenkend aus. Bei Männern im Altersseg- ment von 50 bis 64/65 wirkt sich das Alter gemäss den LSE bei Stellen ohne Kaderfunktion sogar eher lohnerhöhend aus (Entscheid des BGer vom 10. Juni 2021, 9C_206/2021, E. 4.4.5). Für … ist zudem auch kein erheblicher Einarbeitungsaufwand nötig. 4.7 Aus der Gegenüberstellung der beiden Vergleichseinkommen (vgl. E. 4.5 und 4.6.2 hiervor) resultiert ein rentenausschliessender Invaliditäts- grad von gerundet 7 % ([Fr. 56'082.-- ./. Fr. 52'213.55] x 100 / Fr. 56'082.--; vgl. E. 2.3 hiervor; zur Rundung BGE 130 V 121 E. 3.2 und 3.3 S. 123; SVR 2019 IV Nr. 61 S. 198 E. 7.1). 5. Nach dem Dargelegten ist die angefochtene Verfügung vom 23. Februar 2022 (act. II 202) nicht zu beanstanden und die dagegen erhobene Be- schwerde abzuweisen.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w:t>
      </w:r>
    </w:p>
    <w:p>
      <w:r>
        <w:t>Urteil des Verwaltungsgerichts des Kantons Bern vom 17. Aug. 2022, IV/22/184, Seite 29 kostenpflichtig. Die Kosten sind nach dem Verfahrensaufwand und unab- hängig vom Streitwert im Rahmen von Fr. 200.-- bis Fr. 1'000.-- festzule- gen. Die Verfahrenskosten, gerichtlich bestimmt auf Fr. 800.--, werden entspre- chend dem Ausgang des Verfahrens dem Beschwerdeführer zur Bezah- lung auferlegt und dem geleisteten Kostenvorschuss in gleicher Höhe ent- nommen.</w:t>
      </w:r>
    </w:p>
    <w:p>
      <w:r>
        <w:rPr>
          <w:b/>
        </w:rPr>
        <w:t>E. 6.2</w:t>
      </w:r>
    </w:p>
    <w:p>
      <w:r>
        <w:t>Es ist keine Parteientschädigung zuzusprechen (Art. 1 Abs. 1 IVG i.V.m. Art. 61 lit. g ATSG [Umkehrschluss]). Demnach entscheidet das Verwaltungsgericht: 1. Die Beschwerde wird abgewiesen. 2. Die Verfahrenskosten von Fr. 800.-- werden dem Beschwerdeführer zur Bezahlung auferlegt und dem geleisteten Kostenvorschuss in glei- cher Höhe entnommen. 3. Es wird keine Parteientschädigung zugesprochen. 4. Zu eröffnen (R): - Rechtsanwalt B.________ z.H. des Beschwerdeführers - IV-Stelle Bern - Bundesamt für Sozialversicherungen Der Kammerpräsident: Der Gerichtsschreiber:</w:t>
      </w:r>
    </w:p>
    <w:p>
      <w:r>
        <w:t>Urteil des Verwaltungsgerichts des Kantons Bern vom 17. Aug. 2022, IV/22/184, Seite 30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w:t>
      </w:r>
    </w:p>
    <w:p>
      <w:r>
        <w:t>Urteil des Verwaltungsgerichts des Kantons Bern vom 17. Aug. 2022, IV/22/184, Seite 4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