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730 vom 5. Mai 2022</w:t>
      </w:r>
    </w:p>
    <w:p>
      <w:r>
        <w:t>BE Verwaltungsgericht, 2022-05-05, DE</w:t>
      </w:r>
    </w:p>
    <w:p>
      <w:r>
        <w:rPr>
          <w:b/>
        </w:rPr>
        <w:t xml:space="preserve">Quelle: </w:t>
      </w:r>
      <w:r>
        <w:t>https://mcp.opencaselaw.ch/entscheid/be_verwaltungsgericht_200_2021_730</w:t>
      </w:r>
    </w:p>
    <w:p>
      <w:r>
        <w:t>FR: BE_VERWALTUNGSGERICHT 200 2021 730 du 5 mai 2022</w:t>
      </w:r>
    </w:p>
    <w:p>
      <w:r>
        <w:t>IT: BE_VERWALTUNGSGERICHT 200 2021 730 del 5 maggio 2022</w:t>
      </w:r>
    </w:p>
    <w:p>
      <w:pPr>
        <w:pStyle w:val="Heading2"/>
      </w:pPr>
      <w:r>
        <w:t>Regeste</w:t>
      </w:r>
    </w:p>
    <w:p>
      <w:r>
        <w:t>Verfügung vom 22. September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September 2021 (AB 193). Streitig und zu prüfen ist der Rentenanspruch. Soweit in der Be- schwerde mehr oder anderes beantragt wird, hat die Beschwerdegegnerin hierüber mit der angefochtenen Verfügung nicht befunden, weshalb dies- bezüglich nicht auf die Beschwerde einzutreten ist (vgl. BGE 131 V 164 E. 2.1 S. 164; SVR 2011 UV Nr. 4 S. 13 E. 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5. Mai 2022, IV/21/730, Seite 5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2.2.1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5. Mai 2022, IV/21/730, Seite 6 2.2.2 Fachärztlich einwandfrei diagnostizierten Abhängigkeitssyndromen bzw. Substanzkonsumstörungen kann nicht zum vornherein jede invaliden- versicherungsrechtliche Relevanz abgesprochen werden. Vielmehr ist – gleich wie bei allen anderen psychischen Erkrankungen – nach dem struk- turierten Beweisverfahren zu ermitteln, ob und gegebenenfalls inwieweit sich ein fachärztlich diagnostiziertes Abhängigkeitssyndrom im Einzelfall auf die Arbeitsfähigkeit der versicherten Person auswirkt (BGE 145 V 215 E. 5.3.3 S. 226 und E. 7 S. 228).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Ändert sich der Invaliditätsgrad einer Rentenbezügerin oder eines Rentenbezügers erheblich, so wird die Rente von Amtes wegen oder auf Gesuch hin für die Zukunft entsprechend erhöht, herabgesetzt oder aufge- hoben (aArt. 17 Abs. 1 ATSG).</w:t>
      </w:r>
    </w:p>
    <w:p>
      <w:r>
        <w:t>Urteil des Verwaltungsgerichts des Kantons Bern vom 5. Mai 2022, IV/21/730, Seite 7 2.4.1 Wird ein Gesuch um Revision eingereicht, so ist darin glaubhaft zu machen, dass sich der Grad der Invalidität in einer für den Anspruch erheb- lichen Weise geändert hat (Art. 87 Abs. 2 der Verordnung über die Invali- denversicherung vom 17. Januar 1961 [IVV; SR 831.201]).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(BGE 144 I 103 E. 2.1 S. 105, 141 V 9 E. 2.3 S. 10; SVR 2021 IV Nr. 36 S. 110 E. 3.1). Eine weitere Diagnosestellung bedeutet nur dann eine revisionsrechtlich relevante Gesundheitsverschlechterung oder eine weggefallene Diagnose eine verbesserte gesundheitliche Situation, wenn diese veränderten Umstände den Rentenanspruch berühren (BGE 141 V 9</w:t>
      </w:r>
    </w:p>
    <w:p>
      <w:r>
        <w:t>Urteil des Verwaltungsgerichts des Kantons Bern vom 5. Mai 2022, IV/21/730, Seite 8 E. 5.2 S. 12; SVR 2020 IV Nr. 25 S. 84 E. 3). Unerheblich unter revisions- rechtlichem Gesichtswinkel ist nach ständiger Praxis die unterschiedliche Beurteilung eines im Wesentlichen gleich gebliebenen Sachverhaltes (BGE 147 V 161 E. 4.2 S. 164, 144 I 103 E. 2.1 S. 105). 2.4.4 Ob eine anspruchsbegründende Änderung in den für den Invali- ditätsgrad erheblichen Tatsachen eingetreten ist, beurteilt sich im Neuan- meldungsverfahren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Erfolgte nach einer ersten Leistungsverweigerung eine erneute materielle Prüfung des geltend gemachten Rentenanspruchs und wurde dieser nach rechtskonformer Sachverhaltsabklärung, Beweiswürdigung und Durchführung eines Ein- kommensvergleichs (bei Anhaltspunkten für eine Änderung in den erwerbli- chen Auswirkungen des Gesundheitszustands) abermals rechtskräftig ver- neint, muss sich die leistungsansprechende Person dieses Ergebnis – vor- behältlich der Rechtsprechung zur Wiedererwägung oder prozessualen Revision – bei einer weiteren Neuanmeldung entgegen halten lassen (BGE 130 V 71 E. 3.2.3 S. 77). 3. 3.1 Die Beschwerdegegnerin ist auf die Neuanmeldung von Juli 2020 (AB 137) eingetreten und hat in der angefochtenen Verfügung vom 22. September 2021 (AB 193) materiell über den Rentenanspruch befun- den, weshalb die Eintretensfrage (vgl. vorne E. 2.4.1 f.) praxisgemäss nicht zu prüfen ist (BGE 109 V 108 E. 2b S. 114). Indes ist vorab zu prüfen, ob ein Revisionsgrund, das heisst eine zwi- schenzeitlich eingetretene für den Leistungsanspruch potentiell relevante Veränderung der tatsächlichen Verhältnisse mit Auswirkung auf den Invali- ditätsgrad (vgl. vorne E. 2.4.3), besteht. Die hierfür massgebenden Ver- gleichszeitpunkte (vgl. vorne E. 2.4.4) bilden die Verfügung vom 25. Juni 2014 (AB 115; bestätigt in VGE IV/2014/697) und die nunmehr angefochte-</w:t>
      </w:r>
    </w:p>
    <w:p>
      <w:r>
        <w:t>Urteil des Verwaltungsgerichts des Kantons Bern vom 5. Mai 2022, IV/21/730, Seite 9 ne Verfügung vom 22. September 2021 (AB 193). In diesem Zusammen- hang ergibt sich aus den medizinischen Akten, dass die Beschwerdeführe- rin sich unbestrittenermassen seit rund vier Jahren einer Substitutionsbe- handlung mit Sevre-Long® unterzieht (vgl. etwa AB 146/9 ff., 184.1/11 Ziff. 3.1), während sie sich im Referenzzeitpunkt noch nicht in einem Ent- zug bzw. einer Substitutionsbehandlung befunden hatte (vgl. AB 100 ff.). Damit ist in medizinischer Hinsicht eine Veränderung der tatsächlichen Verhältnisse eingetreten, sodass nachfolgend der Rentenanspruch allseitig neu zu prüfen ist (vgl. vorne E. 2.4.2). 3.2 3.2.1 Die Beschwerdegegnerin veranlasste zur Klärung des medizini- schen Sachverhaltes eine versicherungsexterne psychiatrische Begutach- tung der Beschwerdeführerin. Im Gutachten vom 7. Juni 2021 (AB 184.1) hielt Dr. med. C.________, Facharzt für Psychiatrie und Psychotherapie, fest, vordiagnostiziert worden seien eine Abhängigkeitsstörung, eine Poly- toxikomanie (ICD-10 F19), eine Schizophrenie (ICD-10 F20.0), eine kom- plexe Traumafolgestörung (ICD-10 F43.1), eine Anorexia nervosa (ICD-10 F50.01), eine "kombinierte und andere Persönlichkeitsstörung" (ICD-10 F60) und eine Intelligenzminderung (ICD-10 F70.0). Aktuell diagnostizierte der Gutachter aus psychiatrischer Sicht eine grenzwertige Intelligenzminde- rung (ICD-10 F70.0) und eine Polytoxikomanie (ICD-10 F19), aktuell Opiat- substitution und THC-Einnahme (AB 184.1/13 f. Ziff. 6). Zur diagnostischen Herleitung hielt Dr. med. C.________ fest, deskriptiv sei die wesentliche und erste Diagnosestellung jene der Abhängigkeitsstörung von mehreren psychotropen Substanzen (Polytoxikomanie), was auch mit dem aktuellen Substanzkonsum einhergehe. Aus der Kombination der möglicherweise anlagebedingten niedrigen Intelligenz, zu der in einem Arztbericht von 2008 bei der damals 16-jährigen Beschwerdeführerin ein IQ von 73 angegeben worden sei, und dem Konsumverhalten psychotroper Substanzen mit Abhängigkeit seien sämtliche vielfältigen Symptome und auch Syndrome zu begründen. Auch müsse die Symptomatik des Stim- menhörens, die womöglich mit anderen psychotischen Symptomen wie Realitätsverkennung, Misstrauen oder Wahn und affektiver Symptomatik wie Depressivität und gehobene Stimmung zu bestimmten Zeitpunkten</w:t>
      </w:r>
    </w:p>
    <w:p>
      <w:r>
        <w:t>Urteil des Verwaltungsgerichts des Kantons Bern vom 5. Mai 2022, IV/21/730, Seite 10 einhergegangen sei, als Schizophrenie (ICD-10 F20.0) bezeichnet werden. Diese Diagnose müsse in den Zusammenhang zum Substanzkonsum psy- chotroper Substanzen gerückt werden. Allerdings könne auch eine derarti- ge Symptomatik bei Menschen mit Intelligenzminderung im Sinne einer "Pfropf-Psychose" auftreten, was im vorliegenden Fall nicht voneinander getrennt werden könne. Nicht zuletzt könne eine anorektische Symptoma- tik, eine Auffälligkeit im Essverhalten im Zusammenhang mit dem Konsum- verhalten von Cannabis und Opiaten und anderen psychischen Auffälligkei- ten, die dadurch getriggert worden seien, bestehen, ohne dass dadurch die eigenständige Diagnose der Anorexia, einer Essstörung typischer Art, an- zugeben wäre. Grundsätzlich wende er, Dr. med. C.________, sich gegen eine Auflistung von Diagnosen, wie es auch bei der Beschwerdeführerin beobachtet worden sei, weil fachärztlich-psychiatrisch die Beurteilung, un- ter was für einer Störung wohl der betroffene Mensch leide, eine oder ma- ximal zwei wesentliche Diagnosen benennen sollte. Ansonsten werde die Auflistung nach Kriterien oder Klassifikationsmanualen deskriptiv schnell akademisch und dann in der Interpretation unsinnig, wenn ein Mensch nämlich, wie die Beschwerdeführerin, an Diagnosen aus praktisch sämtli- chen Kapiteln des ICD-10 F leiden würde (AB 184.1/14 ff.). Grundsätzlich wäre der Beschwerdeführerin unter der Substitutionsbehand- lung mit Sevre-Long® die Abstinenz von anderen psychotropen Substanzen abzuverlangen und auch zumutbar. Sie wolle dies jedoch nicht einhalten und werde es auch nicht tun. Es komme eine acht bis neun Jahre andau- ernde Dekonditionierung hinzu. Im Grunde genommen habe die Beschwer- deführerin in der sozialpsychiatrisch empfohlenen Ausbildung zur … nie- mals eine Arbeitstätigkeit erbracht und werde dies, prognostisch aus der aktuellen Untersuchung betrachtet, auch nicht tun. Die Abhängigkeitss- törung und die Dekonditionierung müssten als Begründung für die "Arbeits- Untätigkeit" allerdings versicherungsrechtlich betrachtet werden. Anders formuliert sei die Beschwerdeführerin seit Jahren sozialhilfeabhängig, wei- se aktuell stationäre Behandlungsbedürftigkeit auf und leide grundsätzlich an einer ausgeprägten psychiatrischen Erkrankung, wolle man von der Ab- hängigkeitsstörung in Kombination mit einer grenzwertigen Intelligenzmin- derung ausgehen. Ob ihr nun theoretisch Abstinenz abzuverlangen wäre, um dann rein medizinisch-theoretisch z.B. eine einfachste Tätigkeit in der</w:t>
      </w:r>
    </w:p>
    <w:p>
      <w:r>
        <w:t>Urteil des Verwaltungsgerichts des Kantons Bern vom 5. Mai 2022, IV/21/730, Seite 11 Produktion oder im Lager zu verrichten, ob hier Schadenminderungspflicht und Zumutbarkeit als Begriffe des Sozialversicherungsrechts anzuwenden seien oder aber ein psychischer Gesundheitsschaden angenommen werde, der letztlich andauernde Arbeitsunfähigkeit begründe, sei nicht im ärztli- chen Gutachten zu entscheiden, sondern stelle eine letztlich rechtliche Ent- scheidung dar (AB 184.1/17). Aus gutachterlicher Sicht werde aufgrund der viele Jahre bestehenden Ab- hängigkeitsstörung, verbunden mit einer Minderung der Intelligenz, sehr wohl ein invalidisierender Gesundheitsschaden erkannt. Der Beschwerde- führerin sei in der angestammten Tätigkeit als … sowie einer angepassten Tätigkeit, welche noch einfacher und vorstrukturierter wäre als eine ein- fachste Hilfsarbeit in der Produktion oder im Lager, eine zeitliche Präsenz von sechs Stunden pro Tag ohne zusätzliche Minderung der Leistung zu- mutbar (AB 184.1/19). 3.2.2 In der ergänzenden gutachterlichen Stellungnahme vom 20. Sep- tember 2021 (AB 192) hielt Dr. med. C.________ unter Bezugnahme auf den im Vorbescheidverfahren eingegangenen Bericht des Psychiatriezen- trums D.________ vom 12. Juli 2021 (AB 189/3 f.) und den Einwand der Beschwerdeführerin vom 13. Juli 2021 (AB 189/1 f.) fest, daraus würden sich keine neuen Erkenntnisse ergeben. Im aktuellen Bericht der behan- delnden Psychologin finde sich kein Hinweis auf die eigentliche primär psy- chische Störung der schwergradigen Abhängigkeitserkrankung, während diese im Gutachten eingehend differentialdiagnostisch behandelt worden sei. Die Beschwerdeführerin habe anamnestisch offen und authentisch angegeben, dass sie bei einer Entlassung aus der psychiatrischen Klinik sofort wieder ein noch weiter ausgedehntes Konsumverhalten psychotroper Substanzen aufnehmen würde. Die in der Kindheit gemachten Miss- brauchserfahrungen stellten dabei zwar einen Hintergrund und Zusam- menhang, nicht aber eine eigentliche psychiatrische Erkrankung dar. Eine psychiatrische Verlaufsbegutachtung sei aktuell nicht angezeigt. Es lägen keine irreversiblen körperlichen oder psychischen Gesundheitsschäden als Folge der Abhängigkeitsstörung vor. Sollten sich zunächst eine wesentliche Veränderung in der Therapiemotivation, in der Reduktion und Abstinenz des Konsumverhaltens psychotroper Substanzen und ein Benennen thera-</w:t>
      </w:r>
    </w:p>
    <w:p>
      <w:r>
        <w:t>Urteil des Verwaltungsgerichts des Kantons Bern vom 5. Mai 2022, IV/21/730, Seite 12 peutischer Zwischenziele nachweisen lassen, dann könnte eine erneute Einschätzung sinnvoll sein, die Verwertbarkeit der Restarbeitsfähigkeit durch etwaige ärztliche Indikation für den Beginn beruflicher Massnahmen zu prüfen.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Die unterschiedliche Natur von Behandlungsauftrag des therapeutisch täti- gen (Fach-)Arztes einerseits und Begutachtungsauftrag des amtlich bestell- ten fachmedizinischen Experten anderseits lässt es nicht zu, ein medizini- sches Administrativ- oder Gerichtsgutachten stets in Frage zu stellen und zum Anlass weiterer Abklärungen zu nehmen, wenn die behandelnden Ärzte zu anderslautenden Einschätzungen gelangen. Vorbehalten bleiben Fälle, in denen sich eine abweichende Beurteilung aufdrängt, weil die be- handelnden Ärzte wichtige – und nicht rein subjektiver ärztlicher Interpreta- tion entspringende – Aspekte benennen, die im Rahmen der Begutachtung unerkannt oder ungewürdigt geblieben sind (SVR 2019 UV Nr. 31 S. 117 E. 3, 2017 IV Nr. 49 S. 148 E. 5.5).</w:t>
      </w:r>
    </w:p>
    <w:p>
      <w:r>
        <w:t>Urteil des Verwaltungsgerichts des Kantons Bern vom 5. Mai 2022, IV/21/730, Seite 13 3.4 3.4.1 Das psychiatrische Gutachten vom 7. Juni 2021 (AB 184.1) und die ergänzende gutachterliche Stellungnahme vom 20. September 2021 (AB 192) erfüllen die Anforderungen der höchstrichterlichen Rechtspre- chung an eine beweiskräftige versicherungsexterne Expertise (vgl. vorne E. 3.3). Die darin enthaltenen Feststellungen und Ausführungen beruhen auf eingehenden fachärztlichen Abklärungen und sind in Kenntnis und ein- lässlicher Würdigung der Vorakten sowie unter Berücksichtigung der ge- klagten Einschränkungen getroffen worden. Gestützt darauf hat der psych- iatrische Sachverständige die medizinischen Zusammenhänge einleuch- tend und die daraus gezogenen Schlussfolgerungen zum Gesundheitszu- stand sowie zur medizinisch-theoretisch zumutbaren Arbeitsfähigkeit nach- vollziehbar begründet. Das Gutachten ist im Übrigen in sich widerspruchs- frei, schlüssig und überzeugend. 3.4.2 Die übrigen medizinischen Akten, welche dem psychiatrischen Sachverständigen vorlagen (vgl. AB 184.1/4 ff., 192/1), sind demgegenüber nicht geeignet, konkrete Zweifel an der Vollständigkeit und Schlüssigkeit des psychiatrischen Gutachtens zu wecken, da ihnen keine neuen wichti- gen Aspekte zu entnehmen sind, die im Rahmen der Begutachtung uner- kannt oder ungewürdigt geblieben wären, sodass die gestützt auf densel- ben medizinischen Sachverhalt erfolgte unterschiedliche diagnostische Würdigung und abweichende Beurteilung der Arbeitsfähigkeit durch die behandelnden Ärzte respektive Psychologen keinen Anlass geben, die gut- achterlichen Schlussfolgerungen in Frage zu stellen (vgl. vorne E. 3.3). Auch lässt sich die Vielzahl der von den behandelnden Ärzten gestellten psychiatrischen Diagnosen aus praktisch sämtlichen klassifikatorischen Unterkapiteln gemäss ICD-10 Kapitel V (Psychische und Verhaltens- störung; siehe dazu AB 184.1/16) nicht anhand der von ihnen erhobenen psychopathologischen Befunde nachvollziehen und die Berichte entbehren diesbezüglich zudem einer schlüssigen differentialdiagnostischen Begrün- dung (vgl. vorne E. 2.2.1). So unterscheiden sich etwa die Berichte des Psychiatriezentrums D.________ vom 29. Mai 2020 (AB 139/1) und vom 12. Juli 2021 (AB 189/3 Ziff. 2) in diagnostischer Hinsicht erheblich, ohne dass eine damit korrelierende Veränderung der tatsächlichen Verhältnisse</w:t>
      </w:r>
    </w:p>
    <w:p>
      <w:r>
        <w:t>Urteil des Verwaltungsgerichts des Kantons Bern vom 5. Mai 2022, IV/21/730, Seite 14 respektive der erhobenen Befunde beschrieben oder im späteren Bericht näher auf die geänderte Diagnostik eingegangen wurde. Soweit im Bericht vom 12. Juli 2021 (AB 189) überdies eine körperlich bedingte Unzumutbar- keit einer Arbeitsfähigkeit in einer Hilfstätigkeit oder als … angenommen wurde, erfolgte diese fachfremde Aussage nicht gestützt auf entsprechende somatische Befunde und entbehrt einer nachvollziehbaren fachärztlichen Begründung. Im Gegenteil findet sich in den medizinischen Akten kein An- haltspunkt für eine somatisch begründete massgebliche Einschränkung der funktionellen Leistungsfähigkeit. Die von den behandelnden Fachpersonen weiter vertretene Annahme, dass bereits ein allfälliges Vorstellungsge- spräch aus psychischen Gründen scheitern würde, stellt eine unbegründete Mutmassung dar. Die in diesem Zusammenhang von den behandelnden Ärzten aufgeführte eingeschränkte Konzentrationsfähigkeit wurde weder im psychiatrischen Gutachten (vgl. AB 184.1/13 Ziff. 4.3) noch etwa im Aus- trittsbericht der Klinik E.________ vom 12. März 2021 (AB 182/3) erhoben. 3.4.3 Dr. med. C.________ setzte sich im Rahmen der diagnostischen Herleitung ausführlich und differenzierend mit den Vordiagnosen und den Wechselwirkungen bzw. symptomatologischen Überschneidungen ausein- ander und gelangte dabei überzeugend begründet zum Schluss, dass in einer gesamthaften Würdigung des medizinischen Sachverhaltes im We- sentlichen eine langjährig bestehende Abhängigkeitserkrankung mit Krank- heitswert, verbunden mit einer Intelligenzminderung, besteht (AB 184.1/19). Auch wenn alleine bei einer Intelligenzminderung mit einem Intelligenzquo- tienten von über 70 Punkten (vgl. AB 184.1/15) nach konstanter Recht- sprechung ein invalidenversicherungsrechtlich massgeblicher Gesund- heitsschaden verneint wird (Entscheid des Bundesgerichts [BGer] vom 24. Juni 2020, 8C_302/2020, E. 5.1), ist die von Dr. med. C.________ vor- genommene Mitberücksichtigung als zusätzliches Erschwernis nachvoll- ziehbar und nicht zu beanstanden. Die Rüge der Beschwerdeführerin, wo- nach die gutachterliche Diagnostik unvollständig oder oberflächlich erfolgt sei (vgl. Beschwerde S. 6), geht angesichts der einlässlichen Auseinander- setzung im Gutachten fehl. Überdies legte der Gutachter die in diesem Zu- sammenhang bestehenden Unsicherheiten hinsichtlich der (retrospektiven) Befundlage sowie der diagnostischen Abbildung bzw. Abgrenzung transpa- rent offen, was – entgegen der Kritik des behandelnden Psychiaters – nicht</w:t>
      </w:r>
    </w:p>
    <w:p>
      <w:r>
        <w:t>Urteil des Verwaltungsgerichts des Kantons Bern vom 5. Mai 2022, IV/21/730, Seite 15 gegen, sondern vielmehr ganz grundsätzlich für den Beweiswert des psychiatrischen Gutachtens spricht (vgl. Entscheide des BGer vom 21. Juni 2016, 9C_614/2015, E. 5.1 und vom 27. Juni 2016, 8C_261/2016, E. 4; SUSANNE BOLLINGER, Der Beweiswert psychiatrischer Gutachten in der In- validenversicherung unter besonderer Berücksichtigung der bundesgericht- lichen Rechtsprechung, Jusletter vom 31. Januar 2011, Rz. 24 mit Hinwei- sen). Invalidenversicherungsrechtlich kommt es zudem ohnehin regelmäs- sig nicht auf die (genaue) Diagnose an, sondern darauf, welche Auswir- kungen eine Beschwerdesymptomatik auf die Arbeitsfähigkeit hat (statt vieler: Entscheid des BGer vom 28. Mai 2019, 9C_867/2018, E. 5.2.1). Hierzu nahm Dr. med. C.________ denn auch überzeugend begründet Stellung. Insbesondere unterschied er dabei auch zwischen dem von der Beschwerdeführerin demonstrierten selbstlimitierenden Verhalten und dem erstellten krankheitswertigen psychischen Gesundheitsschaden sowie des- sen Auswirkungen auf die Arbeits- und Leistungsfähigkeit (AB 184.1/18 f.). Dabei gilt es im Rahmen der Beweiswürdigung zu beachten, dass die psychiatrische Exploration von der Natur der Sache her nicht ermessensfrei erfolgen kann. Sie eröffnet der begutachtenden Fachperson daher prak- tisch immer einen gewissen Spielraum, innerhalb dessen verschiedene medizinisch-psychiatrische Interpretationen möglich, zulässig und zu re- spektieren sind, sofern diese – wie vorliegend der Fall – lege artis vorge- gangen ist (statt vieler: Entscheid des BGer vom 8. Januar 2021, 8C_720/2020, E. 4.2 mit Hinweisen). Die gutachterliche Diagnostik ist unter diesen Umständen nicht zu beanstanden. 3.4.4 Die gutachterlich attestierte eingeschränkte Arbeitsfähigkeit erfolgte aufgrund der diagnostizierten Polytoxikomanie und das dabei umschriebe- ne Zumutbarkeitsprofil (vgl. AB 184.1/18 Ziff. 8.2) nimmt zudem Rücksicht auf die grenzwertige Intelligenzminderung, indem lediglich einfache und vorstrukturierte Tätigkeiten wie etwa Hilfsarbeiten in der Produktion und im Lager als zumutbar beurteilt wurden. Entgegen der Rüge der Beschwerde- führerin (vgl. Beschwerde S. 5 f.) erfolgte die Einschätzung der zumutbaren Arbeitsfähigkeit sowohl gestützt auf eine fachärztlich hergeleitete psychi- sche Störung als auch inhaltlich begründet. Der Gutachter ging sodann sowohl im Rahmen der Begründung der Diagnostik als auch im Zusam- menhang mit der Beurteilung der medizinisch-theoretisch zumutbaren Ar-</w:t>
      </w:r>
    </w:p>
    <w:p>
      <w:r>
        <w:t>Urteil des Verwaltungsgerichts des Kantons Bern vom 5. Mai 2022, IV/21/730, Seite 16 beitsfähigkeit auf die bestehenden leistungshindernden äusseren Belas- tungsfaktoren und die Kompensationspotentiale (Ressourcen) entspre- chend den Vorgaben des strukturierten normativen Prüfungsrasters gemäss BGE 141 V 281 (vgl. E. vorne 2.2.1) ein (vgl. AB 184.1/15 ff.). Da- bei geht aus dem Gutachten insbesondere hervor, dass die Beschwerde- führerin ein nicht krankheitsbedingtes selbstlimitierendes Verhalten zeigt(e), wodurch trotz der fortwährend bestehenden therapeutischen Mög- lichkeiten keine nachhaltigen Erfolge erzielt werden konnten bzw. können (vgl. AB 184.1/16 und 18). Vor diesem Hintergrund erschliesst sich denn auch, wieso der Gutachter keine Fähigkeiten bzw. Ressourcen zu nennen vermochte (vgl. AB 184.1/18 Ziff. 7.4). Hierzu ist indes anzumerken, dass die Beschwerdeführerin mit Blick auf die absolvierte Ausbildung zur … durchaus eine gewisse Durchhalte- und Selbstbehauptungsfähigkeit zeigte (vgl. AB 48/2). Ebenso ging Dr. med. C.________ auf die wiederholten sta- tionären psychiatrischen Behandlungen der Beschwerdeführerin ein, wobei er die stattgehabte Therapie grundsätzlich als adäquat beurteilte, ohne dass sich dadurch jedoch eine nachhaltige Veränderung des krankheits- wertigen Konsumverhaltens ergeben hätte. Dies konnte denn auch nicht erzielt werden, weil die Beschwerdeführerin sich gemäss dem Gutachter aus freiem Willen weiterhin gegen eine (vollständige) Abstinenz von psy- chotropen Substanzen positioniert, weshalb auch durch anderweitige medi- zinische Massnahmen keine wirkliche Besserung erwartet werden kann (vgl. AB 184.1/17 f.). Insoweit bestehen nach wie vor therapeutische Optio- nen (vgl. auch AB 184.1/17; dazu BGE 141 V 281 E. 4.3.1.2 S. 299 f.), wel- che indessen aus krankheitsfremden Gründen nicht ausgeschöpft wurden bzw. werden. Eine weitergehende Auseinandersetzung mit den diesbezüg- lichen Berichten stand sodann im Ermessen des Gutachters, wobei er an- gesichts des vollständig und schlüssig ermittelten Bildes des Gesundheits- zustandes darauf verzichten konnte (vgl. Entscheid des BGer vom 16. De- zember 2020, 8C_642/2020, E. 5.2). 3.4.5 Die gutachterlichen Ausführungen zur zumutbaren Arbeitsfähigkeit sind dem Voranstehenden zufolge auch mit Blick auf die Vorgaben des strukturierten normativen Prüfungsrasters gemäss BGE 141 V 281 hinrei- chend begründet. Hierzu ist insbesondere Folgendes festzuhalten: Dr. med. C.________ beschrieb die Ausprägung der diagnoserelevanten</w:t>
      </w:r>
    </w:p>
    <w:p>
      <w:r>
        <w:t>Urteil des Verwaltungsgerichts des Kantons Bern vom 5. Mai 2022, IV/21/730, Seite 17 Befunde und Symptome (BGE 141 V 281 E. 4.3.1.1 S. 298 f.) nachvoll- ziehbar als relativ schwer ausgeprägt (vgl. AB 184/14 ff., 192/2). Gleich- wohl wurden im psychiatrischen Untersuchungsbefund nicht sämtliche Be- reiche als (vollständig bzw. erheblich) eingeschränkt bezeichnet (vgl. AB 184.1/13 Ziff. 4.3). Zum Behandlungs- und Eingliederungserfolg oder deren -resistenz (BGE 141 V 281 E. 4.3.1.2 S. 299 f.) ergeht aus dem Gut- achten, dass eine seit rund vier Jahren etablierte Optiat-Substitutions- therapie mit Sevre-Long® bestehe und die Beschwerdeführerin im Rahmen der aktuellen stationären Behandlung mit Clopixol® behandelt würde (AB 184.1/11 Ziff. 3.1), während zuvor während der stationären Behand- lung in der Klinik E.________ noch keine entsprechende Behandlung er- folgte (vgl. AB 182/5). Hierzu hielt Dr. med. C.________ fest, unter fortge- setzter Sevre-Long®-Behandlung sowie bei Verzicht auf psychotrope Sub- stanzen könne bei einem Rückschreiten von psychotischen Symptomen und einer Verminderung von Halluzinationen die aktuelle Medikation auf ein subjektiv besser verträgliches, moderneres Neuroleptikum/Antipsychotikum umgestellt werden (AB 184.1/21). Auch wenn die Beschwerdeführerin wie- derholt – meist notfallmässig bei selbstverletzenden/suizidalen Tendenzen (vgl. etwa AB 182/3 "Zuweisungsgrund") – in stationärer psychiatrischer Behandlung war, erfolgte insoweit keine nachhaltig etablierte psychophar- makologische Therapie, sondern es bestehen weiterhin therapeutische Optionen. Die Beschwerdeführerin äusserte zudem wiederholt einen klaren Wunsch, fortgesetzt mit ihren Kollegen Betäubungsmittel zu konsumieren (AB 184.1/12 und 16). Eine fortgesetzte Krankheitsbehandlung, die insbe- sondere auch die dauernde Einnahme ärztlich verschriebener Medikamen- te umfasst, stellt jedoch in aller Regel eine jederzeit zumutbare Form der allgemeinen Schadenminderung dar (Entscheid des BGer vom 4. Juni 2018, 9C_194/2018, E. 5.1.1). Zudem bildet der Umfang der Inanspruch- nahme von therapeutischen Optionen ein Indiz für das Bestehen bzw. das Ausmass eines tatsächlichen Leidensdrucks (SVR 2016 IV Nr. 56, 9C_296/2016, E. 4.1.2). Unter diesen Umständen ist insgesamt höchstens von einem mittelschwer ausgeprägten Leidensdruck auszugehen. Im Kom- plex Persönlichkeit (BGE 141 V 281 E. 4.3.2 S. 302) ist hervorzuheben, dass die Beschwerdeführerin mit Unterstützung der IV eine EBA-Lehre erfolgreich absolvieren konnte (vgl. AB 41, 48) und seit nunmehr vier Jah- ren eine Opiat-Abstinenz aufrechterhalten kann, mithin durchaus in der</w:t>
      </w:r>
    </w:p>
    <w:p>
      <w:r>
        <w:t>Urteil des Verwaltungsgerichts des Kantons Bern vom 5. Mai 2022, IV/21/730, Seite 18 Lage war bzw. ist, gewisse Widerstände zu überwinden. Im sozialen Kon- text verfügte die Beschwerdeführerin über verschiedene therapeutische Angebote mit engmaschiger Betreuung (AB 184.1/16), auf welche sie sich offenbar jedoch nicht vollständig einlassen konnte (vgl. AB 184.1/18 Ziff. 7.3). Dies nicht zuletzt aufgrund ihres sozialen Umfeldes bei Kollegen in …, mit welchen sie den langjährigen Substanzkonsum betreibt (vgl. AB 184.1/13 Ziff. 4.3). Insoweit bestehen durchaus gewisse persönliche und soziale Ressourcen, welche im Rahmen der Indikatorenprüfung berücksichtigt werden können (vgl. Entscheid des BGer vom 4. Juni 2018, 9C_194/2018, E. 5.2). Schliesslich ist hinsichtlich der Kategorie "Konsis- tenz" (BGE 141 V 281 E. 4.4.1 S. 303 f.) – neben dem bereits erwähnten reduzierten therapeutischen Leidensdruck – gemäss dem psychiatrischen Gutachten ein teilweise selbstlimitierendes Verhalten festzustellen (vgl. AB 184.1/18 Ziff. 7.3), sodass der Umstand, dass die Beschwerdeführerin nach ihrer Berufsausbildung nie mehr gearbeitet hat, nicht alleine auf ge- sundheitliche Gründe zurückgeführt werden kann. Die gutachterlich attes- tierte teilweise Einschränkung der funktionellen Leistungsfähigkeit ist mithin insgesamt konsistent. Die aus psychiatrischer Sicht ausgewiesene hohen Arbeitsfähigkeit von sechs Stunden pro Tag ohne zusätzliche Leistungs- minderung in der erlernten Tätigkeit als … oder einer anderweitigen lei- densangepassten Tätigkeit (AB 184.1/19 Ziff. 8.4), entsprechend einer Ar- beitsfähigkeit von 75 % bei einer Arbeitswoche mit 40 Stunden (vgl. Ent- scheid des BGer vom 5. Oktober 2018, 9C_420/2018, 9C_421/2018, E. 5.2.2), ist soweit aus rechtlicher Sicht zu bestätigen und damit bei der Bemessung des Invaliditätsgrades zu berücksichtigen. 3.5 Zusammenfassend stellen das psychiatrische Gutachten vom 7. Ju- ni 2021 (AB 184.1) und die ergänzende gutachterliche Stellungnahme vom 20. September 2021 (AB 192) für den vorliegend zu beurteilenden medizi- nischen Sachverhalt eine zuverlässige Grundlage dar. Gestützt darauf ist die Beschwerdeführerin in der erlernten Tätigkeit als … respektive in einer leidensangepassten einfachen Hilfsarbeit in Produktion und Lager während sechs Stunden pro Tag bzw. im Umfang von 75 % arbeits- und leistungs- fähig (AB 184.1/18 f. Ziff. 8.1 und 8.4). Die Beschwerdegegnerin hat den medizinischen Sachverhalt hinreichend abgeklärt und von weiteren medizi- nischen Abklärungen sind keine davon abweichenden entscheidrelevanten</w:t>
      </w:r>
    </w:p>
    <w:p>
      <w:r>
        <w:t>Urteil des Verwaltungsgerichts des Kantons Bern vom 5. Mai 2022, IV/21/730, Seite 19 neuen Erkenntnisse zu erwarten, weshalb in antizipierter Beweiswürdigung auf weitere Beweisvorkehrungen – namentlich die beantragte Einholung eines (gerichtlichen) Obergutachtens (Beschwerde S. 8) – zu verzichten ist (BGE 144 V 361 E. 6.5 S. 368, 124 V 90 E. 4b S. 94, 122 V 157 E. 1d S. 162; SVR 2019 IV Nr. 50 S. 163 E. 4). 4.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2019 UV Nr. 40 S. 153 E. 6.2.3). Für die Festsetzung des Invalideneinkommens ist primär von der beruflich- erwerblichen Situation auszugehen, in welcher die versicherte Person kon- kret steht (BGE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(BGE 143 V 295 E. 2.2 S. 297; SVR 2021 Nr. 51 S. 168 E. 3.2). Wird auf Tabellenlöhne abgestellt, sind grundsätzlich immer die im Zeitpunkt des angefochtenen Verwaltungsaktes aktuellsten statistischen Daten zu verwenden (BGE 143 V 295 E. 2.3 S. 297; SVR</w:t>
      </w:r>
    </w:p>
    <w:p>
      <w:r>
        <w:t>Urteil des Verwaltungsgerichts des Kantons Bern vom 5. Mai 2022, IV/21/730, Seite 20 2020 IV Nr. 70 S. 244 E. 4.1). Da den Tabellenlöhnen generell eine Ar- beitszeit von 40 Wochenstunden zu Grunde liegt, ist eine Umrechnung auf eine betriebsübliche durchschnittliche Wochenarbeitszeit erforderlich (BGE 126 V 75 E. 3b bb S. 76).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(BGE 146 V 16 E. 4.1 S. 20).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Die Neuanmeldung zum Leistungsbezug ist im Juli 2020 erfolgt (AB 137), weshalb unter Berücksichtigung der sechsmonatigen Karenzfrist gemäss Art. 29 Abs. 1 IVG (vgl. vorne E. 2.3) der frühestmögli- che Rentenbeginn auf den 1. Januar 2021 fällt, womit der Einkommensver- gleich grundsätzlich auf diesen Zeitpunkt hin vorzunehmen ist. Da jedoch für das Jahr 2021 im Zeitpunkt des Verfügungserlasses noch nicht alle re-</w:t>
      </w:r>
    </w:p>
    <w:p>
      <w:r>
        <w:t>Urteil des Verwaltungsgerichts des Kantons Bern vom 5. Mai 2022, IV/21/730, Seite 21 levanten lohnstatistischen Zahlen vorlagen, ist der Einkommensvergleich anhand der Zahlen für das Jahr 2020 vorzunehmen. Dies ändert am Er- gebnis nichts. 4.3 Für das Valideneinkommen ist mangels eines hinreichend genau bestimmbaren Erwerbseinkommens im hypothetischen Gesundheitsfall (vgl. dazu AB 145) auf die vom BFS herausgegebenen LSE-Tabellenlöhne abzustellen (vgl. vorne E. 4.1; so auch die angefochtene Verfügung: AB 193/1). Dabei ist mit Blick auf die absolvierte EBA-Lehre (vgl. AB 128/3 ff.) und den Umstand, dass die Beschwerdeführerin über keine anderweitigen besonderen Fertigkeiten und Kenntnisse verfügt (vgl. Ent- scheid des BGer vom 11. Oktober 2017, 8C_457/2017, E. 6.3), vom Total- wert für Frauen der üblichen LSE-Tabelle TA1_tirage_skill_level (Entschei- de des BGer vom 13. Juni 2018, 8C_212/2018, E. 4.4.1, und vom 4. April 2018, 8C_684/2017, E. 5.3) im tiefsten Kompetenzniveau auszugehen, entsprechend Fr. 4'371.-- (vgl. BfS, LSE 2018, Monatlicher Bruttolohn [Zen- tralwert] nach Wirtschaftszweigen, Kompetenzniveau und Geschlecht, pri- vater Sektor, TA1_tirage_skill_level, Kompetenzniveau 1, Frauen, Total). Hochgerechnet auf ein Jahr, angepasst an die wöchentliche Normalar- beitszeit von 41.7 Stunden im Jahr 2020 (vgl. BfS, Betriebsübliche Arbeits- zeit nach Wirtschaftsabteilungen, 2020, Total) und indexiert auf das Jahr 2020 (BfS, Nominallohnindex, Frauen 2016-2020, T1.2.15, Total: 101.7 [2018] bzw. 103.6 [2020]) ist von einem Valideneinkommen von Fr. 55’703.-- (Fr. 4’371.-- x 12 x 41.7 / 40.0 x 103.6 / 101.7) auszugehen. 4.4 4.4.1 Da die Beschwerdeführerin ihre zumutbare Resterwerbsfähigkeit nach der Neuanmeldung im Juli 2020 (AB 137) nicht verwertet hat, ist für das Invalideneinkommen grundsätzlich ebenfalls auf die LSE- Tabellenlöhne abzustellen (vgl. vorne E. 4.1). Praxisgemäss und gestützt auf das gutachterliche Zumutbarkeitsprofil (AB 184.1/18 f.) ist dabei – ent- sprechend dem Valideneinkommen – auf den Totalwert der LSE-Tabelle TA1_tirage_skill_level im tiefsten Kompetenzniveau von monatlich Fr. 4'371.-- (vgl. BfS, LSE 2018, Monatlicher Bruttolohn [Zentralwert] nach Wirtschaftszweigen, Kompetenzniveau und Geschlecht, privater Sektor, TA1_tirage_skill_level, Kompetenzniveau 1, Frauen, Total) abzustellen.</w:t>
      </w:r>
    </w:p>
    <w:p>
      <w:r>
        <w:t>Urteil des Verwaltungsgerichts des Kantons Bern vom 5. Mai 2022, IV/21/730, Seite 22 Hochgerechnet auf ein Jahr, angepasst an die wöchentliche Normalar- beitszeit von 41.7 Stunden im Jahr 2020 (vgl. BfS, Betriebsübliche Arbeits- zeit nach Wirtschaftsabteilungen, 2020, Total) und indexiert auf das Jahr 2020 (BfS, Nominallohnindex, Frauen 2016-2020, T1.2.15, Total: 101.7 [2018] bzw. 103.6 [2020]) ist bei einem zumutbaren 75 %-Pensum grundsätzlich von einem Invalideneinkommen von Fr. 41'777.-- (Fr. 4’371.-- x 12 x 41.7 / 40.0 x 103.6 / 101.7) auszugehen. Diese massgebenden lohnstatistischen Grundlage sind zwischen den Par- teien im Grundsatz zu Recht unbestritten. Indem das Validen- und Invali- deneinkommen aufgrund des gleichen Tabellenlohnes zu bestimmen sind, kann grundsätzlich (vgl. aber auch E. 4.4.3 f. hiernach) im Sinne einer rechnerischen Vereinfachung auf eine exakte betragliche Bestimmung der massgeblichen Vergleichseinkommen insoweit verzichtet werden, weil in diesem Fall der Invaliditätsgrad dem Grad der Arbeitsunfähigkeit unter Berücksichtigung des Abzuges vom Tabellenlohn entspricht (SVR 2018 UV Nr. 29 S. 103 E. 5.2). 4.4.2 Soweit die Beschwerdeführerin unter Verweis auf das statistische Gutachten "Nutzung Tabellenmedianlöhne LSE zur Bestimmung der Ver- gleichslöhne bei der IV-Rentenbemessung" des Büros für arbeits- und so- zialpolitische Studien (BASS AG) verlangt, es sei beim Invalideneinkom- men vom in der Regel angewandten Medianwert abzuweichen und statt- dessen vom untersten Quartil der Tabellenlöhne auszugehen (Beschwerde S. 8 f.), ist dem nicht zu folgen. Diesbezüglich hat das Bundesgericht un- längst mit Urteil vom 9. März 2022, 8C_256/2021 (zur Publikation vorgese- hen), ein derartiges Abweichen von seiner bisherigen Rechtsprechung ab- gelehnt (vgl. die Medienmitteilung des BGer vom 9. März 2022, abrufbar unter https://www.bger.ch &gt; Presse/Aktuelles &gt; Medienmitteilungen). Grün- de, die eine Abkehr von diesem jüngst bestätigten Grundsatz rechtfertigen würden, sind weder ersichtlich noch werden solche von der Beschwerde- führerin dargetan. 4.4.3 Gemäss dem gutachterlichen Zumutbarkeitsprofil vermag die Be- schwerdeführerin ausser der mit Unterstützung der IV erlernten Tätigkeit als … EBA (vgl. dazu AB 35, 51) lediglich noch angepasste Tätigkeiten, welche noch einfacher und vorstrukturierter sind als eine einfachste Hilfs-</w:t>
      </w:r>
    </w:p>
    <w:p>
      <w:r>
        <w:t>Urteil des Verwaltungsgerichts des Kantons Bern vom 5. Mai 2022, IV/21/730, Seite 23 arbeit in der Produktion oder im Lager, mit einem Beschäftigungspensum von 75 % zu leisten (vgl. vorne E. 3.5). Diese Einschränkungen führen zwar nicht zum Schluss, dass die gutachterliche Restarbeitsfähigkeit geradezu unverwertbar wäre oder die Beschwerdeführerin einzig an einem geschütz- ten Arbeitsplatz des sog. zweiten Arbeitsmarkts eingesetzt werden könnte, selbst wenn das Finden einer entsprechenden Stelle auf dem ausgegliche- nen Arbeitsmarkt (vgl. dazu BGE 138 V 457 E. 3.1 S. 459; SVR 2019 IV Nr. 21 S. 66 E. 4.2) sich als schwierig oder gar unmöglich erweisen sollte (vgl. Entscheid des BGer vom 20. Juli 2019, 8C_442/2019, E. 4.2). Indes muss die Beschwerdeführerin auch unter Berücksichtigung, dass der ausgegli- chene Arbeitsmarkt durchaus ihrem eingeschränkten Zumutbarkeitsprofil entsprechende sogenannte Nischenarbeitsplätze umfasst, wo sie mit einem sozialen Entgegenkommen des Arbeitgebers rechnen kann (vgl. Entscheid des BGer vom 23. September 2021, 8C_170/2021, E. 5.1.1 mit Hinweisen), aufgrund ihrer beträchtlichen psychischen Einschränkungen (vgl. Entscheid des BGer vom 11. Mai 2020, 9C_233/2019, E. 5.1 f.) und des zusätzlich limitierenden Zumutbarkeitsprofils auf Tätigkeiten, die noch einfacher sind als einfachste Hilfsarbeiten, mit einer erheblichen Lohneinbusse im Ver- gleich zu Arbeitskräften mit normalem Leistungsvermögen rechnen, will sie reelle Chancen auf eine Anstellung haben. Erschwerend kommt dabei die – für sich alleine genommen nicht krankheitswertige (vgl. vorne E. 3.4.3) – grenzwertige Intelligenzminderung hinzu, wobei der niedrige Gesamt IQ- Wert und die daraus resultierenden Einschränkungen der kognitiven Res- sourcen im Rahmen des leidensbedingten Abzugs ebenfalls zu berücksich- tigen sind (vgl. Entscheid des BGer vom 6. Juli 2018, 8C_297/2018, E. 4.3). Dies entspricht der bundesgerichtlichen Rechtsprechung, welche insbesondere dann einen Abzug vom Invalideneinkommen gewährt, wenn eine versicherte Person wie hier selbst im Rahmen körperlich leichter Hilfs- arbeitstätigkeiten in ihrer Leistungsfähigkeit eingeschränkt ist (vgl. BGer 8C_256/2021, E. 6.3 [zur Publikation vorgesehen]). In gesamthafter Würdi- gung der deutlichen psychischen, kognitiven und intellektuellen Einschrän- kungen und den daraus resultierenden erheblichen Wettbewerbsnachteilen auf dem ausgeglichenen Arbeitsmarkt ist ein leidensbedingter Abzug vom Tabellenlohn von 20 % vorzunehmen. Entsprechend beträgt das lohnstatis- tische Invalideneinkommen in einem medizinisch zumutbaren 75 %-</w:t>
      </w:r>
    </w:p>
    <w:p>
      <w:r>
        <w:t>Urteil des Verwaltungsgerichts des Kantons Bern vom 5. Mai 2022, IV/21/730, Seite 24 Pensum Fr. 33'422.-- (Fr. 4’371.-- x 12 x 41.7 / 40.0 x 103.6 / 101.7 x 0.75 x 0.8). 4.4.4 Neben dem voranstehend dargelegten lohnstatistischen Invaliden- einkommen in einer leidensangepassten Tätigkeit (vgl. vorne E. 4.4.1- 4.4.3) wäre der Beschwerdeführerin grundsätzlich auch die Wiederaufnah- me der erlernten Tätigkeit als … EBA zumutbar (vgl. vorne E. 3.5). Für eine solche Tätigkeit empfahl etwa der Verband F.________ in seinen von April 2016 datierenden Lohnempfehlungen einen leistungsabhängigen Jahres- lohn von Fr. 36'000.-- (Fr. 3'000.-- x 12) bei einem Vollzeitpensum mit 50 Arbeitsstunden pro Woche und vier Wochen Ferien (abrufbar unter: htt- ps://www.....ch). Damit vergleichbar lässt sich mit dem statistischen Lohn- rechner 2018 (Salarium) des BFS für eine … EFZ ohne abgeschlossene Grundausbildung – was aufgrund der statistisch verfügbaren Zahlen am ehesten der beruflichen Qualifikation der Beschwerdeführerin entsprechen dürfte – in einem Kleinbetrieb mit 45 Arbeitsstunden pro Woche und ohne 13. Monatslohn ein durchschnittliches Erwerbseinkommen von Fr. 2'997.-- pro Monat ermitteln (abrufbar unter &lt;https://www....). Bereits abgesehen von der Indexierung auf den massgebenden Vergleichszeitpunkt ist ohne weiteres ersichtlich, dass die Beschwerdeführerin im Bereich der ... und -... in dem zumutbaren Pensum von 30 Wochenstunden oder 75 % (vgl. vorne E. 3.5) erheblich weniger verdienen könnte, als dies auf dem ausgegliche- nen Arbeitsmarkt lohnstatistisch möglich wäre (vgl. vorne E. 4.4.3). Da sich die versicherte Person praxisgemäss in Nachachtung der ihr obliegenden Schadenminderungspflicht diejenige Tätigkeit anrechnen lassen muss, bei der der geringste Invaliditätsgrad resultiert (Entscheid des BGer vom 2. August 2021, 8C_124/2021, E. 4.4.3.1 mit Hinweisen), ist vorliegend nicht auf das mutmasslich erzielbare Erwerbseinkommen im Bereich der ... und -... abzustellen, sondern es ist das auf dem allgemeinen Arbeitsmarkt lohnstatistisch erzielbare, höhere Einkommen heranzuziehen. 4.5 Da das Validen- und Invalideneinkommen dem Voranstehenden zufolge ausgehend vom selben Tabellenlohn zu berechnen sind (vgl. vorne E. 4.2 und 4.3.1) und beim Invalideneinkommen ein Abzug vom Tabellen- lohn von 20 % vorzunehmen ist (vgl. vorne E. 4.4.3), entspricht der Invali- ditätsgrad dem Grad der Arbeitsunfähigkeit unter Berücksichtigung des</w:t>
      </w:r>
    </w:p>
    <w:p>
      <w:r>
        <w:t>Urteil des Verwaltungsgerichts des Kantons Bern vom 5. Mai 2022, IV/21/730, Seite 25 Abzuges vom Tabellenlohn (SVR 2018 UV Nr. 29 S. 103 E. 5.2) und be- trägt vorliegend 40 % ([100 % ./. 25 %] x 0.8 (vgl. vorne E. 4.2, 4.3.1 und 4.3.3). Die Beschwerdeführerin hat folglich ab dem 1. Januar 2021 (vgl. vorne E. 4.1) Anspruch auf eine Viertelsrente der IV (vgl. vorne E. 2.3). 5. Nach dem Dargelegten ist die angefochtene Verfügung vom 22. September 2021 (AB 193) in Gutheissung der Beschwerde aufzuheben und der Be- schwerdeführerin mit Wirkung ab dem 1. Januar 2021 eine Viertelsrente der Invalidenversicherung zuzusprechen. Im Übrigen ist auf die Beschwer- de nicht einzutreten.</w:t>
      </w:r>
    </w:p>
    <w:p>
      <w:r>
        <w:rPr>
          <w:b/>
        </w:rPr>
        <w:t>E. 6</w:t>
      </w:r>
    </w:p>
    <w:p>
      <w:r>
        <w:t>Oktober 2000 über den Allgemeinen Teil des Sozialversicherungsrechts (ATSG; SR 830.1) i.V.m. Art. 54 Abs. 1 lit. a GSOG Beschwerden gegen solche Entscheide. Die Beschwerdeführerin ist im vorinstanzlichen Verfah- ren mit ihren Anträgen nicht durchgedrungen, durch den angefochtenen Entscheid berührt und hat ein schutzwürdiges Interesse an dessen Aufhe- 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VRPG eingehalten sind, ist auf die Be- schwerde grundsätzlich (vgl. jedoch E. 1.2 hiernach) einzutreten.</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 sem Ausgang des Verfahrens die unterliegende Beschwerdegegnerin zu tragen (Art. 108 Abs. 1 VRPG; BVR 2009 S. 186 E. 4).</w:t>
      </w:r>
    </w:p>
    <w:p>
      <w:r>
        <w:rPr>
          <w:b/>
        </w:rPr>
        <w:t>E. 6.2</w:t>
      </w:r>
    </w:p>
    <w:p>
      <w:r>
        <w:t>Die obsiegende Beschwerdeführerin hat Anspruch auf Ersatz der Parteikosten (Art. 61 lit. g ATSG). Nach der Rechtsprechung hat die be- schwerdeführende Partei bei teilweisem Obsiegen mindestens Anspruch auf eine reduzierte Parteientschädigung (BGE 110 V 54 E. 3a S. 57; SVR 2003 EL Nr. 5 S. 14 E. 4.1). Ist das Quantitative einer Leistung streitig, rechtfertigt eine "Überklagung" eine Reduktion der Parteientschädigung nur, wenn das Rechtsbegehren den Prozessaufwand beeinflusst hat. Bei Streitigkeiten um die Höhe einer Invalidenrente darf die Parteientschädi- gung daher nicht allein deswegen reduziert werden, weil der Beschwerde führenden Person nicht die beantragte ganze oder höhere Rente, sondern eine geringere Teilrente zugesprochen wird (BGE 117 V 401 E. 2c S. 407;</w:t>
      </w:r>
    </w:p>
    <w:p>
      <w:r>
        <w:t>Urteil des Verwaltungsgerichts des Kantons Bern vom 5. Mai 2022, IV/21/730, Seite 26 SVR 2016 IV Nr. 12 S. 38 E. 5). Die Parteientschädigung ist unter diesen Umständen vorliegend nicht zu reduzieren und entsprechend der ange- messenen Kostennote von Rechtsanwalt B.________ vom 26. November 2021 (in den Gerichtsakten) sind die von der Beschwerdegegnerin der Be- schwerdeführerin zu ersetzenden Parteikosten auf Fr. 4'011.40 (inkl. Aus- lagen und MWSt.) festzusetzen.</w:t>
      </w:r>
    </w:p>
    <w:p>
      <w:r>
        <w:rPr>
          <w:b/>
        </w:rPr>
        <w:t>E. 6.3</w:t>
      </w:r>
    </w:p>
    <w:p>
      <w:r>
        <w:t>Bei diesem Ausgang des Beschwerdeverfahrens ist das Gesuch um unentgeltliche Rechtspflege gegenstandslos geworden und als erledigt vom Geschäftsverzeichnis abzuschreiben (vgl. MICHEL DAUM, IN: HERZOG/DAUM [Hrsg.], Kommentar zum Gesetz über die Verwaltungsrechtspflege im Kan- ton Bern, 2. Aufl. 2020, Art. 39 N. 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