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715 vom 22. September 2021</w:t>
      </w:r>
    </w:p>
    <w:p>
      <w:r>
        <w:t>BE Verwaltungsgericht, 2021-09-22, DE</w:t>
      </w:r>
    </w:p>
    <w:p>
      <w:r>
        <w:rPr>
          <w:b/>
        </w:rPr>
        <w:t xml:space="preserve">Quelle: </w:t>
      </w:r>
      <w:r>
        <w:t>https://mcp.opencaselaw.ch/entscheid/be_verwaltungsgericht_200_2021_715</w:t>
      </w:r>
    </w:p>
    <w:p>
      <w:r>
        <w:t>FR: BE_VERWALTUNGSGERICHT 200 2021 715 du 22 septembre 2021</w:t>
      </w:r>
    </w:p>
    <w:p>
      <w:r>
        <w:t>IT: BE_VERWALTUNGSGERICHT 200 2021 715 del 22 settembre 2021</w:t>
      </w:r>
    </w:p>
    <w:p>
      <w:pPr>
        <w:pStyle w:val="Heading2"/>
      </w:pPr>
      <w:r>
        <w:t>Regeste</w:t>
      </w:r>
    </w:p>
    <w:p>
      <w:r>
        <w:t>Einspracheentscheid vom 22. September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22. September 2021 (act. II 4). Streitig und zu prüfen ist die Beitragspflicht des Beschwerdefüh-</w:t>
      </w:r>
    </w:p>
    <w:p>
      <w:r>
        <w:t>Urteil des Verwaltungsgerichts des Kantons Bern vom 14. Jan. 2022, AHV/21/715, Seite 4 rers als Selbstständigerwerbender für das Jahr 2017 im Betrag von Fr. 6'220.10. Mit Blick auf den umstrittenen Betrag liegt der Streitwert unter Fr. 20'000.--, weshalb die Beurteilung der Beschwerde in die einzelrichterli- che Zuständigkeit fällt (Art. 57 Abs. 1 GSOG).</w:t>
      </w:r>
    </w:p>
    <w:p>
      <w:r>
        <w:rPr>
          <w:b/>
        </w:rPr>
        <w:t>E. 1.3</w:t>
      </w:r>
    </w:p>
    <w:p>
      <w:r>
        <w:t>Das Gericht überprüft den angefochtenen Entscheid frei und ist an die Begehren der Parteien nicht gebunden (Art. 61 lit. c und d ATSG; Art. 80 lit. c Ziff. 1 und Art. 84 Abs. 3 VRPG). 2. 2.1 Nach dem AHVG versichert sind unter anderem die natürlichen Personen mit Wohnsitz in der Schweiz (Art. 1a Abs. 1 lit. a AHVG). Die Versicherten sind beitragspflichtig, solange sie eine Erwerbstätigkeit aus- üben (Art. 3 Abs. 1 erster Satz AHVG). 2.2 Die Beiträge der erwerbstätigen Versicherten werden in Prozenten des Einkommens aus unselbstständiger und selbstständiger Erwerbstätig- keit festgesetzt (Art. 4 Abs. 1 AHVG). Einkommen aus selbstständiger Er- werbstätigkeit ist jedes Erwerbseinkommen, das nicht Entgelt für in unselbstständiger Stellung geleistete Arbeit darstellt (Art. 9 Abs. 1 AHVG). 2.3 Das Einkommen aus selbstständiger Erwerbstätigkeit und das im Betrieb eingesetzte eigene Kapital werden von den kantonalen Steuer- behörden ermittelt und den Ausgleichskassen gemeldet (Art. 9 Abs. 3 AHVG). Die Angaben der kantonalen Steuerbehörden sind für die Aus- gleichskassen verbindlich (Art. 23 Abs. 4 der Verordnung vom 31. Oktober 1947 über die Alters- und Hinterlassenenversicherung [AHVV; SR 831.101]; BGE 139 V 537 E. 2.1 S. 541). 2.4 Die Angaben der Steuerbehörde, die steuerrechtliche Auswirkungen haben, sind für die AHV-Behörden grundsätzlich verbindlich. Von rechts- kräftigen Steuertaxationen ist dann abzuweichen, wenn diese klar ausge- wiesene Irrtümer enthalten, die ohne weiteres richtiggestellt werden können, oder wenn sachliche Umstände gewürdigt werden müssen, die steuerrechtlich belanglos, sozialversicherungsrechtlich aber bedeutsam</w:t>
      </w:r>
    </w:p>
    <w:p>
      <w:r>
        <w:t>Urteil des Verwaltungsgerichts des Kantons Bern vom 14. Jan. 2022, AHV/21/715, Seite 5 sind. Um eine verschiedene Betrachtungsweise der Steuerbehörde und der AHV-Verwaltung zu vermeiden, sollen die Ausgleichskassen eigene nähere Abklärungen nur vornehmen, wenn sich ernsthafte Zweifel an der Richtig- keit der Steuermeldung ergeben. Die versicherte Person hat demnach ihre Rechte, auch im Hinblick auf die AHV-rechtliche Beitragspflicht, in erster Linie im steuerrechtlichen Veranlagungs- und Rechtsmittelverfahren zu wahren. Sieht sie davon ab, bleibt es grundsätzlich bei der Steuermeldung (Art. 9 Abs. 3 AHVG; Art. 23 Abs. 4 AHVV; BGE 147 V 114, 145 V 50 E. 3.3 S. 54, 139 V 537 E. 5.5 S. 546,134 V 250 E. 3.3 S. 253, 121 V 80 E. 2c S. 83, 110 V 369 E. 2a S. 370; SVR 2020 AHV Nr. 11 S. 30 E. 3.2.1). Der Steuermeldung kommt bezüglich des Realisierungszeitpunktes eines beitragspflichtigen Einkommens – gleich wie bezüglich der Höhe des mass- gebenden Einkommens und des betrieblichen Eigenkapitals – absolute Verbindlichkeit zu (BGE 122 V 291 E. 5d S. 295). 2.5 Die genannten Grundsätze gelten auch hinsichtlich einer steuerli- chen Ermessenstaxation. Die auf einer rechtskräftigen Ermessensveranla- gung beruhende Steuermeldung ist somit für das AHV-Durchführungsorgan bzw. das Sozialversicherungsgericht verbindlich, obschon die Ermessens- einschätzung einer im ordentlichen Veranlagungsverfahren ergangenen, aufgrund von konkreten Positionen errechneten Taxation an Genauigkeit nachsteht (ZAK 1988 S. 298 E. 3). 2.6 Nach der Rechtsprechung darf das Sozialversicherungsgericht selbst dann nicht von einer rechtskräftigen Steuertaxation abweichen, wenn die Abklärung ergibt, dass die Veranlagung für die direkte Bundessteuer wahrscheinlich korrigiert worden wäre, wenn sie rechtzeitig mit einem ge- setzlichen Rechtsmittel angefochten worden wäre. Denn einmal hat jede rechtskräftige Steuertaxation die Vermutung für sich, sie entspreche dem wirtschaftlichen Sachverhalt. Zum anderen ist zu beachten, dass das Sozi- alversicherungsgericht zum Steuergericht würde, wenn es beurteilen sollte, ob bei rechtzeitiger Erhebung der gesetzlichen Rechtsmittel die Veranla- gung für die direkte Bundessteuer mit praktischer Sicherheit korrigiert wor- den wäre. Dies widerspräche indessen offensichtlich der vom Gesetz vorgenommenen Kompetenzabgrenzung zwischen den Steuer- und Sozial-</w:t>
      </w:r>
    </w:p>
    <w:p>
      <w:r>
        <w:t>Urteil des Verwaltungsgerichts des Kantons Bern vom 14. Jan. 2022, AHV/21/715, Seite 6 versicherungsorganen (BGE 110 V 369 E. 2b S. 372; SVR 2021 AHV Nr. 5 S. 14 E. 3.2 ZAK 1992 S. 34 E. 3c). 3. 3.1 Der Beschwerdeführer meldete sich im Dezember 2016 bei der Be- schwerdegegnerin als Selbstständigerwerbender an, wobei er als Datum der Aufnahme der selbstständigen Erwerbstätigkeit in seinem Einzelunter- nehmen den 28. August 2016 und als voraussichtliches Einkommen für zwölf Monate Fr. 68'000.-- angab (act. II 34). Dementsprechend war er (zu Recht [vgl. Beschwerde S. 1 unten]) ab August 2016 der Beschwerdegeg- nerin als Selbstständigerwerbender angeschlossen (act. II 33). Soweit der Beschwerdeführer geltend macht, er habe gar keine selbststän- dige Erwerbstätigkeit ausgeübt (Beschwerde S. 2), kann ihm schon des- halb nicht gefolgt werden, weil er sich widersprüchlich verhält, indem er jedenfalls für das Beitragsjahr 2016 (vgl. act. II 29 - 31) seine Beitrags- pflicht als Selbstständigerwerbender zu keinem Zeitpunkt bestritten hat. 3.2 Für das Jahr 2017 hat die Beschwerdegegnerin auf die Steuermel- dung vom 27. November 2018 (act. II 14) abgestellt, dies mit Blick auf de- ren grundsätzliche Verbindlichkeit für die AHV-Behörden (vgl. E. 2.4 hiervor). Bezüglich des Realisierungszeitpunktes eines beitragspflichtigen Einkommens – gleich wie bezüglich der Höhe des massgebenden Ein- kommens – kommt der Steuermeldung absolute Verbindlichkeit zu (vgl. E. 2.4 hiervor). Somit ist ohne weiteres erstellt, dass der Beschwerdeführer 2017 ein Einkommen von Fr. 50'000.-- erzielt hat. Andere Beschäftigungen, welche für das Erzielen eines entsprechenden Erwerbseinkommens in je- nem Jahr in Frage kommen würden, sind in den Akten nicht ersichtlich und werden vom Beschwerdeführer auch nicht geltend gemacht. Soweit der Beschwerdeführer unter Bezugnahme auf BGE 145 V 326 gel- tend macht (Beschwerde S. 2), es handle sich hier um eine bewusste und willkürliche Falscheinschätzung durch die Beschwerdegegnerin und die Verfügung vom 17. September 2020 (act. II 11) sei nichtig, ist festzuhalten, dass – anders als im zitierten Entscheid – vorliegend das von der Steuer-</w:t>
      </w:r>
    </w:p>
    <w:p>
      <w:r>
        <w:t>Urteil des Verwaltungsgerichts des Kantons Bern vom 14. Jan. 2022, AHV/21/715, Seite 7 verwaltung gemeldete geschätzte Einkommen von Fr. 50'000.-- für das Jahr 2017 nicht derart eklatant vom geltend gemachten Sachverhalt (über- haupt keine selbstständige Erwerbstätigkeit auszuüben) abweicht, als dass von einer bewussten und willkürlichen Falscheinschätzung gesprochen werden müsste, hat der Beschwerdeführer doch bei der Anmeldung ein voraussichtliches Einkommen aus selbstständiger Erwerbstätigkeit für zwölf Monate von Fr. 68'000.-- angegeben (act. II 34). Im Übrigen gilt die Ver- bindlichkeit der Steuermeldung auch im Falle einer Ermessenstaxation (vgl. E. 2.5 hiervor). Demnach bestand für die Beschwerdegegnerin kein Anlass für weitere Ab- klärungen und sie hat zu Recht auf die Steuermeldung abgestellt. In be- traglicher Hinsicht wurde der Beitragsverfügung das gemeldete Einkommen von Fr. 50'000.-- zugrunde gelegt (act. II 11). Gründe für ein Abweichen vom verfügten Betrag sind nicht ersichtlich. Soweit der Beschwerdeführer zudem vorbringt, die Beitragsforderungen hätten im Konkursverfahren betreffend das Einzelunternehmen B.________ geltend gemacht werden müssen (Beschwerde S. 2), ist mit der Beschwerdegegnerin (Beschwerdeantwort S. 2) darauf hinzuweisen, dass das Konkursverfahren nicht durchgeführt, sondern mangels Aktiven eingestellt wurde (vgl. act. II 18). 3.3 Nach dem Dargelegten ist die Beschwerde abzuweisen. 4. 4.1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 gemässem Ermessen fest (Art. 103 Abs. 2 VRPG). Die Gebühren für die Beurteilung von Streitigkeiten durch das Verwaltungsgericht betragen auf</w:t>
      </w:r>
    </w:p>
    <w:p>
      <w:r>
        <w:t>Urteil des Verwaltungsgerichts des Kantons Bern vom 14. Jan. 2022, AHV/21/715, Seite 8 dem Gebiet des Sozialversicherungsrechts Fr. 200.-- bis Fr. 2'500.-- (Art. 4 Abs. 2 i.V.m. Art. 51 lit. e VKD). Die Verfahrenskosten, gerichtlich bestimmt auf Fr. 500.--, werden entspre- chend dem Ausgang des Verfahrens dem Beschwerdeführer zur Bezah- lung auferlegt und dem geleisteten Kostenvorschuss in gleicher Höhe entnommen. 4.2 Bei diesem Ausgang des Verfahrens besteht kein Anspruch auf eine Parteientschädigung (Art. 1 Abs. 1 AHVG i.V.m. Art. 61 lit. g ATSG [Um- kehrschluss]).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