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609 vom 12. Mai 2022</w:t>
      </w:r>
    </w:p>
    <w:p>
      <w:r>
        <w:t>BE Verwaltungsgericht, 2022-05-12, DE</w:t>
      </w:r>
    </w:p>
    <w:p>
      <w:r>
        <w:rPr>
          <w:b/>
        </w:rPr>
        <w:t xml:space="preserve">Quelle: </w:t>
      </w:r>
      <w:r>
        <w:t>https://mcp.opencaselaw.ch/entscheid/be_verwaltungsgericht_200_2021_609</w:t>
      </w:r>
    </w:p>
    <w:p>
      <w:r>
        <w:t>FR: BE_VERWALTUNGSGERICHT 200 2021 609 du 12 mai 2022</w:t>
      </w:r>
    </w:p>
    <w:p>
      <w:r>
        <w:t>IT: BE_VERWALTUNGSGERICHT 200 2021 609 del 12 maggio 2022</w:t>
      </w:r>
    </w:p>
    <w:p>
      <w:pPr>
        <w:pStyle w:val="Heading2"/>
      </w:pPr>
      <w:r>
        <w:t>Regeste</w:t>
      </w:r>
    </w:p>
    <w:p>
      <w:r>
        <w:t>Verfügung vom 2. August 2021</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die Verfügung vom 2. August 2021 (act. II 187). Streitig und zu prüfen ist der Rentenanspruch der Beschwerdeführerin.</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Am 1. Januar 2022 sind die Änderung vom 19. Juni 2020 des IVG (Weiterentwicklung der IV; AS 2021 705, BBl 2017 2535) und die Änderung vom 3. November 2021 der Verordnung vom 17. Januar 1961 über die In- validenversicherung (IVV; SR 831.201 [AS 2021 706]) in Kraft getreten.</w:t>
      </w:r>
    </w:p>
    <w:p>
      <w:r>
        <w:t>Urteil des Verwaltungsgerichts des Kantons Bern vom 12. Mai 2022, IV/21/609, Seite 6 Weil in zeitlicher Hinsicht – vorbehältlich besonderer übergangsrechtlicher Regelungen – grundsätzlich diejenigen Rechtssätze massgeblich sind, die bei der Erfüllung des rechtlich zu ordnenden oder zu Rechtsfolgen führen- den Tatbestandes Geltung haben (BGE 146 V 364 E. 7.1 S. 370, 144 V 210 E. 4.3.1 S. 213) und die angefochtene Verfügung vom 2. August 2021 (act. II 187) vor dem Inkrafttreten der genannten Änderungen datiert, ist der vorliegende Fall nach den bis zum 31. Dezember 2021 gültigen Bestim- mungen (nachfolgend aArt) zu prüfen. 2.2 Invalidität ist die voraussichtlich bleibende oder längere Zeit dau- ernde ganze oder teilweise Erwerbsunfähigkeit (Art. 8 Abs. 1 ATSG). Er- werbunfähigkeit ist der durch Beeinträchtigung der körperlichen, geistigen oder psychischen Gesundheit verursachte und nach zumutbarer Behand- lung und Eingliederung verbleibende ganze oder teilweise Verlust der Er- werbsmöglichkeiten auf dem in Betracht kommenden ausgeglichenen Arbeitsmarkt (Art. 7 Abs. 1 ATSG). Massgebend ist – im Unterschied zur Arbeitsunfähigkeit – nicht die Arbeitsmöglichkeit im bisherigen Tätigkeitsbe- reich, sondern die nach Behandlung und Eingliederung verbleibende Er- werbsmöglichkeit in irgendeinem für die betroffene Person auf dem ausgeglichenen Arbeitsmarkt in Frage kommenden Beruf. Der volle oder bloss teilweise Verlust einer solchen Erwerbsmöglichkeit gilt als Erwerbs- unfähigkeit (BGE 130 V 343 E. 3.2.1 S. 346). Für die Beurteilung des Vor- liegens einer Erwerbsunfähigkeit sind ausschliesslich die Folgen der gesundheitlichen Beeinträchtigung zu berücksichtigen. Eine Erwerbsun- fähigkeit liegt zudem nur vor, wenn sie aus objektiver Sicht nicht überwind- bar ist (Art. 7 Abs. 2 ATSG). 2.3 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aArt. 28 Abs. 2 IVG besteht der Anspruch auf eine ganze Rente, wenn die versicherte Person mindestens 70 %, derjenige auf eine</w:t>
      </w:r>
    </w:p>
    <w:p>
      <w:r>
        <w:t>Urteil des Verwaltungsgerichts des Kantons Bern vom 12. Mai 2022, IV/21/609, Seite 7 Dreiviertelsrente, wenn sie mindestens 60 % invalid ist. Bei einem Invali- ditätsgrad von mindestens 50 % besteht Anspruch auf eine halbe Rente und bei einem Invaliditätsgrad von mindestens 40 % ein solcher auf eine Viertelsrente. Der Rentenanspruch entsteht gemäss Art. 29 IVG frühestens nach Ablauf von sechs Monaten nach Geltendmachung des Leistungsanspruchs nach Art. 29 Abs. 1 ATSG, jedoch frühestens im Monat, der auf die Vollendung des 18. Altersjahres folgt (Abs. 1). 2.4 2.4.1 Sowohl im Rahmen einer erstmaligen Prüfung des Rentenan- spruchs als auch anlässlich einer Rentenrevision stellt sich unter dem Ge- sichtspunkt von Art. 8 ATSG die Frage nach der anwendbaren Invaliditätsbemessungsmethode (Art. 16 ATSG sowie aArt. 28a Abs. 2 und 3 IVG). 2.4.2 Ob eine versicherte Person als ganztägig oder zeitweilig Erwerbs- tätige oder als Nichterwerbstätige einzustufen ist – was je zur Anwendung einer anderen Methode der Invaliditätsbemessung (Einkommensvergleich, Betätigungsvergleich, gemischte Methode) führt –, ergibt sich aus der Prü- fung, was sie bei im Übrigen unveränderten Umständen täte, wenn keine gesundheitliche Beeinträchtigung bestünde (BGE 141 V 15 E. 3.1 S. 20). Entscheidend ist nicht, welches Ausmass der Erwerbstätigkeit der versi- cherten Person im Gesundheitsfall zugemutet werden könnte, sondern in welchem Pensum sie hypothetisch erwerbstätig wäre (BGE 144 I 28 E. 2.3 S. 30; SVR 2020 IV Nr. 72 S. 251 E. 4.1.1). 2.4.3 Bei einer im Haushalt tätigen versicherten Person im Besonderen entscheidet sich die Frage, ob sie als ganztägig oder zeitweilig Erwerbs- tätige zu betrachten ist, nicht danach, ob sie vor ihrer Heirat erwerbstätig war oder nicht. Vielmehr sind die persönlichen, familiären, sozialen und erwerblichen Verhältnisse ebenso wie allfällige Erziehungs- und Betreu- ungsaufgaben gegenüber Kindern, das Alter, die beruflichen Fähigkeiten und die Ausbildung sowie die persönlichen Neigungen und Begabungen zu berücksichtigen. Dabei sind die konkrete Situation und die Vorbringen der versicherten Person nach Massgabe der allgemeinen Lebenserfahrung zu</w:t>
      </w:r>
    </w:p>
    <w:p>
      <w:r>
        <w:t>Urteil des Verwaltungsgerichts des Kantons Bern vom 12. Mai 2022, IV/21/609, Seite 8 würdigen (BGE 144 I 28 E. 2.3 S. 30, 117 V 194 E. 3b S. 195; SVR 2020 IV Nr. 72 S. 251 E. 4.1.1). 2.5 2.5.1 Für die Bestimmung des Invaliditätsgrades wird bei einer erwerbs- tätigen versicherten Person das Erwerbseinkommen, das sie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Bei nicht erwerbstätigen Versicherten, die im Aufgabenbereich tätig sind und denen die Aufnahme einer Erwerbstätig- keit nicht zugemutet werden kann, wird für die Bemessung der Invalidität in Abweichung von Art. 16 ATSG darauf abgestellt, in welchem Mass sie un- fähig sind, sich im Aufgabenbereich zu betätigen (aArt. 28a Abs. 2 IVG; spezifische Methode [Betätigungsvergleich]; BGE 142 V 290 E. 4 S. 293). 2.5.2 Nach aArt. 28a Abs. 3 IVG wird bei Versicherten, die nur zum Teil erwerbstätig sind oder die unentgeltlich im Betrieb des Ehegatten oder der Ehegattin mitarbeiten, für diesen Teil die Invalidität nach Art. 16 ATSG festgelegt. Waren sie daneben auch im Aufgabenbereich tätig, so wird die Invalidität für diese Tätigkeit gestützt auf einen Betätigungsvergleich ermit- telt (aArt. 28a Abs. 2 IVG). In diesem Falle sind der Anteil der Erwerbstätig- keit oder der unentgeltlichen Mitarbeit im Betrieb des Ehegatten oder der Ehegattin und der Anteil der Tätigkeit im Aufgabenbereich festzulegen und der Invaliditätsgrad in beiden Bereichen zu bemessen (sog. gemischte Me- thode; BGE 145 V 370 E. 4.1 S. 373, 144 I 21 E. 2.1 S. 23). 2.5.3 Bei Teilerwerbstätigen, die sich zusätzlich im Aufgabenbereich nach Art. 7 Abs. 2 IVG betätigen, werden für die Bestimmung des Invaliditäts- grads der Invaliditätsgrad in Bezug auf die Erwerbstätigkeit und der Invali- ditätsgrad in Bezug auf die Betätigung im Aufgabenbereich summiert (aArt. 27bis Abs. 2 IVV). Die Berechnung des Invaliditätsgrades in Bezug auf die Erwerbstätigkeit richtet sich nach Art. 16 ATSG. Dabei sind Validen- und Invalideneinkom- men auf der Grundlage einer hypothetischen Vollzeittätigkeit zu ermitteln</w:t>
      </w:r>
    </w:p>
    <w:p>
      <w:r>
        <w:t>Urteil des Verwaltungsgerichts des Kantons Bern vom 12. Mai 2022, IV/21/609, Seite 9 (BGE 145 V 370). Die prozentuale Erwerbseinbusse wird schliesslich an- hand des Beschäftigungsgrads, den die Person hätte, wenn sie nicht inva- lid geworden wäre, gewichtet (aArt. 27bis Abs. 3 IVV). Für die Berechnung des Invaliditätsgrads in Bezug auf die Betätigung im Aufgabenbereich wird der prozentuale Anteil der Einschränkungen bei der Betätigung im Aufgabenbereich im Vergleich zur Situation, wenn die versi- cherte Person nicht invalid geworden wäre, ermittelt. Er wird anhand des Anteils des Aufgabenbereichs gewichtet (aArt. 27bis Abs. 4 IVV). 3. Den Akten ist in medizinischer Hinsicht im Wesentlichen das Folgende zu entnehmen: 3.1 Das polydisziplinäre MEDAS-Gutachten vom 14. Dezember 2020 basiert auf Untersuchungen in den Fachgebieten Orthopädie, Rheumatolo- gie, Neurologie, Psychiatrie und Psychotherapie sowie Allgemeine Innere Medizin und einer EFL (act. II 156.1 - 156.7, 156.10 f.). In der interdiszi- plinären Gesamtbeurteilung (Konsensbeurteilung) wurden die folgenden Diagnosen mit Auswirkung auf die Arbeitsfähigkeit aufgeführt (act. II 156.1/8):  Zustand nach einem konservativ therapierten Knochenbruch des Kreuzbeins (Sakrumfraktur) rechts mit einer funktionellen Schon- und Fehlhaltung des Hüftgelenks rechts (ICD-10 S32.1)  Kreuzbeinschmerz rechts mit einer gemischten nozizeptiven und neuropathi- schen Schmerzkomponente L5 bei mehretagigen degenerativen Veränderun- gen und einer leichten abnützungsbedingten Instabilität L4/5 (ICD-10 M54.17)  Chronische Schmerzstörung mit somatischen und psychischen Faktoren (ICD- 10 F45.41) Die Gutachter gaben an (act. II 156.1/11 Ziff. 3), die Arbeitsfähigkeit im angestammten Beruf als ... sei relevant eingeschränkt, was sich durch die orthopädischen Diagnosen und Befunde begründen lasse. Die leichte Min- derung der Leistungsfähigkeit bei der Ausübung einer angepassten Tätig- keit könne fächerübergreifend festgestellt werden (Arbeitsunfähigkeit von je 20 % aus orthopädischer [act. II 156.2/13 Ziff. 8.2], rheumatologischer [act.</w:t>
      </w:r>
    </w:p>
    <w:p>
      <w:r>
        <w:t>Urteil des Verwaltungsgerichts des Kantons Bern vom 12. Mai 2022, IV/21/609, Seite 10 II 156.3/5 Ziff. 8.2] und psychiatrischer [act. II 156.5/8 Ziff. 8.2] Sicht). Da die einzelnen fachspezifischen Beschwerden aber weitgehend kompensiert seien, sei keine relevante negative Wechselwirkung zwischen den einzel- nen Fachdiagnosen zu erwarten und deshalb komme es auch zu keiner Teilsummation der attestierten einzelnen Arbeitsunfähigkeiten. Die Arbeits- fähigkeit im angestammten Beruf betrage 40 %; vom 18. August 2017 bis März 2018 habe eine vollständige Arbeitsunfähigkeit bestanden (act. II 156.1/9 Ziff. 4.7). Seit Januar 2018 bestehe in einer angepassten Tätigkeit eine 80 %-ige Arbeitsfähigkeit; vom 18. August 2017 bis Dezember 2017 habe eine vollständige Arbeitsunfähigkeit bestanden. Die Tagesarbeitszeit sei nicht eingeschränkt, aber es müsse ein erhöhter Pausenbedarf von ca.</w:t>
      </w:r>
    </w:p>
    <w:p>
      <w:r>
        <w:rPr>
          <w:b/>
        </w:rPr>
        <w:t>E. 1.5</w:t>
      </w:r>
    </w:p>
    <w:p>
      <w:r>
        <w:t>Stunden angenommen werden. Unter Berücksichtigung des unten an- geführten Belastungsprofils seien keine qualitativen Einschränkungen an- zunehmen. Folgende Tätigkeiten sollten vermieden werden:  Das Heben/Tragen von Gewichten über 10 kg. Das Heben/Tragen sollte grundsätzlich nur selten gefordert sein mit anschliessender ausreichender Ru- hezeit.  Arbeitszwangshaltungen mit vermehrter Belastung der Lendenwirbelsäule (z.B. vorgebeugte Oberkörperhaltung ohne die Möglichkeit, sich mit den Händen abzustützen, häufige Rotationen des Oberkörpers bei fixiertem Stand der Bei- ne, etc.).  Arbeiten, welche mit Bücken unter Tischkantenniveau verbunden seien.  Arbeitshaltungen in Hockstellung.  Arbeiten, welche mit dem regelmässigen Überwinden von Niveauunterschie- den (z.B. Treppensteigen) verbunden seien.  Höhenexponierte (z.B. auf Leitern oder Gerüsten) und Überkopfarbeiten.  Stehend/gehende Tätigkeiten sollten auf 45 Minuten am Stück reduziert sein mit anschliessender Möglichkeit zum Wechsel in eine sitzende Arbeitsposition.  Vermehrte Anforderung an die Durchhalte-, Selbstbehauptungs- und Wider- standsfähigkeit. Zu empfehlen seien leichte bis fallweise mittelschwere, wechselbelastende Arbeiten mit der Möglichkeit zu vermehrten Ruhepausen. Die Einschrän- kung der Arbeitsfähigkeit im angestammten Beruf beruhe massgeblich auf den orthopädischen Befunden und Diagnosen. Bei der Belastung in einer leidensangepassten Tätigkeit könne aus polydisziplinärer Sicht eine gene- relle leichte Minderung der Leistungsfähigkeit festgestellt werden (act. II 156.1/10 Ziff. 4.8 und 4.9).</w:t>
      </w:r>
    </w:p>
    <w:p>
      <w:r>
        <w:t>Urteil des Verwaltungsgerichts des Kantons Bern vom 12. Mai 2022, IV/21/609, Seite 11 3.2 Dr. med. G.________, Facharzt für Allgemeine Innere Medizin und Kardiologie, führte im Bericht vom 7. Juni 2021 (act. II 176/9 - 11) die fol- genden Diagnosen auf:  St. n. nicht dislozierter, konservativ behandelter Fraktur Os sacrum SWK 2/3 nach Sturz 08/2017 mit funktioneller Schon- und Fehlhaltung des rechten Hüft- gelenkes  Lumbospondylogenes Schmerzsyndrom rechts bei degenerativen Facettenge- lenksarthrosen  Chronische Schmerzen rechter Fuss bei Spreizfuss bds. und Knick-Senkfuss rechts  Chronischer Schwindel/Gangunsicherheit multifaktorieller Genese  Chronische Knieschmerzen rechts bei Aussenmeniskusläsion  Chronische Schmerzstörung mit somatischen und psychischen Faktoren (F45.41)  Adipositas  St. n. Makrohämaturie unklarer Ätiologie  Dyslipidämie Als nicht mehr zumutbare Tätigkeiten gab Dr. med. G.________ das Tra- gen von Lasten über 10 kg, Arbeiten in gleicher Position, Arbeitshaltungen mit Belastungen der Lendenwirbelsäule, lange stehend oder gehende Tätigkeiten ohne Absitzgelegenheit und wiederholtes Bücken an. Die Ar- beitsfähigkeit in der bisherigen Tätigkeit als ... erachte er bei maximal 20 %. Wiederaufnahmeversuche seien in der Vergangenheit jedoch nach weni- gen Tagen gescheitert. Eine leichte, wechselbelastende Tätigkeit mit der Möglichkeit zu vermehrten Ruhepausen erachte er in einem Pensum von 50 - 60 % als zumutbar. Auf das von der IV eingeholte Gutachten könne in den meisten Aspekten abgestützt werden. Die im Gutachten erhobenen medizinischen Befunde seien nachvollziehbar und deckten sich mit den in seiner Sprechstunde erhobenen Befunden. Die erhobenen Diagnosen sei- en korrekt gestellt worden und deckten sich auch mit den medizinischen Voruntersuchungen. Die Einschätzung der Belastbarkeit der Beschwerde- führerin durch die Gutachter erachte er als zu hoch (40 % Arbeitsfähigkeit im angestammten Beruf, 80 % in angepasster Tätigkeit). In seinen wieder- holten Konsultationen mit der Beschwerdeführerin (häufig im Beisein ihres Ehemannes) seit dem Hausarztwechsel im Februar 2020 erlebe er die Be- schwerdeführerin in ihren täglichen Verrichtungen doch als mehr einge- schränkt, als im Gutachten beschrieben werde. Bereits im Wartezimmer,</w:t>
      </w:r>
    </w:p>
    <w:p>
      <w:r>
        <w:t>Urteil des Verwaltungsgerichts des Kantons Bern vom 12. Mai 2022, IV/21/609, Seite 12 auf dem Weg ins Sprechstundenzimmer und auch während der Konsultati- on sei die Beschwerdeführerin häufig schmerzgeplagt. Dies äussere sich in einem verlangsamten Gang mit Entlastungshinken, einer Schonhaltung im Sitzen sowie dem häufigen Suchen von entlastenden Positionen (Wechsel der Sitzposition, Aufstehen während der Sprechstunde etc.). Etwas para- dox hierzu erscheine die sehr tiefe Ausschöpfung von Analgetika (Gele- gentliche Einnahme von Paracetamol). Diese ergebe sich jedoch aus den schlechten Erfahrungen, welche die Beschwerdeführerin mit der Einnahme von NSAR-Medikamenten gemacht habe (sie assoziiere NSAR-Medika- mente mit dem Ausbruch der Schwindelbeschwerden sowie einer Ma- krohämaturie). Dieser Aspekt sei im Gutachten kaum beachtet worden. In den verschiedenen Gesprächen berichte die Beschwerdeführerin von den gescheiterten Wiederaufnahmeversuchen der ehemaligen Tätigkeit als ... in reduziertem Pensum sowie auch der Einschränkung beim Verrichten von Haushaltsarbeiten. Bei letzterem sei sie stark auf die Unterstützung ihrer beiden noch zu Hause lebenden Töchter und des Ehemannes angewiesen. Folglich seien die Auswirkungen auf die Arbeits- und Leistungsfähigkeit im Gutachten etwas unterschätzt worden. Beim Erstellen des Gutachtens sei die Beschwerdeführerin an zwei Tagen von den medizinischen Experten gründlich untersucht worden. Die Beschwerden/Einschränkungen seien in der Intensität nicht immer konstant, resp. zeitlich mässigen Schwankungen unterworfen, so dass es hier möglicherweise zu einer Überschätzung der körperlichen Leistungsfähigkeit an den Untersuchungstagen gekommen sei. 3.3 Der RAD-Arzt Dr. med. H.________, Facharzt für Allgemeine Innere Medizin, führte im Bericht vom 21. Juni 2021 (act. II 180) die folgenden (Haupt-)Diagnosen auf:  Chronische Schmerzstörung mit somatischen und psychischen Anteilen  Lumbo- und zervikovertebrale Schmerzen  Chronische Schmerzen Fuss rechts  Chronische Schmerzen Knie rechts  Anamnestisch chronischer Schwindel multifaktorieller Genese  Osteopenie  Adipositas Grad I, NASH</w:t>
      </w:r>
    </w:p>
    <w:p>
      <w:r>
        <w:t>Urteil des Verwaltungsgerichts des Kantons Bern vom 12. Mai 2022, IV/21/609, Seite 13 Den Einwänden des Hausarztes der Beschwerdeführerin könne nicht ge- folgt werden. Insbesondere weise er in seiner Stellungnahme vom 7. Juni 2021 darauf hin, dass aufgrund der Konsultationen der Beschwerdeführerin bei ihm auf eine geringere Belastbarkeit der Beschwerdeführerin zu schliessen sei als während der Begutachtung vom November 2020 festge- stellt worden sei. Gleichzeitig erwähne er jedoch in derselben Stellung- nahme, dass die Beschwerden/Einschränkungen in der Intensität nicht immer konstant resp. zeitlich mässigen Schwankungen unterworfen seien, sodass es hier zu einer Überschätzung der körperlichen Leistungsfähigkeit an den Untersuchungstagen gekommen sei. Aus anderem Blickwinkel be- trachtet könne aus Sicht des RAD vor diesem Hintergrund auch gefolgert werden, dass die Einschätzung der Belastbarkeit der Beschwerdeführerin durch den Hausarzt im Gegensatz zur gutachterlichen Einschätzung eher unterschätzt werde – dies vor dem Hintergrund, dass anlässlich des teilsta- tionären Aufenthaltes in der Tagesklinik I.________ im entsprechenden Austrittsbericht vom 23. November 2020 darüber berichtet werde, dass die Beschwerdeführerin beschrieben habe, dass ihre Schmerzen vormittags jeweils kaum vorhanden seien, jedoch ab 15:00 Uhr so stark seien, dass sie ab diesem Zeitpunkt keine körperliche Aktivität mehr ausüben könne. Insgesamt habe die Beschwerdeführerin gemäss eigenen Angaben gut vom multimodalen tagesklinischen Angebot profitieren können und habe bei Austritt angegeben, dass ihre Schmerzen leicht reduziert seien und sie mit mehr Energie austrete als zuvor. Diese Aussagen deckten sich zumeist auch mit den Aussagen der Beschwerdeführerin anlässlich der Erhebung der Anamnese in den Teilbegutachtungen und ihren Schilderungen des jeweiligen Tagesablaufes. Zudem habe die Beschwerdeführerin in der ent- sprechenden Anamnese anlässlich der neurologischen Teilbegutachtung zu Protokoll gegeben, dass sie auch nachmittags unterschiedlichen Be- schäftigungen nachgehe und gerne spazieren gehe. Sie müsse sich dabei mittags nicht hinlegen. Zudem könne den Einwänden des Hausarztes ent- gegengehalten werden, dass die Leistung der Beschwerdeführerin im Rahmen einer EFL geprüft worden sei und die gutachterliche Beurteilung der Leistungsfähigkeit der Beschwerdeführerin aus Sicht des RAD somit genügend abgestützt sei. Bezüglich der eingenommenen Medikamente werde anlässlich der Teilbegutachtungen wiederholt darauf hingewiesen, dass die Beschwerdeführerin jeweils vermerkt habe, dass sie wegen der</w:t>
      </w:r>
    </w:p>
    <w:p>
      <w:r>
        <w:t>Urteil des Verwaltungsgerichts des Kantons Bern vom 12. Mai 2022, IV/21/609, Seite 14 Schmerzen lediglich ab und zu eine Tablette Dafalgan benötige. Entspre- chend werde in den gutachterlichen Berichten eine Bedarfsmedikation er- wähnt und nicht eine Dauermedikation. Dies bestätige aus Sicht des RAD sowohl die Einschätzung der Gutachter wie auch die Einschätzung aus rheumatologischer/psychosomatischer Sicht anlässlich der zitierten teilsta- tionären Aufenthalte in der Tagesklinik I.________, dass primär eine fächerübergreifende, multimodale Behandlung mit dem Ziel einer Verbes- serung des Umgangs mit der chronischen Schmerzsymptomatik und Erar- beitung von Kompensationsmechanismen im Vordergrund stehe und nicht eine ausschliesslich analgetische Therapie wie vom Hausarzt der Be- schwerdeführerin beschrieben. Zusammenfassend vermöchten weder die im Rahmen der Anhörung ein- gebrachten Einwände des Rechtsvertreters noch die Einwände des Haus- arztes die gutachterliche Beurteilung vom 14. Dezember 2020 zu widerlegen. Das Gutachten sei aus Sicht des RAD nachvollziehbar und schlüssig. Im Rahmen der Diagnose 1 bestehe eine verminderte Belastbar- keit des Bewegungsapparates für körperlich mittelschwere bis schwere Tätigkeiten sowie für Gewichtsbelastungen unter gewissen Körperpositio- nen. Ebenfalls bestünden eine verminderte Durchhalte-, Selbstbehaup- tungs- und Widerstandsfähigkeit. Zumutbar seien körperlich leichte bis gelegentlich mittelschwere Tätigkeiten in wechselbelastender Position mit einer Gewichtsbelastung von maximal 10 kg ganztags über 8.5 Stunden mit zusätzlicher Leistungsminderung von 20 % aufgrund eines erhöhten Pau- senbedarfs. Das Heben und Tragen von Gewichten sollte grundsätzlich noch selten gefordert sein mit anschliessender ausreichender Ruhezeit. Die angestammte Tätigkeit in der ... sei der Beschwerdeführerin mit einer Arbeitsfähigkeit von 40 % noch zumutbar. 3.4 PD Dr. med. J.________, Facharzt für Orthopädische Chirurgie und Traumatologie des Bewegungsapparates, gab im Bericht vom 13. August 2021 (act. II 192/18 f.) die folgende (Haupt-)Diagnose an:  Status nach Kniegelenksarthroskopie rechts mit medialer und lateraler Teilme- niskektomie (21. Mai 2021) Es persistierten subjektiv leider relativ ausgeprägte Beschwerden sechs Wochen postoperativ. Leider erfüllten sich damit die Befürchtungen, welche</w:t>
      </w:r>
    </w:p>
    <w:p>
      <w:r>
        <w:t>Urteil des Verwaltungsgerichts des Kantons Bern vom 12. Mai 2022, IV/21/609, Seite 15 er vor der Operation geäussert habe, dass aufgrund der vielschichtigen Problematik der Patientin ein isolierter Eingriff nur wenig Verbesserung erbringen möge. Die Beschwerdeführerin berichte auch von einer generali- sierten Müdigkeit, welche allein durch den Eingriff am Knie nicht erklärbar sei. Er habe ihr erläutert, dass er objektiv gesehen am Knie momentan ei- nen guten Verlauf sehe. 3.5 Dr. med. D.________, Facharzt für Psychiatrie und Psychotherapie, gab im Bericht vom 15. Oktober 2021 (Akten der Beschwerdeführerin [act. I] 4) die folgenden Diagnosen an:  F45.4 Anhaltende somatoforme Schmerzstörung  F32.0/F32.1 Depressive Episode, Beginn der depressiven Episode nicht ein- deutig explorierbar Die Behandlung zeige, dass die Beschwerdeführerin eine enorme Bagatel- lisierungstendenz in Hinsicht auf psychische Beschwerden aufweise. Es habe einen erheblichen Vertrauensgewinn benötigt, damit die Beschwerde- führerin über ihre psychischen Beschwerden Aussagen mache. Die Schmerzsymptomatik stehe im Vordergrund. Es handle sich dabei um an- dauernde, schwere und quälende Schmerzen. Die Schmerzen beträfen diverse Körperteile. Auf Nachfrage teile die Beschwerdeführerin mit, dass sich die Schmerzen im Zusammenhang mit emotionalen Konflikten oder psychosozialen Problemen jeweils verstärkten (Eheprobleme). Die Schmerzen sollten seit Sommer 2017 bestehen. Die Beschwerdeführerin fühle sich durch die Schmerzen in diversen Lebensaktivitäten massgeblich eingeschränkt. Sie äussere hypochondrische Befürchtungen. Die vertiefte psychiatrische Exploration zeige eine nicht unerhebliche Depressivität: Die Beschwerdeführerin sei in der Stimmung oft gedrückt, sie empfinde wenig Freude und klage über starke Ermüdbarkeit. Die Konzentration sei einge- schränkt, Suizidtendenzen seien in der Regel nicht vorhanden. Der Schlaf sei gestört, der Appetit vermindert. Die von der Beschwerdeführerin ge- schilderten Beschwerden könnten objektiv bestätigt werden. Am 11. Okto- ber 2021 erkläre sie sich bereit, Fluctine 20mg täglich einzunehmen. Die während der Psychotherapie festgestellten psychopathologischen und psy- chosomatischen Befunde liessen einen deutlich höheren Krankheitswert annehmen, als dies im Gutachten der MEDAS erfolge. Die Diskrepanz las-</w:t>
      </w:r>
    </w:p>
    <w:p>
      <w:r>
        <w:t>Urteil des Verwaltungsgerichts des Kantons Bern vom 12. Mai 2022, IV/21/609, Seite 16 se sich dadurch erklären, dass die Beschwerdeführerin anlässlich der Be- gutachtung nicht genügend Vertrauen habe aufbauen können, um effektiv über ihre Beschwerden Auskunft zu erteilen. 3.6 Dr. med. F.________ führte im Bericht vom 22. November 2021 (act. I 6) die folgenden (Haupt-)Diagnosen auf:  Chronifiziertes Schmerzsyndrom mit multiplen Schmerzgeneratoren, somati- scher und z.T. wahrscheinlich extrasomatischer Art, gemäss unten stehenden Diagnosen  Chronisches lumbogluteales bis lumbospondylogenes Syndrom rechts  Sekundäre Periarthropathie der Hüfte rechts, mit anamnestisch Tendenz zu IR-Kontraktur  Persistierende Kniereizung rechts  Chronische Sprunggelenk- und Fussbeschwerden rechts  St. n. Plantarfaszitis  Chronischer Schwankschwindel, unklarer Ätiologie  Gangstörung und verminderte Belastbarkeit des Beckens und des rechten Beins bei den oben genannten Diagnosen  Osteopenie  Adipositas Auffällig sei, dass die Beschwerdeführerin nach dem Unfall eine massive Beckenring-Schmerzstörung erlitten habe. Die Beschwerden mit Schmer- zen im Gesäss, muskulärer lokaler Atrophie und muskulärer Insuffizienz, sowie mit den Ausstrahlungen und zeitweilig auch Parästhesien dorsal im rechten Bein hätten an eine Beeinträchtigung des Plexus lumbosakralis durch die erlittene Sakrumfraktur denken lassen. Die anatomische Lage der Fraktur, die Schmerzausstrahlung und Symptomatik lasse an eine Irritation des N. cutaneus femorus posterior denken, der aus den Segmenten S1 - S3 versorgt werde. Im durchgeführten Becken-MRI lasse sich zurzeit keine sichere Neurokompression mehr erkennen und auch keine eindeutige Ver- narbung. Es scheine aber möglich, dass die Verletzung zu einem partiell anhaltenden Schaden geführt habe, der bildgebend eventuell nicht mehr erkennbar sei. Eventuell sollte ein Neurologe diesbezüglich nochmals Stel- lung nehmen. Betreffend die Gutachten bemängle er eine differenzierte Anamnese und Untersuchung, insbesondere beim behandelnden Rheuma- tologen. Sowohl in der Anamnese beschränkten sich die komplexen Schmerzangaben der Beschwerdeführerin im Text auf sehr wenige Zeilen,</w:t>
      </w:r>
    </w:p>
    <w:p>
      <w:r>
        <w:t>Urteil des Verwaltungsgerichts des Kantons Bern vom 12. Mai 2022, IV/21/609, Seite 17 ohne auf die diversen Symptome einzugehen. Auch im körperlichen Status ergäben sich keine Hinweise auf den zirka fünf Zeilen, dass die Beschwer- deführerin mit ihren multifokalen Beschwerden adäquat untersucht worden sei. Zumindest gehe es aus dem Text nicht hervor. Bei der orthopädischen Begutachtung seien zwar viele Aspekte sehr ein- gehend untersucht worden. Auf die komplexe Beeinträchtigung im Becken-, Knie- und Fussbereich rechts sei aber nicht adäquat eingegangen worden. Insgesamt sei die Beurteilung etwas erschwert durch eine gewisse Schmerzverdeutlichungstendenz und Hyperalgesie bei der Beschwerdefüh- rerin. Trotzdem bestünden genügend somatische Befunde, die auf eine erhebliche körperliche Beeinträchtigung hinwiesen. Ein unabhängiger Rheumatologe mit manualmedizinischen Kenntnissen sollte mitbeurteilen, falls seine Stellungnahme – die von Dr. med. F.________ – nicht genüge. Es sollte nach den jetzt ergänzten Abklärungen und Behandlungen ein Fuss- und Knieorthopäde Stellung nehmen. Die Arbeitsfähigkeit für einen Beruf, wie es den bisherigen Arbeitsgebieten der Beschwerdeführerin ent- spreche, sei nicht gegeben. Ein Beruf mit häufigem Stehen, Gehen, Bü- cken, Fliessbandarbeit, Lastenheben etc. sei nicht geeignet. Eine Restarbeitsfähigkeit bestehe für leichte wechselbelastende Tätigkeiten. Diese müsste evtl. auch noch konkret ausgetestet werden. Eine Erwerbs- tätigkeit, die den Fähigkeiten und Gesundheitseinschränkungen der Be- schwerdeführerin entspreche, dürfte kaum zu finden sein. Eine stundenweise Beschäftigung z.B. zwei Stunden täglich mit Möglichkeit von Pausen und Absitzen wäre theoretisch denkbar. 3.7 Die RAD-Ärztin Dr. med. K.________, Fachärztin für Allgemeine Innere Medizin und Hämatologie, führte in den Stellungnahmen vom 14. bzw. 17. Dezember 2021 (im Gerichtsdossier) aus, somatisches Hauptpro- blem sei nach wie vor eine chronische multilokuläre Schmerzproblematik, dies bei chronischer Schmerzstörung mit somatischen und psychischen Faktoren, welche seit zumindest 2020 psychosomatisch diagnostiziert und damals stationär multimodal über längere Zeit behandelt worden sei, dies noch vor der Begutachtung im 11/2020. Seit dem 11/2020 liessen sich bis auf eine Kniegelenksarthroskopie am rechten Knie im 05/2021, welche sub- jektiv kaum eine Veränderung an den chronischen, bereits 2020 bestehen-</w:t>
      </w:r>
    </w:p>
    <w:p>
      <w:r>
        <w:t>Urteil des Verwaltungsgerichts des Kantons Bern vom 12. Mai 2022, IV/21/609, Seite 18 den Beschwerden erbracht habe, somatisch keine neuen Aspekte eruieren, und gemäss behandelndem Orthopäden sei angesichts der Beschwerden denn auch nicht zu erwarten gewesen, dass der genannte lokale Eingriff am Gesamtbild etwas ändern würde. Eine rheumatologische Abklärung durch Dr. med. F.________ im 10-11/2021 habe ebenfalls keine neuen medizinischen Aspekte erbracht. Aus somatischer Sicht lasse sich somit im Vergleich zum Zustand beim Gutachten vom 11/2020 aufgrund der vorlie- genden Akten keine signifikante Veränderung des Gesundheitszustandes nachweisen, welche zu einer somatisch bedingten Veränderung der Ar- beitsfähigkeit führen würde. 3.8 Der RAD-Psychiater Dr. med. L.________ hielt in der Stellungnah- me vom 14. Dezember 2021 (im Gerichtsdossier) fest, aufgrund des darge- stellten Krankheitsverlaufes mit Rekurrenz auf das psychiatrische Gutachten sei auszuführen, dass in diesem eine chronische Schmerz- störung mit somatischen und psychologischen Anteilen nachvollziehbar dargestellt worden sei. In diesem Rahmen seien auch leichte Stimmungs- beeinträchtigungen, die vorliegenden Konzentrationsbeeinträchtigungen, die Fatigue/leichtere Ermüdbarkeit, die Schlafstörung massgeblich zu sub- sumieren. Dabei habe der ambulante Psychiater diese Symptome im Rah- men einer depressiven Episode sehen wollen. Er selbst schreibe aber auch, dass die chronischen Schmerzen im Vordergrund stünden. Zudem sei zu kritisieren, dass sich in der vorgelegten Stellungnahme des behan- delnden Psychiaters kein dezidierter psychopathologischer Befund und auch keine differenzialdiagnostische Diskussion hinsichtlich des Vorliegens einer depressiven Episode nach ICD 10 fänden. Insofern seien seine Aus- führungen, dass während der Psychotherapie festgestellt worden sei, dass psychopathologische und psychosomatische Befunde in einem deutlich höheren Ausmass vorlägen als dies im Rahmen der Begutachtung festge- stellt worden sei, lediglich eine Behauptung, die nicht hinreichend durch fachliche Anknüpfungstatsachen unterlegt worden sei. Das Vorliegen einer depressiven Episode könne daher nicht nachvollzogen werden. Zusammenfassend sei daher zu beurteilen, dass nach der polydisziplinären Begutachtung im Dezember 2020 eine Zustandsverschlechterung auf psychiatrischem Fachgebiet aufgrund der oben genannten Ausführungen nicht nachvollziehbar sei.</w:t>
      </w:r>
    </w:p>
    <w:p>
      <w:r>
        <w:t>Urteil des Verwaltungsgerichts des Kantons Bern vom 12. Mai 2022, IV/21/609, Seite 19 4. 4.1 4.1.1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181 E. 2.3). 4.1.2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4.1.3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w:t>
      </w:r>
    </w:p>
    <w:p>
      <w:r>
        <w:t>Urteil des Verwaltungsgerichts des Kantons Bern vom 12. Mai 2022, IV/21/609, Seite 20 4.2 Das MEDAS-Gutachten vom 14. Dezember 2020 (act. II 156.1 - 156.7, 156.10 f.) erfüllt die an den Beweiswert einer medizinischen Experti- se gestellten Anforderungen. Es ist voll beweiskräftig, da es – beruhend auf allseitigen Untersuchungen und unter Berücksichtigung der geklagten Be- schwerden – die streitigen Punkte umfassend abhandelt und in Kenntnis der Vorakten abgegeben wurde. Weiter leuchtet es in der medizinischen Beurteilung ein und die darin gezogenen Schlussfolgerungen werden ein- gehend begründet (vgl. E. 4.1.2 hiervor). Da die psychisch bedingte Ar- beitsunfähigkeit nicht grösser ist als die somatisch (insbesondere orthopädisch) begründete – je 20 % – bzw. sie in Letzterer aufgeht (vgl. E. 3.1 hiervor), kann eine Indikatorenprüfung gemäss BGE 141 V 281 hier unterbleiben. 4.3 Die Berichte der behandelnden Ärzte, insbesondere die nach der Begutachtung verfassten, vermögen keine Zweifel an den gutachterlichen Ausführungen zu begründen. 4.3.1 Dr. med. G.________ erachtet im Bericht vom 7. Juni 2021 (act. II 176/9 - 11) eine angepasste leichte wechselbelastende Tätigkeit zu 50 - 60 % als zumutbar; seine Einschätzung liegt somit nur geringfügig unter derjenigen der Gutachter, wobei er die unterschiedliche Einschätzung u.a. mit subjektiven Angaben der Beschwerdeführerin und ihres Ehemannes, situativem Schonverhalten der Beschwerdeführerin sowie Vermutungen (die Gutachter hätten schlechte Erfahrungen der Beschwerdeführerin mit Analgetika kaum beachtet, möglicherweise hätten sie die Leistungsfähigkeit im Begutachtungszeitpunkt wegen nicht konstanten bzw. zeitlich schwan- kenden Beschwerden überschätzt) begründet, was nicht überzeugt. Aus- serdem darf und soll das Gericht in Bezug auf Atteste von Hausärzten der Erfahrungstatsache Rechnung tragen, dass Hausärzte mitunter im Hinblick auf ihre auftragsrechtliche Vertrauensstellung in Zweifelsfällen eher zu- gunsten ihrer Patienten aussagen (BGE 125 V 351 E. 3b cc S. 353; SVR 2015 IV Nr. 26 S. 80 E. 5.3.3.3). Zudem lässt es die unterschiedliche Natur von Behandlungsauftrag des therapeutisch tätigen (Fach-)Arztes einerseits und Begutachtungsauftrag des amtlich bestellten fachmedizinischen Exper- ten anderseits nicht zu, ein medizinisches Administrativ- oder Gerichtsgut- achten stets in Frage zu stellen und zum Anlass weiterer Abklärungen zu</w:t>
      </w:r>
    </w:p>
    <w:p>
      <w:r>
        <w:t>Urteil des Verwaltungsgerichts des Kantons Bern vom 12. Mai 2022, IV/21/609, Seite 21 nehmen, wenn die behandelnden Ärzte zu anderslautenden Einschätzun- gen gelangen. Vorbehalten bleiben Fälle, in denen sich eine abweichende Beurteilung aufdrängt, weil die behandelnden Ärzte wichtige – und nicht rein subjektiver ärztlicher Interpretation entspringende – Aspekte benen- nen, die im Rahmen der Begutachtung unerkannt oder ungewürdigt geblie- ben sind (SVR 2021 IV Nr. 10 S. 29 E. 5.7, 2019 UV Nr. 31 S. 117 E. 3; Entscheid des BGer vom 15. November 2021, 9C_458/2021, E. 3.4), was hier nicht der Fall ist. Auch gemäss Bericht des RAD-Arztes Dr. med. H.________ vom 21. Juni 2021 (act. II 180) ist an den gutachterlichen Schlüssen festzuhalten. Schliesslich ändern auch die Arbeitsunfähigkeits- zeugnisse von Dr. med. G.________ pro August bis Oktober 2021 (act. II 188) nichts, da diese keine Begründung enthalten. In den Berichten des Spitals M.________ vom 2. Juni 2021 (act. II 175; fusschirurgische Be- handlung) und vom 9. Juni 2021 (act. II 179; kniechirurgische Behandlung) fehlen Angaben über die aktuelle Arbeitsfähigkeit. Im Bericht vom 13. Au- gust 2021 (act. II 192/18 f.) von PD Dr. med. J.________ wird keine Ar- beitsunfähigkeit attestiert und festgehalten, die von der Beschwerdeführerin berichtete generalisierte Müdigkeit sei durch den Eingriff am Knie vom 21. Mai 2021 nicht erklärbar. Weiter attestiert Dr. med. D.________ im Bericht vom 15. Oktober 2021 (act. I 4) keine Arbeitsunfähigkeit und der RAD-Arzt Dr. med. L.________ weist zu Recht auf das Fehlen eines dezidierten psy- chopathologischen Befundes hin (Bericht vom 14. Dezember 2021 [im Ge- richtsdossier]). Damit kann die Beschwerdeführerin aus dem Hinweis auf den Umstand, dass es sich beim besagten Bericht von Dr. med. L.________ um eine Aktenbeurteilung (zur Beweiskraft von Aktengutachten vgl. SVR 2020 IV Nr. 38 S. 134 E. 4.3) handelt (Eingabe vom 2. März 2022 S. 2 f.), nichts zu ihren Gunsten ableiten. Der Bericht von Dr. med. F.________ vom 22. November 2021 (act. I 6) ist insoweit zu berücksichtigen, als er sich auf den Sachverhalt vor Erlass der angefochtenen Verfügung vom 2. August 2021 (act. II 187) – dem für das Gericht massgebenden Überprüfungszeitpunkt (BGE 131 V 242 E. 2.1 S. 243, 130 V 138 E. 2.1 S. 140) – bezieht (SVR 2008 IV Nr. 8 S. 25 E. 3.4). Soweit er von den Gutachtern angeblich nicht bzw. zu wenig berücksichtig- te Beschwerden im Bereich des Beckens und des rechten Beins erwähnt, ist nicht ersichtlich, dass diese der Ausübung einer dem gutachterlich defi-</w:t>
      </w:r>
    </w:p>
    <w:p>
      <w:r>
        <w:t>Urteil des Verwaltungsgerichts des Kantons Bern vom 12. Mai 2022, IV/21/609, Seite 22 nierten Zumutbarkeitsprofil (vgl. act. II 156.1/10 Ziff. 4.8) entsprechenden Tätigkeit in reduziertem Pensum entgegenstehen würden. Zudem erwähnt er auch eine Schmerzverdeutlichungstendenz der Beschwerdeführerin und gibt keine abschliessende Beurteilung ab, sondern empfiehlt weitere Unter- suchungen (neurologisch, rheumatologisch, orthopädisch). Die RAD-Ärztin Dr. med. K.________ hält im Bericht vom 17. Dezember 2021 (im Ge- richtsdossier) denn auch fest, dass Dr. med. F.________ keine neuen rele- vanten Diagnosen stelle, bekannte Probleme beschreibe und sich aus somatischer Sicht keine signifikante Veränderung des Gesundheitszustan- des seit der Begutachtung feststellen lasse. Soweit die Beschwerdeführerin geltend macht, die RAD-Ärztin Dr. med. K.________ sei nicht Spezialistin in den vorliegend massgebenden Disziplinen (Rheumatologie/Orthopädie; Stellungnahme vom 2. März 2022, S. 1 f.), ist zu berücksichtigen, dass die RAD-Ärztin im vorliegenden Fall weder einen internen Bericht noch einen Untersuchungsbericht (Art. 49 Abs. 1 bzw. 2 IVV) verfasst hat, in denen sie den medizinischen Sachverhalt selber gewürdigt hätte und wofür sie der "im Einzelfall gefragten persönlichen und fachlichen Qualifikationen" be- durft hätte (vgl. Entscheid des BGer vom 5. September 2019, 9C_446/2019 E. 2.2). Vielmehr hat sie eine beratende Funktion gegenüber der Verwal- tung ausgeübt (aArt. 59 Abs. 2bis IVG; Art. 49 Abs. 3 IVV), d.h. sie hat diese bei der Einschätzung unterstützt, ob die von der Beschwerdeführerin nach der Begutachtung neu eingelegten Stellungnahmen der behandelnden Ärz- te Anlass zu weiteren Abklärungen gaben. Bei ihrer Stellungnahme handel- te es sich mithin nicht um eine eigenständige medizinische Einschätzung und damit Grundlage für die Beurteilung des Leistungsanspruchs, sondern um eine Hilfestellung an die Verwaltung bei deren Vornahme. Hiefür ist keine spezifische fachärztliche Qualifikation des RAD vorausgesetzt (Ent- scheid des BGer vom 30. November 2020, 9C_550/2020, E. 5.3; vgl. auch Entscheid des BGer vom 8. September 2021, 9C_582/2020, E. 3.3). 4.3.2 Ebenfalls nichts zu ändern vermögen die von der Arbeitslosenversi- cherung veranlassten Berichte AMM Ermittlung der Arbeitsmarktfähigkeit der Abklärungsstelle E.________ vom 29. März 2021 (act. II 176/4 - 7) und 10. Dezember 2021 (act. I 7) – Letzterer wurde ohnehin nach dem für das Gericht massgebenden Überprüfungszeitpunkt der angefochtenen Verfü- gung vom 2. August 2021 (act. II 187; vgl. BGE 131 V 242 E. 2.1 S. 243,</w:t>
      </w:r>
    </w:p>
    <w:p>
      <w:r>
        <w:t>Urteil des Verwaltungsgerichts des Kantons Bern vom 12. Mai 2022, IV/21/609, Seite 23 130 V 138 E. 2.1 S. 140) verfasst –, in welchen die Arbeitsmarktfähigkeit der Beschwerdeführerin als zurzeit wenig vorhanden eingeschätzt wurde. Denn diese Berichte basieren nicht auf vertieften medizinischen Untersu- chungen (an der Massnahme war kein Arzt beteiligt und die von der Be- schwerdegegnerin getätigten Abklärungen wurden nicht einbezogen), sondern allein auf berufspraktischen Beobachtungen, welche in erster Linie die subjektive Arbeitsleistung der versicherten Person wiedergeben (Ent- scheid des BGer vom 16. März 2017, 9C_646/2016, E. 4.2.2). Zudem ent- halten die genannten AMM-Berichte keine objektiven Gesichtspunkte, die den MEDAS-Gutachtern entgangen wären (vgl. Entscheid des BGer vom</w:t>
      </w:r>
    </w:p>
    <w:p>
      <w:r>
        <w:rPr>
          <w:b/>
        </w:rPr>
        <w:t>E. 6</w:t>
      </w:r>
    </w:p>
    <w:p>
      <w:r>
        <w:t>Oktober 2000 über den Allgemeinen Teil des Sozialversicherungsrechts (ATSG; SR 830.1) i.V.m. Art. 54 Abs. 1 lit. a des kantonalen Gesetzes vom</w:t>
      </w:r>
    </w:p>
    <w:p>
      <w:r>
        <w:rPr>
          <w:b/>
        </w:rPr>
        <w:t>E. 6.1</w:t>
      </w:r>
    </w:p>
    <w:p>
      <w:r>
        <w:t>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sind entspre- chend dem Ausgang des Verfahrens der Beschwerdeführerin zur Bezah- lung aufzuerlegen (Art. 108 Abs. 1 VRPG) und dem geleisteten Kostenvor- schuss in gleicher Höhe zu entnehmen.</w:t>
      </w:r>
    </w:p>
    <w:p>
      <w:r>
        <w:rPr>
          <w:b/>
        </w:rPr>
        <w:t>E. 6.2</w:t>
      </w:r>
    </w:p>
    <w:p>
      <w:r>
        <w:t>Bei diesem Ausgang des Verfahrens besteht kein Anspruch auf eine Parteientschädigung (Art. 1 Abs. 1 IVG i.V.m. Art. 61 lit. g ATSG [Umkehr- schluss]). Demnach entscheidet das Verwaltungsgericht: 1. Die Beschwerde wird abgewiesen. 2. Die Verfahrenskosten von Fr. 800.-- werden der Beschwerdeführerin zur Bezahlung auferlegt und dem geleisteten Kostenvorschuss in glei- cher Höhe entnommen. 3. Es wird keine Parteientschädigung zugesprochen. 4. Zu eröffnen (R): - Rechtsanwalt Dr. B.________ z.H. der Beschwerdeführerin - IV-Stelle Bern - Bundesamt für Sozialversicherungen Der Kammerpräsident: Die Gerichtsschreiberin:</w:t>
      </w:r>
    </w:p>
    <w:p>
      <w:r>
        <w:t>Urteil des Verwaltungsgerichts des Kantons Bern vom 12. Mai 2022, IV/21/609, Seite 30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w:t>
      </w:r>
    </w:p>
    <w:p>
      <w:r>
        <w:t>Urteil des Verwaltungsgerichts des Kantons Bern vom 12. Mai 2022, IV/21/609, Seite 5 und hat ein schutzwürdiges Interesse an dessen Aufhebung, weshalb sie zur Beschwerde befugt ist (Art. 59 ATSG). Der von der Beschwerdeführerin gestellte Hauptantrag ist als Feststel- lungsbegehren formuliert. Rechtsbegehren sind nach Treu und Glauben auszulegen, insbesondere im Lichte der dazu gegebenen Begründung (SVR 2015 BVG Nr. 55 S. 234 E. 2.1; Entscheid des Bundesgerichts [BGer] vom 20. Mai 2020, 9C_813/2019, E. 1.2). Mit Blick auf diese Ausle- gungsregel und die Beschwerdebegründung, S. 9, wo explizit die Zuspra- che einer halben Invalidenrente, seit wann rechtens, beantragt wird, ist nicht von einem Feststellungs-, sondern von einem Leistungsbegehren auszugehen. Damit erübrigen sich nähere Ausführungen zu einem allfälli- gen Feststellungsinteresse (vgl. dazu BGE 128 V 41 E. 3a S. 48). Die örtliche Zuständigkeit ist gegeben (Art. 69 Abs. 1 lit. a des Bundesge- setzes vom 19. Juni 1959 über die Invalidenversicherung [IVG; SR 831.20]). Da auch die Bestimmungen über Frist (Art. 60 ATSG) sowie Form (Art. 61 lit. b ATSG; Art. 81 Abs. 1 i.V.m. Art. 32 des kantonalen Gesetzes vom 23. Mai 1989 über die Verwaltungsrechtspflege [VRPG; BSG 155.21]) eingehalten sind, ist auf die Beschwerde einzutreten.</w:t>
      </w:r>
    </w:p>
    <w:p>
      <w:r>
        <w:rPr>
          <w:b/>
        </w:rPr>
        <w:t>E. 15</w:t>
      </w:r>
    </w:p>
    <w:p>
      <w:r>
        <w:t>Februar 2019, 9C_534/2018, E. 4.2.2). 4.4 Nach dem Dargelegten ist der medizinische Sachverhalt rechts- genüglich abgeklärt, weshalb auf weitere Beweismassnahmen in antizipier- ter Beweiswürdigung (BGE 144 V 361 E. 6.5 S. 368, 124 V 90 E. 4b S. 94, 122 V 157 E. 1d S. 162; SVR 2019 IV Nr. 50 S. 163 E. 4) verzichtet werden kann. Massgebend ist somit das gutachterlich formulierte Zumutbar- keitsprofil (act. II 156.1/10 Ziff. 4.8). 5. 5.1 Hinsichtlich des Status (vgl. E. 2.4 hiervor) macht die Beschwerde- führerin geltend (Beschwerde S. 5 f.; Eingabe vom 2. März 2022 S. 3), sie habe vor dem Unfall im Jahr 2017 in einem 70 %-Pensum gearbeitet und nicht wie von der Beschwerdegegnerin angenommen in einem 80 %- Pensum. Folglich sei das Valideneinkommen bei der Invaliditätsbemessung ausgehend von 70 % auf ein Vollpensum hochzurechnen. Gegenüber der Abklärungsfachperson führte die Beschwerdeführerin aus (act. II 168/4), sie würde bei guter Gesundheit zum selben Pensum wie vor dem Unfall arbeiten (sie habe nicht genau angeben können, zu welchem Pensum). Es wäre nicht vorgesehen gewesen, etwas mehr zu arbeiten, sie habe früher immer etwa zu diesem Pensum gearbeitet. Zudem gab der Ehemann der Beschwerdeführerin gemäss Aktennotiz vom 30. April 2021 (act. II 170) an, seine Ehefrau habe lange ... (..., ... sowie ... für ein paar</w:t>
      </w:r>
    </w:p>
    <w:p>
      <w:r>
        <w:t>Urteil des Verwaltungsgerichts des Kantons Bern vom 12. Mai 2022, IV/21/609, Seite 24 Stunden; das genaue Pensum könne nicht beziffert werden). Es seien zirka 2 - 3 Stunden gewesen, bei N.________ etwas mehr (5 - 10 %). Die Beschwerdeführerin war vor dem Unfall im Jahr 2017 im Jahr 2016 als ... bei O.________, in einem Pensum von 30 % bzw. 28.57 % (12 Stunden pro Woche bei einer 40- bzw. 42-Stunden-Woche [act. II 30]; gemäss IK- Auszug 2016 Einkommen von Fr. 20'352.-- [act. II 171]) und bei der P.________ in einem Pensum von 32.14 % tätig (13.5 Stunden pro Woche bei einer 42-Stunden-Woche [act. II 53]; gemäss IK-Auszug 2016 Einkom- men von Fr. 17'787.-- [Fr. 19'081.-- - Fr. 1'294.--; act. II 171]). Zusätzlich hat die Beschwerdeführerin 2016 bei Q.________ ein von der Beschwer- degegnerin nicht berücksichtigtes Einkommen von Fr. 10'800.-- erzielt (act. II 168/4 f., 171), was rund einem 15 %-Pensum entsprechen dürfte, womit bereits ein gesamtes Pensum von rund 75 % vorliegt. Mit Blick auf die wei- teren Kleinstpensen im Jahr 2016 (R.________ Fr. 947.--; N.________ Fr. 2'140.-- und S.________ Fr. 1'607.--) ist der von der Beschwerdegegnerin angenommene Status von 80 % Erwerb und 20 % Haushalt nicht zu bean- standen. 5.2 Es ist die Einschränkung im erwerblichen Bereich mittels Einkom- mensvergleich zu ermitteln. Dieser hat in der Regel in der Weise zu erfol- 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 telt werden können, sind sie nach Massgabe der im Einzelfall bekannten Umstände zu schätzen und die so gewonnenen Annäherungswerte mitein- ander zu vergleichen (allgemeine Methode des Einkommensvergleichs; BGE 128 V 29 E. 1 S. 30, 104 V 135 E. 2b S. 136; SVR 2019 BVG Nr. 16 S. 64 E. 4.4.2). 5.2.1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Die Ermittlung des Valideneinkommens hat</w:t>
      </w:r>
    </w:p>
    <w:p>
      <w:r>
        <w:t>Urteil des Verwaltungsgerichts des Kantons Bern vom 12. Mai 2022, IV/21/609, Seite 25 so konkret wie möglich zu erfolgen (BGE 144 I 103 E. 5.3 S. 110, 134 V 322 E. 4.1 S. 325; SVR 2021 UV Nr. 26 S. 125 E. 6.1). 5.2.2 Für die Festsetzung des Invalideneinkommens ist primär von der beruflich-erwerblichen Situation auszugehen, in welcher die versicherte Person konkret steht (BGE 143 V 295 E. 2.2 S. 296). Hat die versicherte Person nach Eintritt des Gesundheitsschadens keine oder jedenfalls keine ihr an sich zumutbare neue Erwerbstätigkeit aufgenommen, so können nach der Rechtsprechung Tabellenlöhne gemäss den vom Bundesamt für Statistik (BFS) herausgegebenen Lohnstrukturerhebungen (LSE) herange- zogen werden (BGE 143 V 295 E. 2.2 S. 297; SVR 2021 Nr. 51 S. 168 E. 3.2). 5.2.3 Es gilt zu berücksichtigen, dass gesundheitlich beeinträchtigte Per- sonen, die selbst bei leichten Hilfsarbeitertätigkeiten behindert sind, im Vergleich zu voll leistungsfähigen und entsprechend einsetzbaren Arbeit- nehmern lohnmässig benachteiligt sind und deshalb in der Regel mit unter- durchschnittlichen Lohnansätzen rechnen müssen. Diesem Umstand ist mit einem Abzug vom Tabellenlohn Rechnung zu tragen (BGE 134 V 322 E. 5.2 S. 327, 129 V 472 E. 4.2.3 S. 481). Die Frage, ob und in welchem Ausmass Tabellenlöhne herabzusetzen sind, hängt von sämtlichen persön- lichen und beruflichen Umständen des konkreten Einzelfalles ab (leidens- bedingte Einschränkung, Alter, Dienstjahre, Nationalität/Aufenthalts- kategorie und Beschäftigungsgrad). Der Einfluss sämtlicher Merkmale auf das Invalideneinkommen ist nach pflichtgemässem Ermessen gesamthaft zu schätzen, wobei der Abzug auf insgesamt höchstens 25 % zu begren- zen ist (BGE 135 V 297 E. 5.2 S. 301, 134 V 322 E. 5.2 S. 327; SVR 2018 IV Nr. 46 S. 148 E. 3.3). Mit Entscheid vom 9. März 2022, 8C_256/2021 (zur Publikation vorgese- hen), hat das Bundesgericht eine Änderung seiner bisherigen Rechtspre- chung zur Ermittlung des Invaliditätsgrades anhand der Tabellenlöhne der LSE abgelehnt (vgl. auch Medienmitteilung vom 9. März 2022, abrufbar unter www.bger.ch). 5.3 Für den Einkommensvergleich sind die Verhältnisse im Zeitpunkt des (hypothetischen) Beginns des Rentenanspruchs massgebend, wobei</w:t>
      </w:r>
    </w:p>
    <w:p>
      <w:r>
        <w:t>Urteil des Verwaltungsgerichts des Kantons Bern vom 12. Mai 2022, IV/21/609, Seite 26 Validen- und Invalideneinkommen auf zeitidentischer Grundlage zu erhe- ben und allfällige rentenwirksame Änderungen der Vergleichseinkommen bis zum Verfügungserlass zu berücksichtigen sind (BGE 143 V 295 E. 4.1.3 S. 300, 129 V 222). Die Leistungsanmeldung erfolgte im November 2018 (act. II 2) und seit August 2017 ist die Beschwerdeführerin nach einem Un- fall in der Arbeitsfähigkeit eingeschränkt (vgl. act. II 156.1/9 f.). Mit Blick auf diese Gegebenheiten und unter Berücksichtigung der sechsmonatigen Ka- renzfrist von Art. 29 Abs. 1 IVG und des Wartejahres gemäss Art. 28 Abs. 1 lit. b IVG (vgl. E. 2.3 hiervor) fällt der frühestmögliche Rentenbeginn auf Anfang Mai 2019. 5.4 5.4.1 Mit Blick auf die Ausführungen in E. 5.1 hiervor hat die Beschwer- degegnerin für die Bestimmung des Valideneinkommens zu Recht ausge- hend vom Einkommen gemäss IK-Auszug im Jahr 2016 im Betrag von Fr. 54'763.-- (act. II 171) eine Indexierung auf das Jahr 2019 vorgenommen (Tabelle T1.2.15 Nominallohnindex, Frauen 2016 - 2020, Ziff. 77 - 82 sons- tige wirtschaftliche Tätigkeiten, Index Jahr 2016: 100.4 Punkte, Jahr 2019: 101.3 Punkte), was einen Betrag von Fr. 55'253.90 ergibt, und diesen aus- gehend von einem 80 %-Pensum auf 100 % aufgerechnet, womit ein Vali- deneinkommen von Fr. 69'067.35 (Fr. 55'253.90 / 80 x 100) resultiert. 5.4.2 Da die Beschwerdeführerin nach Eintritt der gesundheitlichen Be- schwerden keine ihr an sich zumutbare Erwerbstätigkeit aufgenommen hat (vgl. E. 5.2.2 hiervor), ist das Invalideneinkommen anhand statistischer Daten festzulegen. Auszugehen ist von den LSE 2018, Tabelle TA1_tirage_skill_level, Monatlicher Bruttolohn (Zentralwert), nach Wirt- schaftszweigen, Kompetenzniveau und Geschlecht, Privater Sektor, Total, Frauen, Kompetenzniveau 1, im Betrag von Fr. 4'371.-- monatlich bzw. Fr. 52'452.-- jährlich. Indexiert auf das Jahr 2019 resultiert ein Betrag von Fr. 52'967.75 (Tabelle T1.2.15 Nominallohnindex, Frauen 2016 - 2020, To- tal, Index Jahr 2018: 101.7 Punkte, Jahr 2019: 102.7 Punkte). Unter Berücksichtigung der gutachterlich attestierten Arbeitsfähigkeit von 80 % (volles Pensum mit Leistungsminderung von 20 % [act. II 156.1/10 Ziff. 4.8]) verbleibt ein Betrag von Fr. 42'374.20 (Fr. 52'967.75 x 0.8). Ob ein Tabellenlohnabzug von jedenfalls nicht mehr als 15 % – wie von der Be-</w:t>
      </w:r>
    </w:p>
    <w:p>
      <w:r>
        <w:t>Urteil des Verwaltungsgerichts des Kantons Bern vom 12. Mai 2022, IV/21/609, Seite 27 schwerdeführerin geltend gemacht (Beschwerde S. 6 ff.) – zu berücksichti- gen ist, kann offen bleiben; bei ansonsten gleichen Berechnungsfaktoren ergäbe sich diesfalls trotzdem kein rentenbegründender Invaliditätsgrad (vgl. E. 5.6 hiernach). Mit einem leidensbedingten Abzug von 15 % würde sich das Invalideneinkommen auf Fr. 36'018.05 belaufen (Fr. 42'374.20 x 0.85). 5.4.3 Die Gegenüberstellung der beiden hypothetischen Vergleichsein- kommen ergibt ungewichtet eine Einschränkung im Erwerb von 38.65 % (ohne Tabellenlohnabzug; 100 / Fr. 69'067.35 x [Fr. 69'067.35 - Fr. 42'374.20]) bzw. 47.85 % (mit 15 %-igem Tabellenlohnabzug; 100 / Fr. 69'067.35 x [Fr. 69'067.35 - Fr. 36'018.05]), was gewichtet im Erwerb einen Behinderungsgrad von 30.92 % (38.65 % x 0.8) bzw. 38.28 % (47.85 % x 0.8) ergibt. 5.5 Sodann ist die Einschränkung im Haushalt zu bestimmen. 5.5.1 Für den Beweiswert eines Abklärungsberichts sind verschiedene Faktoren zu berücksichtigen: Es ist wesentlich, dass der Bericht von einer qualifizierten Person verfasst wird, die Kenntnis der örtlichen und räumli- chen Verhältnisse sowie der aus den medizinischen Diagnosen sich erge- benden Beeinträchtigungen und Behinderungen hat. Weiter sind die Angaben der versicherten Person zu berücksichtigen, wobei divergierende Meinungen der Beteiligten im Bericht aufzuzeigen sind. Der Berichtstext schliesslich muss plausibel begründet und bezüglich der einzelnen Ein- schränkungen angemessen detailliert sein und in Übereinstimmung mit den an Ort und Stelle erhobenen Angaben stehen. Trifft all dies zu, ist der Ab- klärungsbericht voll beweiskräftig. Das Gericht greift in das Ermessen der die Abklärung tätigenden Person nur ein, wenn klar feststellbare Fehlein- schätzungen vorliegen. Das gebietet insbesondere der Umstand, dass die fachlich kompetente Abklärungsperson näher am konkreten Sachverhalt ist als das im Beschwerdefall zuständige Gericht (BGE 140 V 543 E. 3.2.1 S. 547, 130 V 61 E. 6.2 S. 63; SVR 2018 IV Nr. 69 S. 224 E. 3.2). Rechtsprechungsgemäss können Familienangehörigen im Rahmen der familienrechtlichen Beistandspflicht im Einzelfall umfangreiche Hilfestellun- gen zugemutet werden. Diese Mithilfe geht zwar weiter als die ohne Ge-</w:t>
      </w:r>
    </w:p>
    <w:p>
      <w:r>
        <w:t>Urteil des Verwaltungsgerichts des Kantons Bern vom 12. Mai 2022, IV/21/609, Seite 28 sundheitsschaden üblicherweise zu erwartende Unterstützung, jedoch darf den Familienangehörigen keine unverhältnismässige Belastung entstehen. Vielmehr ist bei der Mitarbeit von Familienangehörigen stets danach zu fragen, wie sich eine vernünftige Familiengemeinschaft einrichten würde, sofern keine Versicherungsleistungen zu erwarten wären (BGE 133 V 504 E. 4.2 S. 509; SVR 2011 IV Nr. 11 S. 30 E. 5.5). Keinesfalls darf aber unter dem Titel der Schadenminderungspflicht die Bewältigung der Haushaltstätigkeit in einzelnen Funktionen oder insgesamt auf die übrigen Familienmitglieder überwälzt werden mit der Folge, dass gleichsam bei jeder festgestellten Einschränkung danach gefragt werden müsste, ob sich ein Familienmitglied finden lässt, das allenfalls für eine ersatzweise Ausführung der entsprechenden Teilfunktion in Frage kommt (BGE 141 V 642 E. 4.3 S. 648). 5.5.2 Der Abklärungsbericht Haushalt/Erwerb vom 30. April 2021 (act. II 168; inklusive der Stellungnahme des Bereichs Abklärungen vom 22. Juli 2021 [act. II 186]) erfüllt die rechtsprechungsgemäss an den Beweiswert eines solchen Berichtes gestellten Anforderungen (vgl. E. 5.5.1 hiervor) und es besteht kein Anlass, in das Ermessen der Abklärungsperson einzu- greifen, da keine Fehleinschätzungen ersichtlich sind und solche werden denn auch nicht geltend gemacht. Die einzelnen Einschätzungen sind nachvollziehbar begründet, insbesondere auch die jeweilige Berücksichti- gung der Mithilfe der einzelnen Familienmitglieder als Teil der Schaden- minderungspflicht (vgl. E. 5.5.1 hiervor). Folglich ist darauf abzustellen. Die Einschränkung im Haushalt beträgt ungewichtet 4.40 %, was gewichtet einen Behinderungsgrad von 0.88 % ergibt (4.40 % x 0.2; act. II 168/11). 5.6 Nach dem Dargelegten resultiert insgesamt ein nicht rentenbegrün- dender Invaliditätsgrad von 32 % (ohne Tabellenlohnabzug; 30.92 % [Er- werb] + 0.88 % [Haushalt] = 31.8%) bzw. 39 % (mit 15 %-igem Tabellenlohnabzug; 38.28 % [Erwerb] + 0.88 % [Haushalt] = 39.16 %; zu den Rundungsregeln vgl. BGE 130 V 121 E. 3.2 und 3.3 S. 123; SVR 2019 IV Nr. 61 S. 198 E. 7.1). Folglich ist die Beschwerde abzuweisen. 6.</w:t>
      </w:r>
    </w:p>
    <w:p>
      <w:r>
        <w:t>Urteil des Verwaltungsgerichts des Kantons Bern vom 12. Mai 2022, IV/21/609, Seite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