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587 vom 22. Juli 2022</w:t>
      </w:r>
    </w:p>
    <w:p>
      <w:r>
        <w:t>BE Verwaltungsgericht, 2022-07-22, DE</w:t>
      </w:r>
    </w:p>
    <w:p>
      <w:r>
        <w:rPr>
          <w:b/>
        </w:rPr>
        <w:t xml:space="preserve">Quelle: </w:t>
      </w:r>
      <w:r>
        <w:t>https://mcp.opencaselaw.ch/entscheid/be_verwaltungsgericht_200_2021_587</w:t>
      </w:r>
    </w:p>
    <w:p>
      <w:r>
        <w:t>FR: BE_VERWALTUNGSGERICHT 200 2021 587 du 22 juillet 2022</w:t>
      </w:r>
    </w:p>
    <w:p>
      <w:r>
        <w:t>IT: BE_VERWALTUNGSGERICHT 200 2021 587 del 22 luglio 2022</w:t>
      </w:r>
    </w:p>
    <w:p>
      <w:pPr>
        <w:pStyle w:val="Heading2"/>
      </w:pPr>
      <w:r>
        <w:t>Regeste</w:t>
      </w:r>
    </w:p>
    <w:p>
      <w:r>
        <w:t>Verfügung vom 29. Juli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Juli 2021 (act. IIA 349 f., 354 S. 23 ff.). Streitig und zu prüfen ist der Rentenanspruch der Beschwerdeführerin. Nicht streitig und damit nicht Thema des vorlie- genden Verfahrens ist die Drittauszahlung nachzuzahlender Rentenbetreff- nisse an den Regionalen Sozialdienst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Am 1. Januar 2022 ist die Änderung vom 19. Juni 2020 des IVG (Weite- rentwicklung der IV; BBl 2020 5535 ff.) in Kraft getreten. Weil in zeitlicher Hinsicht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 Verfügung vor dem Inkrafttreten der IVG- Änderung vom 19. Juni 2020 datiert, ist der Rentenanspruch nach den bis 31. Dezember 2021 geltenden Normen (fortan aArt.) zu prüfen.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w:t>
      </w:r>
    </w:p>
    <w:p>
      <w:r>
        <w:t>Urteil des Verwaltungsgerichts des Kantons Bern vom 22. Juli 2022, IV/2021/587, Seite 7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(in der bis 31. Dezember 2021 gültig gewesenen Fassung) besteht der Anspruch auf eine ganze Rente, wenn die versicherte Person mindestens 70 %, derjenige auf eine Dreiviertelsren- te, wenn sie mindestens 60 % invalid ist. Bei einem Invaliditätsgrad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2.3 Ändert sich der Invaliditätsgrad einer Rentenbezügerin oder eines Rentenbezügers erheblich, so wird die Rente von Amtes wegen oder auf Gesuch hin für die Zukunft entsprechend erhöht, herabgesetzt oder aufge- hoben (aArt. 17 Abs. 1 ATSG). Anlass zur Rentenrevision gibt jede wesent- liche Änderung in den tatsächlichen Verhältnissen, die geeignet ist, den Invaliditätsgrad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w:t>
      </w:r>
    </w:p>
    <w:p>
      <w:r>
        <w:t>Urteil des Verwaltungsgerichts des Kantons Bern vom 22. Juli 2022, IV/2021/587, Seite 8 chen Aufgabenbereich) des an sich gleich gebliebenen Gesundheitszu-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 gelangt oder eine Wandlung des Aufgabenbereichs eingetreten ist (BGE 144 I 103 E. 2.1 S. 105, 141 V 9 E. 2.3 S. 10; SVR 2021 IV Nr. 36 S. 110 E. 3.1). 2.4 2.4.1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2.4.2 Nach aArt. 28a Abs. 3 IVG (in der bis 31. Dezember 2021 gültig gewesenen Fassung) wird bei Versicherten, die nur zum Teil erwerbstätig sind, für diesen Teil die Invalidität nach Art. 16 ATSG festgelegt. Waren sie daneben auch im Aufgabenbereich tätig, so wird die Invalidität für diese Tätigkeit gestützt auf einen Betätigungsvergleich ermittelt (aArt. 28a Abs. 2 IVG in der bis 31. Dezember 2021 gültig gewesenen Fassung). In diesem Falle sind der Anteil der Erwerbstätigkeit und der Anteil der Tätigkeit im Aufgabenbereich festzulegen und der Invaliditätsgrad in beiden Bereichen zu bemessen (sog. gemischte Methode; BGE 145 V 370 E. 4.1 S. 373, 144 I 21 E. 2.1 S. 23). 2.4.3 Die Berechnung des Invaliditätsgrads in Bezug auf die Erwerbs- tätigkeit richtet sich nach Art. 16 ATSG. Bei der Bestimmung des Erwerbs- einkommens, das die versicherte Person durch die Teilerwerbstätigkeit erzielen könnte, wenn sie nicht invalid geworden wäre (Valideneinkom- men), ist bei erstmaliger Rentenanmeldung, welche vor dem 1. Juli 2017 erfolgt ist, zu differenzieren (vgl. IV-Rundschreiben Nr. 372 vom 9. Januar 2018): Für Invalidenrenten, welche den Zeitraum vor Inkrafttreten der Revi-</w:t>
      </w:r>
    </w:p>
    <w:p>
      <w:r>
        <w:t>Urteil des Verwaltungsgerichts des Kantons Bern vom 22. Juli 2022, IV/2021/587, Seite 9 sion der Verordnung vom 17. Januar 1961 über die Invalidenversicherung (IVV; SR 831.201) am 1. Januar 2018 betreffen, wird das Valideneinkom- men dem hypothetischen Teilzeiteinkommen gleichgesetzt. Bei Invaliden- renten ab dem 1. Januar 2018 wird das hypothetische Einkommen aus der Teilerwerbstätigkeit auf ein Vollpensum hochgerechnet. Die prozentuale Erwerbseinbusse wird schliesslich anhand des Beschäftigungsgrads, den die Person hätte, wenn sie nicht invalid geworden wäre, gewichtet (aArt. 27bis Abs. 3 IVV, in der zwischen dem 1. Januar 2018 und dem 31. Dezember 2021 gültig gewesenen Fassung).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Bezüglich des Gesundheitszustandes sowie der Arbeits- und Leis- tungsfähigkeit der Beschwerdeführerin finden sich in den Akten im Wesent- lichen die folgenden Angaben: 3.1.1 Im Bericht vom 21. Juli 2015 (act. II 171 S. 1 ff.) stellte Dr. med. H.________, Facharzt für Neurologie, als Diagnose mit Einfluss auf die Arbeitsfähigkeit eine seit der Geburt bestehende Taubstummheit, ein hoch- gradiger Verdacht auf eine Epilepsie mit komplex-partiellen Anfällen und sekundären Gedächtnisschwierigkeiten seit 2011, Kopfschmerzen vom Mischtyp (tension headache/Migräne) seit 2012 sowie eine Fatigue unkla- rer Ursache seit 2015. Als Diagnose ohne Einfluss auf die Arbeitsfähigkeit bestehe zudem der Verdacht auf Asthma bronchiale und Rosacea (S. 1 Ziff. 1.1). Die bisherige Tätigkeit sei der Beschwerdeführerin in einem Pen-</w:t>
      </w:r>
    </w:p>
    <w:p>
      <w:r>
        <w:t>Urteil des Verwaltungsgerichts des Kantons Bern vom 22. Juli 2022, IV/2021/587, Seite 10 sum von 50 % des ursprünglichen Pensums zumutbar. Wegen der Konzen- trations- und Auffassungsschwierigkeiten bestehe dabei eine um 20 % verminderte Leistungsfähigkeit. Bei einer körperlich und geistig wenig bis mittelgradig fordernden Tätigkeit könne die Patientin maximal vier Stunden am Tag anwesend sein (S. 2 f. Ziff. 1.7). 3.1.2 Im neuropsychologischen Gutachten vom 20. Juni 2016 (act. II 184.1) führte lic. phil. E.________ aus, es gebe klare Hinweise auf eine grobe Verfälschung der Befunde. Mit überwiegender Wahrscheinlich- keit entsprächen die gezeigten Leistungen nicht der tatsächlichen Leis- tungsfähigkeit. Dafür sprächen die Ergebnisse in einem gut standardisier- ten Performanzvalidierungstest und eingebettete Testwerte. Zudem fänden sich Inkonsistenzen zwischen den Ergebnissen und dem gezeigten Verhal- ten. In den Vorakten seien keine psychischen Störungen dokumentiert, die diese Diskrepanzen erklären könnten. Unter Anwendung der Slick-Kriterien ergebe sich daher eine wahrscheinliche Aggravation. Nahezu konsistent seien allerdings die subjektiven Angaben und die gezeigten Leistungen in der Untersuchung (S. 12). Wäre das gezeigte Leistungsprofil valide, wäre die Explorandin weder in der angestammten noch in einer angepassten Tätigkeit leistungsfähig. Da die tatsächliche Leistungsfähigkeit aufgrund der verminderten Anstrengungsbereitschaft allerdings unklar bleibe, seien ge- naue Angaben zur bisherigen Tätigkeit und allfälligen Anpassungen nicht möglich bzw. blieben rein spekulativ. Zur Klärung der Frage, inwiefern das gezeigte Verhalten bewusstseinsnah oder -fern sei, werde eine psychiatri- sche Untersuchung empfohlen (S. 14). Aufgrund der invaliden Ergebnisse bleibe unklar, ob aus neurologischer Sicht überhaupt ein Gesundheits- schaden vorliege. Unabhängig davon leide die Explorandin u. a. an einer Epilepsie und einer seit der Kindheit bestehenden Gehörlosigkeit (S. 14 Frage 1.1). 3.1.3 Im MEDAS-Gutachten vom 24. Mai 2018 (act. IIA 236.1) stellten die Experten in der interdisziplinären Gesamtbeurteilung als Diagnosen mit Einfluss auf die Arbeitsfähigkeit eine Taubheit, kongenital oder prälingual erworben (ICD-10 H91.3), rezidivierende anamnestische Ausnahmezu- stände unklarer Ursache, wahrscheinlich psychogen, differentialdiagnos- tisch epileptisch (ICD-10 R41.8), ein Verdacht auf kognitive Beeinträchti-</w:t>
      </w:r>
    </w:p>
    <w:p>
      <w:r>
        <w:t>Urteil des Verwaltungsgerichts des Kantons Bern vom 22. Juli 2022, IV/2021/587, Seite 11 gung/Intelligenzminderung (ICD-10 F79), psychogen-funktionell akzentu- iert, sowie eine rezidivierende depressive Störung, gegenwärtig leicht- bis mittelgradige Episode (ICD-10 F33.0/33.1). Zudem stellten sie als Diagno- sen ohne Einfluss auf die Arbeitsfähigkeit eine chronische Schmerzstörung mit somatischen und psychischen Faktoren (ICD-10 F45.41), rezidivierende neuralgiforme Kopfschmerzen, nicht sicher klassifizierbar (ICD-10 R51), differentialdiagnostisch psychogene Überlagerung, sowie ein Status nach vasovagalen Synkopen (ICD-10 R55; S. 6 Ziff. 4.2). Die Explorandin habe während der Exploration mehrfach angegeben, sich nicht daran erinnern zu können, wo sie aufgewachsen sei, was sowohl aus psychiatrischer als auch aus neurologischer Sicht schwer nachvollziehbar sei. Trotz der ana- mnestisch geschilderten starken Ermüdbarkeit habe sie während der Ex- ploration keine deutlichen Zeichen einer Ermüdbarkeit gezeigt und sei am Schluss gleich konzentriert gewesen wie am Anfang. Die von der Explo- randin geschilderten massiven Einschränkungen im Alltag bis zur Hilfsbe- dürftigkeit könnten aus gesamtmedizinsicher Sicht nicht zwangslos nach- vollzogen werden. Es falle aber schwer von einer Aggravation auszugehen. Unter Mitberücksichtigung der offensichtlichen Kommunikationsschwierig- keiten handle es sich bei den beschriebenen Inkonsistenzen wohl eher um den Ausdruck einer Hilflosigkeit oder Regression (S. 7 Ziff. 4.5). Aus psych- iatrischer Sicht bestehe in sämtlichen Tätigkeiten eine Einschränkung der Arbeitsfähigkeit von 30 %. Aus neurologischer Sicht bestünden hinsichtlich der Epilepsie mit der Vermeidung von selbst- oder fremdgefährdenden Tätigkeiten qualitative Einschränkungen. Zudem bestünden bei limitierten kognitiven und kommunikativen Ressourcen erhebliche quantitative Ein- schränkungen. Interdisziplinär könne in einer adaptierten Tätigkeit von ei- ner halbtägig umsetzbaren Arbeitsfähigkeit mit einer zusätzlichen Leis- tungseinbusse von 20 % ausgegangen werden, sodass eine gesamte Ar- beits- und Leistungsfähigkeit von 40 % resultiere (S. 7 Ziff. 4.6). 3.1.4 Im Januar 2019 war die Beschwerdeführerin zweimal in psychiatri- scher Behandlung bei Dr. med. I.________, Facharzt für Psychiatrie und Psychotherapie. Im Bericht zu Handen der Rechtsvertretung der Be- schwerdeführerin vom 31. Januar 2019 (act. IIA 260 S. 22 f.) führte dieser aus, aufgrund der Verfügbarkeit der Gebärdensprachdolmetscherin und der</w:t>
      </w:r>
    </w:p>
    <w:p>
      <w:r>
        <w:t>Urteil des Verwaltungsgerichts des Kantons Bern vom 22. Juli 2022, IV/2021/587, Seite 12 mit ihr noch nicht geregelten Kostenübernahme habe noch keine regel- mässige psychiatrische Behandlung aufgenommen werden können (S. 22). Diagnostisch stehe aufgrund der Angaben und der Symptompräsentation bei den Gesprächen eine Panikstörung (ICD-10 F41.0) fest. Die Stürze mit körperlichen Verletzungen sowie die Erinnerungsstörung an die Kindheit und Jugend sprächen zudem für eine komorbide Konversionsstörung (ICD- 10 F44; dissoziative Amnesie [ICD-10 F44.0] und dissoziative Krampfanfäl- le [ICD-10 F44.5]; S. 22). Weiter sei eine komorbide rezidivierende depres- sive Störung (ICD-10 F33) vorhanden, jedoch aktuell lediglich in Form einer Rumination leicht ausgeprägt. Bei Vorhandensein einer depressiven Episo- de würden die Panik- sowie Konversionsstörungen normalerweise in ihrer Ausprägung akzentuiert. Die Integrationsfähigkeit sei durch die Erkrankung stark beeinträchtigt. Eine Eingliederung in den ersten Arbeitsmarkt sei krankheitshalber aktuell nicht zumutbar. Ob sich dies ändern werde, sei abhängig von einem positiven Ansprechen auf eine psychotherapeutische und psychiatrische Behandlung. Auch falls eine Reintegration gelinge, sei- en erneute Anfälle mit Stürzen bei emotionaler Überlastung zu erwarten (S. 23). 3.1.5 In dem – in Nachachtung des Entscheides VGE IV/2019/101 vom 25. Oktober 2019 veranlassten – bidisziplinären Gutachten vom 31. August 2020 (act. IIA 334.1) diagnostiziere Dr. med. F.________ folgende Diagno- sen mit Einfluss auf die Arbeitsfähigkeit (S. 22 Ziff. 5/1): • Taubheit, kongenital oder prälingual erworben mit in der Folge ausge- prägter Beeinträchtigung der Kommunikationsfähigkeit • Kognitive Beeinträchtigung im Sinne einer leichten Intelligenzminde- rung wahrscheinlich • Zumindest mässig ausgeprägtes linksbetontes, insbesondere oberes Cervicalsyndrom mit in diesem Rahmen cervicocephalen Beschwer- den im Sinne einer „Migraine cervicale“ • Rezidivierende Bewusstseinsverluste, wahrscheinlich vasova- gal/orthostatisch (DD psychogen) Die Explorandin leide unter einer wahrscheinlich kongenitalen und prälin- gual bestehenden Taubheit mit dadurch erheblicher Beeinträchtigung der Kommunikationsfähigkeit. Sie könne sich selber sprachlich nicht ausdrü- cken und sei auf die Hilfe einer Gebärdensprachenübersetzerin angewie- sen, wobei jedoch auch diesbezüglich Defizite bestünden. Der Wortschatz</w:t>
      </w:r>
    </w:p>
    <w:p>
      <w:r>
        <w:t>Urteil des Verwaltungsgerichts des Kantons Bern vom 22. Juli 2022, IV/2021/587, Seite 13 sei auch im Gebärdensprachenbereich beeinträchtigt und entspreche nicht dem üblichen Masse. Bei der Explorandin bestünden zudem kognitive Defi- zite im Sinne einer leichten Lernbehinderung, wobei zu unterstreichen sei, dass aufgrund der Ausgangslage die neuropsychologische/verhaltens- neurologische Untersuchung in hohem Masse erschwert gewesen sei und die Explorandin die Tendenz aufweise, ihre Beeinträchtigungen zu verdeut- lichen, wobei davon auszugehen sei, dass dieses Verhalten im Zusam- menhang mit den Kommunikationsschwierigkeiten stehe und den Versuch darstelle, die Beschwerden den Untersuchern deutlich zu machen. Des Weiteren bestehe ein Cervicalsyndrom, welches im Zeitpunkt der Begut- achtung zumindest mässig ausgeprägt mit Kompromittierung im oberen Halswirbelsäulenbereich links gewesen sei. Dadurch träten cervicocephale Beschwerden im Sinne einer „Migraine cervicale“ mit hartnäckigen, vom Genick her nach vorne über die Kalotte bis in die Stirne ausstrahlenden Kopfschmerzen auf. Zudem komme es zu rezidivierenden Bewusstseins- verlusten, am ehesten im Sinne orthostatischer oder vasovagaler Synko- pen. Die Explorandin gebe an, zum erwähnten Phänomen komme es aus- schliesslich im Stehen, nie jedoch im Liegen, so dass die Wahrscheinlich- keit einer Epilepsie bei mehrmals abgeleiteten diesbezüglich unauffälligen elektroencephalographischen Kurven als sehr unwahrscheinlich anzuneh- men sei (S. 23 Ziff. 5/3). In Bezug auf die Arbeitsfähigkeit führte der neuro- logische Gutachter aus, unter der Annahme, dass es sich bei der ehemali- gen Tätigkeit für die D.________ um eine geschützte Tätigkeit gehandelt habe, sei davon auszugehen, dass die Explorandin in dieser Tätigkeit ma- ximal eine Arbeitsleitung während sechs Stunden pro Tag erbringen könne. Während dieser Anwesenheitszeit bestehe eine Einschränkung der Leis- tungsfähigkeit von 20 %. Es bestehe ein verlangsamtes Arbeitstempo und ein vermehrter Pausenbedarf. Überdies gestalte sich die Kommunikation schwierig, sodass sie eine vermehrte Kontrolle benötige. Insgesamt werde die Arbeitsfähigkeit auf 50 % geschätzt. Wahrscheinlich habe nie eine höhere Arbeitsfähigkeit bestanden. Angepasst seien „Tätigkeiten ohne mehr als nur geringe Anforderungen ohne Gebärdendolmetscherin kom- munizieren zu können“ (richtig wohl: Angepasst seien Tätigkeiten mit nur geringen Anforderungen an die Kommunikation, d.h. Tätigkeiten ohne Not- wendigkeit der Gebärdenverdolmetschung). Es müsse sich um sehr einfa- che Arbeitstätigkeiten handeln mit repetitiven Arbeitsabläufen. Aufgrund</w:t>
      </w:r>
    </w:p>
    <w:p>
      <w:r>
        <w:t>Urteil des Verwaltungsgerichts des Kantons Bern vom 22. Juli 2022, IV/2021/587, Seite 14 des Cervicalsyndroms seien Tätigkeiten mit Kopfzwangshaltung, Über- kopfarbeiten sowie vermehrter Belastung des Schultergürtels ungeeignet und zufolge der wiederholten Bewusstseinsverluste Tätigkeiten mit Eigen- oder Fremdgefährdung wie auch Schicht- und Nachtarbeit ausgeschlossen. In einer solchen Tätigkeit könne die Beschwerdeführerin maximal 6 Stun- den pro Tag anwesend sein, wobei eine zusätzliche Einschränkung der Leistungsfähigkeit von 20 % bestehe. Insgesamt werde die Arbeitsfähigkeit auf 50 % geschätzt, wobei es sich um eine geschützte Tätigkeit handle. Auf dem freien Arbeitsmarkt bestehe keine Arbeitsfähigkeit (S. 28 Ziff. 7). Im psychiatrischen Teilgutachten (S. 29 ff.) stellt Dr. med. G.________ als Diagnose mit Einfluss auf die Arbeitsfähigkeit eine rezidivierende depressi- ve Störung, gegenwärtig leichte depressive Episode (ICD-10 F33.0) sowie eine emotional instabile Persönlichkeitsstörung vom Borderline-Typ (ICD- 10 F60.31; S. 38 Ziff. 5/1). Die Befunde für eine Diagnose der chronischen Schmerzstörung mit somatischen und psychischen Faktoren (ICD-10 F45.41) seien im Zeitpunkt der Begutachtung nicht eruierbar gewesen (S. 45 Ziff. 6.3). In Bezug auf die Arbeitsfähigkeit legte sie sodann dar, als bisherige Tätigkeit werde die Tätigkeit am geschützten Arbeitsplatz im D.________ angenommen. Die mögliche Anwesenheit betrage maximal sechs Stunden, wobei während dieser Anwesenheitszeit eine zusätzliche Einschränkung von 40 % bestehe. Dies werde einerseits begründet mit dem verlangsamten Arbeitstempo, dem vermehrten Pausenbedarf sowie der Schwierigkeit der Kommunikation mit der Explorandin. Sie brauche viel Überwachung und Zuwendung. Des Weiteren gebe es eine Einschränkung aufgrund der emotionalen Instabilität und der mangelnden psychischen Belastbarkeit sowie der pathologischen Beziehungsgestaltung mit schneller Reizbarkeit und psychischer Überforderung, weshalb die Explorandin die Möglichkeit haben müsse, sich jederzeit zurückzuziehen. Ausserdem benötige die Explorandin Einzelzuwendung bei der Einführung in neue Ar- beitsprozesse. Bezogen auf ein 100 % Pensum in einer geschützten Ar- beitsumgebung sei die Beschwerdeführerin 40 % arbeitsfähig. Aufgrund ihrer Gesundheitsschädigung könne sich die Explorandin nicht an stark schwankende Arbeitsbedingungen, Leistungsdruck, Überzeitanforderungen und Stress anpassen. Eine Schichtarbeit müsse aufgrund der affektiven Störung vermieden werden. Aufgrund der eingeschränkten kognitiven</w:t>
      </w:r>
    </w:p>
    <w:p>
      <w:r>
        <w:t>Urteil des Verwaltungsgerichts des Kantons Bern vom 22. Juli 2022, IV/2021/587, Seite 15 Fähigkeiten benötige die Explorandin einfache Tätigkeiten mit repetitiven Arbeitsabläufen und wegen ihrer mangelnden Flexibilität wenig Wechsel. Gleichzeitig sollte es eine ihrem körperlichen Leiden angepasste Tätigkeit sein. Sie benötige die Möglichkeit der Kommunikation mit einem Gebär- dendolmetscher. Sie habe einen erhöhten Pausenbedarf und leide auf- grund der emotionalen Instabilität unter Leistungsschwankungen, die tole- riert werden müssten. Sie bedürfe eines verständnisvollen Vorgesetzten und eines toleranten Teams, wobei eine Arbeit nur in einem kleinen über- schaubaren Team möglich sei. In einer solchen Tätigkeit bestehe bei einer maximalen Präsenzzeit von 6 Stunden eine zusätzliche Leistungsminde- rung von 40 %. In einer angepassten Tätigkeit an einem geschützten Ar- beitsplatz sei die Explorandin maximal 40 % arbeitsfähig (S. 48 f. Ziff. 7). Im Rahmen ihrer Konsensbeurteilung kamen die Gutachter zum Schluss, die in den Fachgebieten begründeten Arbeitsunfähigkeiten liessen sich nicht addieren. Insgesamt liege eine 60%ige Beeinträchtigung in einer an- gepassten Tätigkeit im geschützten Rahmen vor (S. 52 Ziff. 1.8).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22. Juli 2022, IV/2021/587, Seite 16 dessen Inhalt (BGE 143 V 124 E. 2.2.2 S. 126, 134 V 231 E. 5.1 S. 232, 125 V 351 E. 3a S. 352). 3.2.2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Eine von anderen mit der versicherten Per- son befassten Ärzten abweichende Beurteilung vermag die Objektivität des Experten nicht in Frage zu stellen. Es gehört vielmehr zu den Pflichten ei- nes Gutachters, sich kritisch mit dem Aktenmaterial auseinanderzusetzen und eine eigenständige Beurteilung abzugeben. Auf welche Einschätzung letztlich abgestellt werden kann, ist eine im Verwaltungs- und allenfalls Ge- richtsverfahren zu klärende Frage der Beweiswürdigung (BGE 132 V 93 E. 7.2.2 S. 110). 3.3 Die Beschwerdegegnerin stützte sich in der angefochtenen Verfü- gung vom 29. Juli 2021 (act. IIA 349 f., 354 S. 23 ff.) in medizinischer Hin- sicht auf das bidisziplinäre Gutachten vom 31. August 2020 (act. IIA 334.1). Dieses erfüllt die vorerwähnten Anforderungen der Rechtsprechung an eine beweiskräftige versicherungsmedizinische Expertise (vgl. E. 3.2.1 f. hier- vor), weshalb ihm volle Beweiskraft zukommt. Die darin enthaltenen Aus- führungen und Feststellungen beruhen auf eingehenden fachärztlichen Abklärungen und sind in Kenntnis der Vorakten sowie unter Berücksichti- gung der geklagten Einschränkungen getroffen worden. Gestützt darauf haben die Gutachter die medizinischen Zusammenhänge einleuchtend und die daraus gezogenen Schlussfolgerungen zum Gesundheitszustand sowie zur Frage des Zumutbarkeitsprofils grundsätzlich überzeugend dargestellt. Im Rahmen der neurologischen Begutachtung wurde auch eine verhaltens- neurologische/neuropsychologische Untersuchung durchgeführt (S. 19 ff.), deren Ergebnisse im neurologischen Gutachten integrierend gewürdigt wurden (S. 21 f.; vgl. dazu Entscheid des Bundesgerichts [BGer] vom</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6.2</w:t>
      </w:r>
    </w:p>
    <w:p>
      <w:r>
        <w:t>Sowohl der Abklärungsbericht Haushalt vom 12. September 2018 (act. IIA 246 S. 2 ff.) als auch jener vom 4. Februar 2021 (act. IIA 340 S. 2 ff.) erfüllen die Anforderungen der Rechtsprechung (vgl. E. 6.1 hiervor) und sind damit voll beweiskräftig. Insbesondere berücksichtigten die Ab- klärungspersonen die rechtsprechungsgemäss im Rahmen der Schaden- minderungspflicht zumutbare Mithilfe des Ehemannes und des Sohnes bei den anfallenden Arbeiten (vgl. hierzu: BGE 141 V 642 E. 4.3.2 S. 648). Feststellbare Fehleinschätzungen, welche ein Abweichen von den Ab- klärungsberichten rechtfertigen würden, sind nicht ersichtlich.</w:t>
      </w:r>
    </w:p>
    <w:p>
      <w:r>
        <w:t>Urteil des Verwaltungsgerichts des Kantons Bern vom 22. Juli 2022, IV/2021/587, Seite 29 Die Beschwerdeführerin bringt gegen die Abklärungsberichte sinngemäss vor, während im Abklärungsbericht vom 12. September 2019 eine Ein- schränkung von 18 % angenommen worden sei, werde in jenem vom 4. Februar 2021 nur noch eine solche von 7 % angenommen. Diese Diffe- renz werde nicht begründet. Insbesondere finde sich keine Begründung, weshalb im Bereich Rüsten/Vorbereiten/Kochen/Vorräte/Backen eine Ver- besserung von 24 % eingetreten sei (Beschwerde S. 13 Art. 6). Diese Kritik ist unbegründet. Bei erstgenannter Abklärung berücksichtigte die Ab- klärungsfachperson die Angabe der Beschwerdeführerin, ihre Schwester helfe ihr beim Kochen (act. IIA 246 S. 7). Anlässlich letztgenannter Ab- klärung gab die Beschwerdeführerin dagegen an, sie koche immer abends. Meist koche sie … Gerichte. Mit mehr Zeitaufwand könne sie selber ko- chen. Ab und zu benötige sie beim Öffnen von Büchsen Hilfe. Das Mittag- essen werde vom Ehemann zubereitet. Auch der Sohn übernehme ab und zu einige Aufgaben beim Kochen (act. IIA 340 S. 14). Eine Mithilfe der Schwester wird nicht mehr genannt. Dadurch lässt sich die Differenz der geschätzten Einschränkungen ohne weiteres begründen. Ausserdem ist anzumerken, dass dem 2004 geborenen Sohn der Beschwerdeführerin (act. II 151 S. 2 Ziff. 3.1) mit zunehmendem Alter mehr Mithilfe bei den Haushaltstätigkeiten zumutbar ist. Selbst wenn jedoch – zu Gunsten der Beschwerdeführerin – einzig auf den Abklärungsbericht Haushalt vom 12. September 2018 (act. IIA 246 S. 2 ff.) und nicht auf jenen vom 4. Fe- bruar 2021 (act. IIA 340 S. 2 ff.) abgestellt würde, änderte dies am Resultat nichts (vgl. E. 7 hiernach). Damit ist im Aufgabenbereich Haushalt von ei- ner maximalen Einschränkung von ungewichtet 18 % auszugehen. Gewich- tet ergibt sich demnach für die Zeit ab Mai 2015 eine Einschränkung von 9 % (18 % x 0.5 [vgl. E. 4 hiervor]) und für die Zeit ab Januar 2018 von 3.6 % (18 % x 0.2 [vgl. E. 4 hiervor]). 7. Aus den Einschränkungen im erwerblichen Bereich (vgl. E. 5.2.3 und E. 5.3.3 hiervor) und im Haushalt (vgl. E. 6.2 hiervor) resultiert für die Zeit ab Mai 2015 ein rentenausschliessender (vgl. E. 2.2 hiervor) Invaliditäts- grad von aufgerundet (zur Rundung: BGE 130 V 121 E. 3.2 und 3.3 S. 123;</w:t>
      </w:r>
    </w:p>
    <w:p>
      <w:r>
        <w:t>Urteil des Verwaltungsgerichts des Kantons Bern vom 22. Juli 2022, IV/2021/587, Seite 30 SVR 2019 IV Nr. 61 S. 198 E. 7.1) maximal 37 % (27.72 % + 9 %) und für die Zeit ab Januar 2018 ein Invaliditätsgrad von abgerundet maximal 65 % (61.86 % + 3.6 %). Demnach hat die Beschwerdeführerin ab Januar 2018 Anspruch auf eine Dreiviertelsrente (vgl. E. 2.2 hiervor). Ein Revisions- grund per Dezember 2019 ist nicht ersichtlich, weshalb der Invaliditätsgrad – entgegen der Ansicht der Beschwerdegegnerin (act. IIA 354 S. 24) – auf dieses Datum hin nicht neu zu ermitteln ist. Nach dem Dargelegten ist die Verfügung vom 29. Juli 2021 nicht zu bean- standen und die dagegen erhobene Beschwerde abzuweisen. 8. 8.1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 vorbehält- lich der Gewährung der unentgeltlichen Rechtspflege (vgl. E. 8.3 hier- nach) – zur Bezahlung aufzuerlegen (Art. 108 Abs. 1 VRPG). 8.2 Bei diesem Verfahrensausgang besteht kein Anspruch auf eine Par- teientschädigung (Art. 1 Abs. 1 IVG i.V.m. Art. 61 lit. g ATSG [Umkehr- schluss]). 8.3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t>Urteil des Verwaltungsgerichts des Kantons Bern vom 22. Juli 2022, IV/2021/587, Seite 31 Die Bedürftigkeit der Beschwerdeführerin ist aufgrund der Sozialhilfeab- hängigkeit ausgewiesen (Akten der Beschwerdeführerin [act. I, act. IA] act. IA 1). Zudem erschien der Prozess nicht als von vornherein aussicht- los. Somit sind die Voraussetzungen für die Erteilung des Rechts auf un- entgeltliche Rechtspflege hinsichtlich der Verfahrenskosten vorliegend er- füllt. Die amtliche Beiordnung des Rechtsvertreters ist auf patentierte Anwältin- nen und Anwälte beschränkt, die im Anwaltsregister eingetragen sind (Art. 42 Abs. 1 des kantonalen Anwaltsgesetzes vom 28. März 2006 [KAG; BSG 168.11] e contrario; vgl. auch BGE 135 I 1 E. 7.4.1 S. 4). Dies ist beim Rechtsvertreter der Beschwerdeführerin, der B.________ GmbH, handelnd durch C.________, nicht der Fall, so dass kein Anspruch auf ein amtliches Honorar besteht. Demnach ist das Gesuch um unentgeltliche Rechtspflege insoweit teilweise gutzuheissen, als die Beschwerdeführerin von den Verfahrenskosten be- freit wird. Darüber hinaus ist das Gesuch hinsichtlich der beantragten amtli- chen Verbeiständung abzuweisen. Demnach entscheidet das Verwaltungsgericht: 1. Die Beschwerde wird abgewiesen. 2. Das Gesuch um unentgeltliche Rechtspflege wird soweit die Verfah- renskosten betreffend gutgeheissen. Soweit weitergehend wird das Gesuch abgewiesen. 3. Die Verfahrenskosten von Fr. 800.-- werden der Beschwerdeführerin zur Bezahlung auferlegt. Aufgrund der gewährten unentgeltlichen Rechtspflege wird die Beschwerdeführerin – unter Vorbehalt der Nach- zahlungspflicht gemäss Art. 123 ZPO – jedoch von der Zahlungspflicht befreit.</w:t>
      </w:r>
    </w:p>
    <w:p>
      <w:r>
        <w:t>Urteil des Verwaltungsgerichts des Kantons Bern vom 22. Juli 2022, IV/2021/587, Seite 32 4. Es wird keine Parteientschädigung zugesprochen. 5. Zu eröffnen (R): - B.________ GmbH, C.________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22. Juli 2022, IV/2021/587, Seite 6 tungsrechtspflege [VRPG; BSG 155.21]) eingehalten sind, ist auf die Be- schwerde einzutreten.</w:t>
      </w:r>
    </w:p>
    <w:p>
      <w:r>
        <w:rPr>
          <w:b/>
        </w:rPr>
        <w:t>E. 13</w:t>
      </w:r>
    </w:p>
    <w:p>
      <w:r>
        <w:t>November 2018, 8C_584/2018, E. 4.1.1.2). Dabei wurde mitberücksich-</w:t>
      </w:r>
    </w:p>
    <w:p>
      <w:r>
        <w:t>Urteil des Verwaltungsgerichts des Kantons Bern vom 22. Juli 2022, IV/2021/587, Seite 17 tigt, dass die verhaltensneurologische/neuropsychologische Untersuchung deutlich erschwert gewesen ist (act. IIA 334.1 S. 21 f.) und die Beschwer- deführerin die Tendenz aufwies, ihre Beeinträchtigungen zu verdeutlichen. Der neurologische Gutachter merkte hierzu an, dieses Verhalten stünde im Zusammenhang mit den Kommunikationsschwierigkeiten und stelle den Versuch dar, die Beschwerden den Untersuchern deutlich zu machen (S. 21 f. und S. 23 Ziff. 5/3). Dies stimmt insofern mit den Ausführungen im MEDAS-Gutachten vom 24. Mai 2018 (act. IIA 236.1) überein, als darin dargelegt wurde, unter Mitberücksichtigung der offensichtlichen Kommuni- kationsschwierigkeiten falle es schwer, von einer Aggravation auszugehen, so dass es sich bei den vorhandenen Inkonsistenzen wohl mehr um den Ausdruck einer Hilflosigkeit oder einer Regression handle (S. 7 Ziff. 4.5). Ausserdem ist der neurologische Gutachter auf die in VGE IV/2019/101, E. 3.4 (act. IIA 269 S. 17) aufgeworfene Frage des Vorliegens einer Epilep- sie eingegangen und erklärte, bei den rezidivierenden Bewusstseinsverlus- ten handle es sich am ehesten um orthostatische oder vasovagale Synko- pen. Bei mehrmals abgeleiteten unauffälligen elektroencephalographischen Kurven und der Tatsache, dass die Bewusstseinsverluste einzig im Stehen vorkämen, sei das Vorliegen einer Epilepsie sehr unwahrscheinlich (act. IIA 334.1 S. 23 Ziff. 5/3; vgl. auch S. 53). Überdies wird auch auf die in VGE IV/2019/101, E. 3.4 (act. IIA 269 S. 17) ebenfalls aufgeworfene Frage, ob die Beschwerdeführerin im Kleinkindesalter eine Kopfverletzung erlitten habe, Bezug genommen und dargelegt, aufgrund der Anamnese lasse sich im Kindesalter keine Kopfverletzung abgrenzen. Zudem seien die zwei durchgeführten Magnetresonanzuntersuchungen im Hinblick auf eine durchgemachte Kopfverletzung erheblichen Ausmasses negativ ausgefal- len (act. IIA 334.1 S. 53). Insgesamt begründete der neurologische Gutach- ter das Vorliegen der Diagnosen einer Taubheit, kongenital oder prälingual erworben mit in der Folge ausgeprägter Beeinträchtigung der Kommunika- tionsfähigkeit, einer wahrscheinlichen kognitiven Beeinträchtigung im Sinne einer leichten Intelligenzminderung, eines zumindest mässig ausgeprägten linksbetonten, insbesondere oberes Cervicalsyndroms mit in diesem Rah- men cervicocephalen Beschwerden im Sinne einer „Migraine cervicale“ sowie rezidivierenden Bewusstseinsverlusten, wahrscheinlich vasova- gal/orthostatisch (DD psychogen), nachvollziehbar (S. 22 Ziff. 5/1 und S. 23 Ziff. 5/3).</w:t>
      </w:r>
    </w:p>
    <w:p>
      <w:r>
        <w:t>Urteil des Verwaltungsgerichts des Kantons Bern vom 22. Juli 2022, IV/2021/587, Seite 18 Die psychiatrische Gutachterin ihrerseits legte sorgfältig und für den Rechtsanwender anhand der klassifikatorischen Vorgaben nachvollziehbar dar, dass die Voraussetzungen für die Diagnosen einer rezidivierenden depressiven Störung, gegenwärtig leichte Episode (ICD-10 F33.0) sowie einer emotional instabilen Persönlichkeitsstörung vom Borderline-Typ (ICD- 10 F60.31) erfüllt sind (act. IIA 334.1 S. 38 Ziff. 5/1; vgl. DIL- LING/MOMBOUR/SCHMIDT [Hrsg.], Internationale Klassifikation psychischer Störungen, ICD-10 Kapitel V [F], Klinisch-diagnostische Leitlinien, 10. Aufl. 2015, S. 176 ff. und S. 279 f.). Letztlich flossen die Teilgutachten in die interdisziplinäre Beurteilung ein (act. IIA 334.1 S. 50 ff.). Dabei ist insbesondere schlüssig, dass die in den Fachgebieten Neurologie und Psychiatrie begründeten Teilarbeitsunfähig- keiten nicht zu addieren sind (S. 52 Ziff. 1.8). Auch mit Blick auf die Stan- dardindikatoren (vgl. zur Indikatorenprüfung: BGE 141 V 281) überzeugt die Annahme einer 40%igen Arbeitsfähigkeit in einer angepassten Tätig- keit, was im Übrigen in Übereinstimmung zur Einschätzung der MEDAS- Gutachter steht (act. IIA 236.1 S. 7 Ziff. 4.6). Soweit die Gutachter jedoch darlegen, eine angepasste Tätigkeit sei einzig im geschützten Rahmen möglich (act. IIA 334.1 S. 52 Ziff. 1.8), ist in Erinnerung zu rufen, dass es nicht Aufgabe der Arztperson ist, sich zur Integration in den Arbeitsmarkt zu äussern (Entscheid des BGer vom 28. Oktober 2021, 8C_369/2021, E. 6.3 mit Hinweisen). Auch wenn – wie nachfolgend aufzuzeigen ist (vgl. E. 3.4.1 ff. hiernach) – bei dieser juristischen Frage von der Einschätzung der Gutachter abzuweichen ist, verliert die Expertise dadurch ihren Be- weiswert nicht (vgl. Entscheid des BGer vom 11. Juli 2019, 8C_155/2019, E. 4.2). 3.3.1 Was die Beschwerdeführerin gegen die gutachterliche Einschätzung vorbringt, verfängt nicht. Soweit sie bemängelt, die Gutachter bezögen sich auf eine alte Haushaltsabklärung, weshalb das Gutachten den bundesge- richtlichen Anforderungen nicht entspreche (Beschwerde S. 6 f.), kann ihr nicht gefolgt werden, denn die jüngst durchgeführte Haushaltsabklärung erfolgte am 26. Januar 2021 (Abklärungsbericht vom 4. Februar 2021; act. IIA 340 S. 2 ff.) und demnach nach den gutachterlichen Untersuchun- gen vom 12. und 25. Juni sowie vom 18. August 2020 (act. IIA 334.1 S. 1).</w:t>
      </w:r>
    </w:p>
    <w:p>
      <w:r>
        <w:t>Urteil des Verwaltungsgerichts des Kantons Bern vom 22. Juli 2022, IV/2021/587, Seite 19 Im Übrigen stützt sich die Schlussfolgerung der Gutachter nicht auf die Haushaltsabklärung, sondern die persönlichen Untersuchungen. Bei der Rüge, es sei bis heute nicht geklärt, ob eine Epilepsie vorliege (Beschwer- de S. 8 Art. 4), übersieht sie, dass sich der neurologische Gutachter mit der Frage des Vorliegens einer Epilepsie auseinandersetzte und nachvollzieh- bar darlegte, es handle sich bei den rezidivierenden Bewusstseinsverlusten am ehesten um orthostatische oder vasovagale Synkopen. Zur Begrün- dung führte er an, bei mehrmals abgeleiteten unauffälligen elektroencepha- lographischen Kurven und der Tatsache, dass die Bewusstseinsverluste einzig im Stehen vorkämen, sei das Vorliegen einer Epilepsie sehr unwahr- scheinlich (act. IIA 334.1 S. 23 Ziff. 5/3; vgl. auch S. 53). Unbehelflich ist das Vorbringen, die Beschwerdegegnerin weigere sich eine IQ-Testung durchzuführen (Beschwerde S. 11 f.; Stellungnahme vom 20. Januar 2022 S. 2). Anlässlich der im Rahmen des Gutachtens vom 31. August 2020 (act. IIA 334.1) durchgeführten neuropsychologischen Untersuchung wur- den verschiedene Testverfahren eingesetzt (Testbatterie zur Aufmerksam- keitsprüfung [TAP, Version 2.3]: Alertness; Zahlenverbindungstest [ZVT]; Rey-Osterrieth Complex Figure Test [CFT]; 5-Punkte-Test; Wechsler Adult Intelligence Scale [WAIS-IV]: Zahlen nachsprechen, Symbol-Suche, Zah- len-Symbol-Test, Bilder ergänzen; Word Memory Test [WMT]; act. IIA 334.1 S. 19), wobei sich die Durchführung der Tests nicht einfach gestaltete und sich mehrere Hinweise auf selbstlimitierendes Verhalten ergaben (S. 21 f.). Zudem wurden auch anlässlich der neuropsychologi- schen Begutachtung im Mai 2016 (neuropsychologisches Gutachten vom 20. Juni 2016 [act. II 184.1]) verschiedene Tests durchgeführt (S. 9 f.). Da- bei gab es klare Hinweise auf grobe Verfälschung der Befunde (S. 10). Bei dieser Ausgangslage, bei der keine validen Resultate zu erwarten sind, ist eine weitere Testung nicht zielführend. Ausserdem wurde im bidisziplinären Gutachten vom 31. August 2020 (act. IIA 334.1) trotz der genannten Schwierigkeiten – zu Gunsten der Beschwerdeführerin – eine kognitive Beeinträchtigung im Sinne einer leichten Intelligenzminderung als überwie- gend wahrscheinlich erachtet (S. 22 Ziff. 5/1) und die Gutachter legten dar, im vorliegenden Fall sei es nicht wichtig, den IQ der Beschwerdeführerin zu kennen (S. 54 Frage 8). Auch die von der Beschwerdeführerin ins Feld geführte Rechtsprechung zur intertemporalrechtlichen Regelung altrechtli- cher Gutachten (BGE 141 V 281 E. 8 S. 309; Beschwerde S. 4 Art. 3 lit. a)</w:t>
      </w:r>
    </w:p>
    <w:p>
      <w:r>
        <w:t>Urteil des Verwaltungsgerichts des Kantons Bern vom 22. Juli 2022, IV/2021/587, Seite 20 zielt an der Sache vorbei. Das bidisziplinäre Gutachten vom 31. August 2020 (act. IIA 334.1) wurde nicht nach altem Verfahrensstand eingeholt. 3.3.2 Auch die aktenkundigen Berichte der behandelnden Ärzte vermö- gen keine Zweifel am bidisziplinären Gutachten zu wecken. Der Bericht von Dr. med. I.________ vom 31. Januar 2019 (act. IIA 260 S. 22 f.), bei wel- chem die Beschwerdeführerin im Januar 2019 zweimal in psychiatrischer Behandlung war, enthält im Wesentlichen eine andere Würdigung der Ak- tenlage bzw. der Symptome und läuft auf eine andere abweichende dia- gnostische Beurteilung hinaus. Der erwähnte Bericht enthält keine wesent- lichen Aspekte, die im Rahmen der Begutachtung unerkannt geblieben sind oder durch die psychiatrische Expertin nicht gewürdigt worden wären (vgl. SVR 2019 UV Nr. 31 S. 117 E. 3, 2017 IV Nr. 49 S. 148 E. 5.5). Gleiches gilt für die Berichte des behandelnden Neurologen, Dr. med. H.________ (act. II 155 S. 4 f., 171). Wie bereits erwähnt (vgl. E. 3.3.1 hiervor), setzt sich der neurologische Gutachter mit der darin genannten Verdachtsdia- gnose einer Epilepsie auseinander und begründet nachvollziehbar, wes- halb eine solche sehr unwahrscheinlich ist. 3.3.3 Zusammenfassend ist das bidisziplinäre Gutachten vom 31. August 2020 überzeugend sowie schlüssig, sodass – entgegen der Ansicht der Beschwerdeführerin – auf weitere Abklärungen verzichtet werden kann (antizipierte Beweiswürdigung: BGE 144 V 361 E. 6.5 S. 368, 124 V 90 E. 4b S. 94, 122 V 157 E. 1d S. 162; SVR 2019 IV Nr. 50 S. 163 E. 4). Demnach ist erstellt, dass in einer leidensadaptierten Tätigkeit (Tätigkeiten mit nur geringen Anforderungen an die Kommunikation, d.h. Tätigkeiten ohne Notwendigkeit der Gebärdenverdolmetschung, sehr einfache Tätig- keiten mit repetitiven Arbeitsabläufen ohne Leistungsdruck und Stress so- wie ohne Kopfzwangshaltung, Überkopfarbeiten oder vermehrter Belastung des Schultergürtels, keine Tätigkeiten mit Eigen- oder Fremdgefährdung sowie Schicht- oder Nachtarbeiten, vermehrter Pausenbedarf; verständnis- vollen Vorgesetzten [act. IIA 334.1 S. 28 und S. 48 f.]) eine Arbeits- und Leistungsfähigkeit von 40 % besteht (S. 52 Ziff. 1.8). Zu prüfen bleibt, ob die Beschwerdegegnerin insofern zu Recht von den gutachterlichen Aus- führungen abwich, als sie von einer Verwertbarkeit der Restarbeitsfähigkeit</w:t>
      </w:r>
    </w:p>
    <w:p>
      <w:r>
        <w:t>Urteil des Verwaltungsgerichts des Kantons Bern vom 22. Juli 2022, IV/2021/587, Seite 21 auf dem ersten Arbeitsmarkt ausging (act. IIA 340 S. 6 Ziff. 5.1, 354 S. 25 oben). 3.4 Wie bereits erwähnt (vgl. E. 3.3 in fine hiervor), ist es praxisgemäss nicht Aufgabe der Arztperson, sondern der Verwaltung (und im Beschwer- defall des Gerichts), sich zu den erwerblichen Auswirkungen der gesund- heitlichen Beeinträchtigungen, namentlich zu den aufgrund von Anforde- rungs- und Belastungsprofil in Betracht fallenden Stellen, oder zur Integra- tion in den ersten Arbeitsmarkt zu äussern (vgl. BGer 8C_369/2021, E. 6.3 mit Hinweisen). Hierzu ist was folgt festzuhalten: 3.4.1 Im Gutachten vom 31. August 2020 (act. IIA 334.1) wird mehrfach darauf hingewiesen, bei der ehemaligen Tätigkeit im D.________ habe es sich um einen geschützten Arbeitsplatz gehandelt (S. 28 Ziff. 7/1 und S. 48 Ziff. 7/1), was seinen Rückhalt im Arbeitszeugnis des D.________ vom 31. August 2008 (act. II 178 S. 3 f.) findet, welches auf den geschützten Rah- men der Tätigkeit hinweist. Im IIZ-(Interinstitutionelle Zusammenarbeit) As- sessment Kanton Bern vom 12. Februar 2009 (act. II 65) wird jedoch er- klärt, bei besagter Tätigkeit habe es sich nicht um einen geschützten Ar- beitsplatz im Sinne der IV gehandelt. Aufgrund der einfachen Tätigkeit, der Rahmenbedingungen und der Entlöhnung könne jedoch von einem Ni- schenarbeitsplatz ausgegangen werden (S. 1). Gestützt darauf ist überwie- gend wahrscheinlich erstellt, dass es sich bei besagter Tätigkeit um einen Nischenarbeitsplatz und demnach nicht um einen geschützten Arbeitsplatz handelte (der massgebende ausgeglichene Arbeitsmarkt umfasst auch Nischenarbeitsplätze, also Stellen- und Arbeitsangebote, bei welchen ge- sundheitlich eingeschränkte Personen mit einem sozialen Entgegenkom- men von Seiten des Arbeitgebers rechnen können: SVR 2019 IV Nr. 21 S. 66 E. 4.2). Ausserdem war die Beschwerdeführerin in den Jahren 2012 bis 2014 als … tätig (Pensum von 40 %; act. IIA 236.1 S. 17 Ziff. 3.2.3). Dadurch erbrachte sie den Tatbeweis, dass ihr eine Tätigkeit auf dem ers- ten Arbeitsmarkt zumutbar und ihre medizinisch-theoretische Arbeitsfähig- keit entsprechend verwertbar ist. Der psychiatrische Gutachter anerkannte denn auch, dass es sich bei der …tätigkeit um eine angepasste Tätigkeit handelt(e) (act. IIA 334.1 S. 47 Ziff. 1). Im Übrigen zeigte auch die im Jahr 2009 bei der befas durchgeführte Abklärung, dass die Beschwerdeführerin</w:t>
      </w:r>
    </w:p>
    <w:p>
      <w:r>
        <w:t>Urteil des Verwaltungsgerichts des Kantons Bern vom 22. Juli 2022, IV/2021/587, Seite 22 im ersten Arbeitsmarkt arbeitsfähig ist (act. II 79 S. 8 Ziff. 3, S. 10 Ziff. 4 letzter Punkt, wonach die Beschwerdeführerin in einem privatwirtschaftli- chen Betrieb, z.B. einem grösseren Industriebetrieb, einsetzbar sei). 3.4.2 Im Übrigen gründet der Umstand, dass die Beschwerdeführerin selbst in der Gebärdensprache in ihren sprachlichen Fähigkeiten einge- schränkt ist (act. IIA 334.1 S. 23 Ziff. 5/3), zumindest teilweise darin, dass sie erst mit elf Jahren in die Schweiz einreiste und zuvor nur unregelmässi- gen Schulunterricht genoss. So wird im Schreiben von Herrn J.________ von der Sprachheilschule … vom 31. Mai 1992 (act. II 1.1 S. 58 f.) ausge- führt, die Beschwerdeführerin sei mit elf Jahren in die Schweiz eingereist und habe zu diesem Zeitpunkt nur minimalste schulische Fertigkeiten mit- gebracht, was darin liegen könne, dass sie in ihrem Herkunftsland nur ei- nen unregelmässigen Schulunterricht habe geniessen können und dass wohl traumatische Erinnerungen vieles aus ihrem Gedächtnis gestrichen hätten. Dies und ihre Fremdsprachigkeit hätten dazu geführt, dass sie in der Hörbehindertenabteilung der Sprachheilschule … zusammen mit mehr- fachbehinderten gehörlosen Kindern geschult werde. Bedingt durch diese Umstände werde sie trotz ihrer normalen Intelligenz nach ihrer Schulzeit wohl kaum in der Lage sein, in der freien Wirtschaft eine Lehre oder Anleh- re zu meistern. Dazu sei die wirtschaftliche Lage zu ungünstig (S. 58). Demnach begründen die Experten die Nichtverwertbarkeit der Restarbeits- fähigkeit auf dem ersten Arbeitsmarkt mit invaliditätsfremden Faktoren, die bei der Frage nach der Verwertbarkeit keine Rolle spielen (Entscheid des BGer vom 5. Juli 2019, 8C_114/2019, E. 3.3.1 f.). Was die Beschwerdeführerin hiergegen vorbringt, überzeugt nicht. Entge- gen ihrer Ansicht (Beschwerde S. 7 f.; Stellungnahme vom 20. Januar 2022 S. 1 unten) ist es nicht entscheidwesentlich, dass BGer 8C_114/2019 ein Rentenrevisionssachverhalt zugrunde lag. Invaliditätsfremde Elemente sind selbstredend nicht nur bei der Rentenrevision auszuklammern. Auch die Rüge einer Verletzung des Grundsatzes von Treu und Glauben (vgl. BGE 130 I 26 E. 8.1 S. 60, 127 II 49 E. 5a S. 56; Entscheid des Eidgenössischen Versicherungsgerichts [EVG; heute BGer] vom 14. Dezember 2004, H 157/04, E. 3.3.1; Beschwerde S. 9 Mitte; Stellungnahme vom 20. Januar 2022 S. 2 Mitte) ist unbegründet. Die Berücksichtigung der bundesgerichtli-</w:t>
      </w:r>
    </w:p>
    <w:p>
      <w:r>
        <w:t>Urteil des Verwaltungsgerichts des Kantons Bern vom 22. Juli 2022, IV/2021/587, Seite 23 chen Rechtsprechung gewährleistet im Übrigen eine rechtsgleiche Behand- lung der versicherten Personen. 3.4.3 Unter Beachtung der vorgenannten Elemente, der Tatsache, dass der massgebende ausgeglichene Arbeitsmarkt auch Nischenarbeitsplätze, also Stellen- und Arbeitsangebote umfasst, bei welchen gesundheitlich eingeschränkte Personen mit einem sozialen Entgegenkommen von Seiten des Arbeitgebers rechnen können (SVR 2019 IV Nr. 21 S. 66 E. 4.2) und dem Zumutbarkeitsprofil (Tätigkeiten mit nur geringen Anforderungen an die Kommunikation, d.h. Tätigkeiten ohne Notwendigkeit der Gebärdenver- dolmetschung, sehr einfache Tätigkeiten mit repetitiven Arbeitsabläufen ohne Leistungsdruck und Stress sowie ohne Kopfzwangshaltung, Über- kopfarbeiten oder vermehrter Belastung des Schultergürtels, keine Tätig- keiten mit Eigen- oder Fremdgefährdung sowie Schicht- oder Nachtarbei- ten, vermehrter Pausenbedarf; verständnisvollen Vorgesetzten [act. IIA 334.1 S. 28 und S. 48 f.]) ist der Beschwerdeführerin – jedenfalls aus rein gesundheitlichen Gründen – eine Arbeitstätigkeit auf dem ersten Arbeitsmarkt überwiegend wahrscheinlich (vgl. BGE 144 V 427 E. 3.2 S. 429) zumutbar und die Verwertbarkeit der Restarbeitsfähigkeit von 40 % zu bejahen. 4. Was den Status anbelangt (Ausmass der Erwerbstätigkeit im Gesundheits- fall), ging die Beschwerdegegnerin davon aus, die Beschwerdeführerin wäre im hypothetischen Gesundheitsfall bis Ende 2017 zu je 50 % erwerbs- tätig und im Aufgabenbereich Haushalt tätig gewesen und seit Januar 2018 zu 80 % erwerbstätig und zu 20 % im Aufgabenbereich tätig (act. IIA 340 S. 6 Ziff. 4). Dabei stützte sich die Beschwerdegegnerin vorab auf die Aus- sagen der Beschwerdeführerin gegenüber den Abklärungsfachpersonen (act. IIA 246 S. 4 Ziff. 3.3, 340 S. 5 Ziff. 3.4) und die Gesamtumstände. Die Akten ergeben keinen Anlass, vom ermittelten Status abzuweichen. Auf- grund der angespannten finanziellen Situation (der Ehemann der Be- schwerdeführerin ist im geschützten Rahmen arbeitstätig [act. IIA 334.1 S. 15 Ziff. 4] und es besteht eine Sozialhilfeabhängigkeit [act. IIA 340 S. 5</w:t>
      </w:r>
    </w:p>
    <w:p>
      <w:r>
        <w:t>Urteil des Verwaltungsgerichts des Kantons Bern vom 22. Juli 2022, IV/2021/587, Seite 24 Ziff. 3.4]) und dem Alter des Sohnes (Jahrgang 2004 [act. IIA 340 S. 4 Ziff. 2.1]) ist nachvollziehbar und als überwiegend wahrscheinlich erstellt zu erachten, dass die Beschwerdeführerin im hypothetischen Gesundheitsfall ihr Arbeitspensum auf 80 % gesteigert hätte. Der Status ist zwischen den Parteien denn auch nicht umstritten. Der Invaliditätsgrad ist somit anhand der gemischten Methode zu bestimmen (vgl. E. 2.4.2 hiervor), d.h. im Er- werbsbereich mittels eines Einkommensvergleichs (vgl. E. 5 hiernach) und im Aufgabenbereich Haushalt mittels eines Betätigungsvergleichs (vgl. E. 6 hiernach). 5. Im Erwerbsbereich ergibt sich was folgt: 5.1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2021 UV Nr. 26 S. 125 E. 6.1). Konnte die versicherte Person wegen der Invalidität keine zureichenden beruflichen Kenntnisse erwerben, so entspricht das Erwerbseinkommen, das sie als Nichtinvalide erzielen könnte, den folgenden nach Alter abge- stuften Prozentsätzen des jährlich aktualisierten Medianwertes gemäss der Lohnstrukturerhebung (LSE) des Bundesamtes für Statistik (BFS): Vor Vollendung des 21. Altersjahres 70 %, vor Vollendung des 25. Altersjahres 80 %, vor Vollendung des 30. Altersjahres 90 % und nach Vollendung des 30. Altersjahres 100 % (aArt. 26 Abs. 1 IVV in der bis 31. Dezember 2021 gültig gewesenen Fassung). 5.1.2 Für die Festsetzung des Invalideneinkommens ist primär von der beruflich-erwerblichen Situation auszugehen, in welcher die versicherte</w:t>
      </w:r>
    </w:p>
    <w:p>
      <w:r>
        <w:t>Urteil des Verwaltungsgerichts des Kantons Bern vom 22. Juli 2022, IV/2021/587, Seite 25 Person konkret steht (BGE 143 V 295 E. 2.2 S. 296). Hat die versicherte Person nach Eintritt des Gesundheitsschadens keine oder jedenfalls keine ihr an sich zumutbare neue Erwerbstätigkeit aufgenommen, so können nach der Rechtsprechung Tabellenlöhne gemäss LSE herangezogen wer- den (BGE 143 V 295 E. 2.2 S. 297; SVR 2021 Nr. 51 S. 168 E. 3.2). Es gilt zu berücksichtigen, dass gesundheitlich beeinträchtigte Personen, die selbst bei leichten Hilfsarbeitertätigkeiten behindert sind, im Vergleich zu voll leistungsfähigen und entsprechend einsetzbaren Arbeitnehmern lohn- mässig benachteiligt sind und deshalb in der Regel mit unterdurchschnittli- chen Lohnansätzen rechnen müssen. Diesem Umstand ist mit einem Ab- zug vom Tabellenlohn Rechnung zu tragen (BGE 134 V 322 E. 5.2 S. 327, 129 V 472 E. 4.2.3 S. 481). Die Frage, ob und in welchem Ausmass Tabel- lenlöhne herabzusetzen sind, hängt von sämtlichen persönlichen und be- 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(BGE 146 V 16 E. 4.1 S. 20). 5.1.3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Der frühestmögliche Ren- tenbeginn ist in Hinblick auf die seit der Minderjährigkeit bestehenden ge- sundheitlichen Einschränkungen (vgl. act. IIA 334.1 S. 51) und der Anmel- dung im November 2014 (act. II 149; vgl. auch act. II 151) in Anwendung von Art. 28 Abs. 1 i.V.m. Art. 29 Abs. 1 IVG auf Mai 2015 festzusetzen. Auf diesen Zeitpunkt hin ist ein erster Einkommensvergleich durchzuführen. Zu</w:t>
      </w:r>
    </w:p>
    <w:p>
      <w:r>
        <w:t>Urteil des Verwaltungsgerichts des Kantons Bern vom 22. Juli 2022, IV/2021/587, Seite 26 beachten ist, dass der IV-Grad bis zum 31. Dezember 2017 nach dem alten und per 1. Januar 2018 nach dem zwischen dem 1. Januar 2018 und 31. Dezember 2021 geltenden Berechnungsmodell festzulegen ist (vgl. E. 2.4.3 hiervor). 5.2 5.2.1 Mit Blick auf die kongenitale bzw. prälingual erworbene Taubheit und die kognitive Beeinträchtigung (act. IIA 334.1 S. 22 Ziff. 5/1) sowie die Tatsache, dass die Beschwerdeführerin nie eine Ausbildung abschloss (Abbruch der Lehre zur … [act. IIA 340 S. 4 Ziff. 3.1]), ist zwischen den Parteien zu Recht nicht umstritten, dass von einer Frühinvalidität auszuge- hen und das Valideneinkommen gestützt auf aArt. 26 Abs. 1 IVV festzule- gen ist (vgl. E. 5.1.1 hiervor; Bundesamt für Sozialversicherungen, Kreis- schreiben über die Invalidität und Hilflosigkeit in der Invalidenversicherung, Rz. 3035). Gemäss IV-Rundschreiben Nr. 329 vom 18. Dezember 2014 betrug im Jahr 2015 das gestützt auf aArt. 26 Abs. 1 IVV massgebende Valideneinkom- men für die 1976 geborene Beschwerdeführerin (act. II 151 S. 1 Ziff. 1.3) 50 % (Status von 50 % erwerblicher Bereich [vgl. E. 4 hiervor]) des Medi- anwertes gemäss LSE (Fr. 82'500.--) und damit Fr. 41'250.--. 5.2.2 Da die Beschwerdeführerin bereits im hier massgebenden Zeitpunkt Mai 2015 (vgl. E. 5.1.3 hiervor) keiner ausserhäuslichen Erwerbstätigkeit mehr nachging, ist das Invalideneinkommen gestützt auf die Tabellenlöhne der LSE zu bestimmen (vgl. E. 5.1.2 hiervor). Praxisgemäss ist vom Total- wert des Durchschnittslohns im gesamten privaten Sektor im untersten Kompetenzniveau, mithin von Fr. 4'300.-- (LSE 2014, Tabelle TA1, Total, Kompetenzniveau 1, Frauen), auszugehen (Entscheid des BGer vom 2. Dezember 2021, 8C_632/2021, E. 6.3.2 mit Hinweisen). Ein Abzug vom Tabellenlohn (vgl. E. 5.1.2 hiervor) wurde von der IVB weder gewährt noch von der Beschwerdeführerin beantragt. Ob vorliegend ein Abzug vom Ta- bellenlohn gerechtfertigt ist, kann offenbleiben, denn selbst unter Berück- sichtigung eines – falls überhaupt – hier höchstens gerechtfertigten Abzu- ges von 15 %, würde dies am Resultat nichts ändern (vgl. E. 7 hiernach).</w:t>
      </w:r>
    </w:p>
    <w:p>
      <w:r>
        <w:t>Urteil des Verwaltungsgerichts des Kantons Bern vom 22. Juli 2022, IV/2021/587, Seite 27 Nach dem Dargelegten ergibt sich unter Berücksichtigung der wöchentli- chen Normalarbeitszeit von 41.7 Stunden (BfS, Betriebsübliche Arbeitszeit nach Wirtschaftsabteilungen, Total, 2015), der Indexierung auf das Jahr 2015 (BfS, T1.2.10 Nominallohnindex, Frauen, 2011-2019, Total: 103.6 [2014] bzw. 104.1 [2015]), einer Arbeitsfähigkeit von 40 % und einem höchstens gerechtfertigten Abzug vom Tabellenlohn von 15 % ein Invali- deneinkommen von Fr. 18'377.90 (Fr. 4'300.-- x 12 Mt. / 40.0 Std. x 41.7 Std. / 103.6 x 104.1 x 0.4 x 0.85). 5.2.3 Aus der Gegenüberstellung der beiden Vergleichseinkommen resul- tiert per Mai 2015 eine ungewichtete Einschränkung im erwerblichen Be- reich von maximal 55.44 % ([Fr. 41'250.-- ./. Fr. 18'377.90] / Fr. 41'250.-- x 100) bzw. unter Berücksichtigung des Status (vgl. E. 4 hiervor) eine solche von maximal 27.72 % (55.44 % x 0.5). 5.3 Per Januar 2018 hätte die Beschwerdeführerin im hypothetischen Gesundheitsfall ihr Arbeitspensum auf 80 % erhöht (vgl. E. 4 hiervor), was einen Revisionsgrund darstellt (vgl. E. 2.3 hiervor). Auf diesen Zeitpunkt hin ist – in Anwendung der zwischen dem 1. Januar 2018 und 31. Dezember 2021 geltenden Berechnungsmethode (vgl. E. 2.4.3 hiervor) – ein weiterer Einkommensvergleich vorzunehmen. 5.3.1 Gemäss IV-Rundschreiben Nr. 369 vom 19. Dezember 2017 betrug das gestützt auf aArt. 26 Abs. 1 IVV massgebende Valideneinkommen im Januar 2018 für die 1976 geborene Beschwerdeführerin (act. II 151 S. 1 Ziff. 1.3) Fr. 82'000.--. 5.3.2 Das Invalideneinkommen ist wiederum gestützt auf den Totalwert des Durchschnittslohns im gesamten privaten Sektor im untersten Kompe- tenzniveau zu ermitteln. Demnach ergibt sich ein Invalideneinkommen von mindestens Fr. 18'591.60 (Fr. 4'371.-- [LSE 2018, Tabelle TA1, Total, Kompetenzniveau 1, Frauen] x 12 Mt. / 40.0 Std. x 41.7 Std. [BfS, Be- triebsübliche Arbeitszeit nach Wirtschaftsabteilungen, Total, 2018] x 0.4 [Arbeitsfähigkeit von 40 %] x 0.85 [höchstens gerechtfertigter Tabellen- lohnabzug von 15 %]). 5.3.3 Aus der Gegenüberstellung der beiden Vergleichseinkommen resul- tiert per Januar 2018 eine ungewichtete Einschränkung im erwerblichen</w:t>
      </w:r>
    </w:p>
    <w:p>
      <w:r>
        <w:t>Urteil des Verwaltungsgerichts des Kantons Bern vom 22. Juli 2022, IV/2021/587, Seite 28 Bereich von maximal 77.33 % ([Fr. 82'000.-- ./. Fr. 18'591.60] / Fr. 82'000.-- x 100) bzw. unter Berücksichtigung des Status (vgl. E. 4 hiervor) eine sol- che von maximal 61.86 % (77.33 % x 0.8). 6. Weiter sind im Folgenden die Einschränkungen im Aufgabenbereich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