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242 vom 1. März 2021</w:t>
      </w:r>
    </w:p>
    <w:p>
      <w:r>
        <w:t>BE Verwaltungsgericht, 2021-03-01, DE</w:t>
      </w:r>
    </w:p>
    <w:p>
      <w:r>
        <w:rPr>
          <w:b/>
        </w:rPr>
        <w:t xml:space="preserve">Quelle: </w:t>
      </w:r>
      <w:r>
        <w:t>https://mcp.opencaselaw.ch/entscheid/be_verwaltungsgericht_200_2021_242</w:t>
      </w:r>
    </w:p>
    <w:p>
      <w:r>
        <w:t>FR: BE_VERWALTUNGSGERICHT 200 2021 242 du 1 mars 2021</w:t>
      </w:r>
    </w:p>
    <w:p>
      <w:r>
        <w:t>IT: BE_VERWALTUNGSGERICHT 200 2021 242 del 1 marzo 2021</w:t>
      </w:r>
    </w:p>
    <w:p>
      <w:pPr>
        <w:pStyle w:val="Heading2"/>
      </w:pPr>
      <w:r>
        <w:t>Regeste</w:t>
      </w:r>
    </w:p>
    <w:p>
      <w:r>
        <w:t>Einspracheentscheid vom 1. März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21. Januar 2021 (act. II 27 ff.) bestätigende Einspracheentscheid vom 1. März 2021 (act. II 6 ff.). Streitig und zu prüfen ist der Anspruch des Beschwerdeführers auf ALE ab dem 1. Dezember 2020 und dabei insbesondere die Erfüllung der Beitragszeit.</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 2.1.1 Für den Leistungsbezug und für die Beitragszeit gelten, sofern das Gesetz nichts anderes vorsieht, zweijährige Rahmenfristen (Art. 9 Abs. 1 AVIG). Die Rahmenfrist für den Leistungsbezug beginnt mit dem ersten Tag, für den sämtliche Anspruchsvoraussetzungen erfüllt sind (Art. 9 Abs. 2 AVIG). Die Rahmenfrist für die Beitragszeit beginnt zwei Jahre vor diesem Tag (Art. 9 Abs. 3 AVIG). 2.1.2 Gemäss Art. 13 Abs. 1 AVIG erfüllt die Beitragszeit, wer innerhalb der Rahmenfrist (Art. 9 Abs. 3 AVIG) während mindestens zwölf Monaten eine beitragspflichtige Beschäftigung ausgeübt hat. 2.2 Um den ungerechtfertigten gleichzeitigen Bezug von Altersleistun- gen der beruflichen Vorsorge und von Arbeitslosenentschädigung zu ver-</w:t>
      </w:r>
    </w:p>
    <w:p>
      <w:r>
        <w:t>Urteil des Verwaltungsgerichts des Kantons Bern vom 8. Juni 2021, ALV/21/242, Seite 5 hindern, kann der Bundesrat die Anrechnung von Beitragszeiten für dieje- nigen Personen abweichend regeln, die vor Erreichen des Rentenalters nach Art. 21 Abs. 1 des Bundesgesetzes vom 20. Dezember 1946 über die Alters- und Hinterlassenenversicherung (AHVG; SR 831.10) pensioniert wurden, jedoch weiterhin als Arbeitnehmer tätig sein wollen (Art. 13 Abs. 3 AVIG). Gestützt auf diese Delegationsnorm hat der Bundesrat Art. 12 AVIV mit der Marginalie "Beitragszeit vorzeitig pensionierter Versicherter" erlassen. Gemäss Art. 12 Abs. 1 AVIV wird Versicherten, die vor Erreichung des Rentenalters der AHV pensioniert worden sind, nur jene beitragspflichtige Beschäftigung als Beitragszeit angerechnet, die sie nach der Pensionie- rung ausgeübt haben. Gemäss Art. 12 Abs. 2 AVIV ist diese Bestimmung jedoch nicht anwendbar, wenn der Versicherte aus wirtschaftlichen Grün- den oder aufgrund von zwingenden Regelungen im Rahmen der berufli- chen Vorsorge vorzeitig pensioniert wurde (lit. a) und er Anspruch auf Al- tersleistungen erwirbt, die geringer sind als die Arbeitslosenentschädigung, die ihm nach Art. 22 AVIG zustünde (lit. b). Als Altersleistungen im Sinne von Art. 13 Abs. 3 AVIG gelten Leistungen der obligatorischen und weiter- gehenden beruflichen Vorsorge sowie Altersleistungen einer ausländischen obligatorischen oder freiwilligen Altersversicherung, unabhängig davon, ob es sich um eine ordentliche Altersleistung oder um eine Vorruhestandsleis- tung handelt (Art. 12 Abs. 3 AVIV). 2.3 Art. 12 Abs. 1 AVIV bezweckt zu vermeiden, dass Personen gleich- zeitig Altersleistungen der beruflichen Vorsorge und Arbeitslosenentschä- digung beziehen, ja sogar ihren Arbeitsvertrag zu diesem Zwecke kündi- gen, ohne wirklich bereit zu sein, eine zumutbare Stelle anzunehmen (vgl. BGE 144 V 42 E. 3.2 S. 44; 129 V 327 E. 4 S. 329; 126 V 393 E. 3 S. 396). Aus der bundesrätlichen Botschaft zu einem neuen Bundesgesetz über die obligatorische Arbeitslosenversicherung und die Insolvenzentschädigung vom 2. Juli 1980 ist denn auch ersichtlich, dass mit der vom Bundesrat auf Grund von Art. 13 Abs. 3 AVIG (Art. 12 Abs. 3 des Entwurfs entspricht dem Gesetz gewordenen Art. 13 Abs. 3 AVIG in seiner ursprünglichen Fassung [vgl. BBl 1980 III 652 mit AS 1982 2188]) zu erlassenden Regelung verhin- dert werden sollte, dass vorzeitig Pensionierte unmittelbar im Anschluss an</w:t>
      </w:r>
    </w:p>
    <w:p>
      <w:r>
        <w:t>Urteil des Verwaltungsgerichts des Kantons Bern vom 8. Juni 2021, ALV/21/242, Seite 6 ihre Pensionierung zusätzlich zur Pension noch Arbeitslosenentschädigung beziehen können, ohne dass sie ihre weitere Vermittlungsfähigkeit und vor allem Vermittlungswilligkeit unter Beweis stellen (BBl 1980 III 563; vgl. BGE 126 V 393 E. 3b/bb S. 397). 3. 3.1 Umstritten ist, ob der Beschwerdeführer per 31. Mai 2020 als vorzei- tig pensioniert im Sinne von Art. 12 Abs. 1 AVIV zu gelten hat und demzu- folge nur Beitragszeiten nach dem 1. Juni 2020 berücksichtigt werden kön- nen. Mit seinem Vorbringen, er sei "noch nicht pensioniert", bezieht sich der Be- schwerdeführer offensichtlich auf den Bezug einer AHV-Rente, für welche er sich am 30. März 2021 (vor)angemeldet hat (Akten des Beschwerdeführers [act. I] unpaginiert). Massgebend ist indessen nach dem klaren Wortlaut von Art. 13 Abs. 3 AVIG der Bezug von Altersleistungen der beruflichen Vorsorge (vgl. hierzu Art. 12 Abs. 3 AVIV). Nach Art. 9 Ziff. 2 des Vorsorgereglements der Pensionskasse (abrufbar unter: https://www.....ch/de/..., Kapitel Unterlagen zur Stiftung / Vorsorge- reglement) ist der Bezug einer Altersrente ab dem 58. Altersjahr möglich. Der Beschwerdeführer selbst führt aus, er habe sich zum Bezug einer Altersrente der Pensionskasse angemeldet (act. II 25), eine solche wird ihm denn auch seit dem 1. Juni 2020 ausbezahlt (act. II 30, 49). Der Beschwer- deführer bezieht damit unstreitig Altersleistungen der beruflichen Vorsorge und hat sich somit im Sinne des Gesetzes vorzeitig pensionieren lassen. Liegt wie hier eine vorzeitige Pensionierung vor, so wird nach der Anmel- dung des Beschwerdeführers zum Bezug von Arbeitslosenentschädigung ab dem 1. Dezember 2020 bei der Prüfung der Erfüllung der Beitragszeit lediglich jene beitragspflichtige Beschäftigung als Beitragszeit angerechnet, welche der Beschwerdeführer nach der Pensionierung ausgeübt hat (Art. 13 Abs. 3 AVIG i.V.m. Art. 12 Abs.1 AVIV). Gemäss den Angaben des Beschwerdeführers gegenüber dem Beschwerdegegner ist er seit seiner Pensionierung keiner beitragspflichtigen Tätigkeit mehr nachgegangen (act. II 44).</w:t>
      </w:r>
    </w:p>
    <w:p>
      <w:r>
        <w:t>Urteil des Verwaltungsgerichts des Kantons Bern vom 8. Juni 2021, ALV/21/242, Seite 7 3.2 Nicht unter die Regel von Art. 12 Abs. 1 AVIV fallen Personen, die an ihrer Arbeitsstelle bleiben möchten, dies aber nicht tun können, weil sie aus wirtschaftlichen Gründen entlassen werden oder weil sie bspw. die ordentliche, reglementarische Altersgrenze erreichen und somit ausschei- den müssen (vgl. BARBARA KUPFER BUCHER, Rechtsprechung des Bundes- gerichts zum AVIG, 5. überarbeitete und aktualisierte Aufl. 2019, S. 68), wobei nachfolgend zu prüfen ist, ob dies beim Beschwerdeführer zutrifft. Unbestritten ist, dass der Beschwerdeführer das Arbeitsverhältnis mit dem Schreiben vom 26. Februar 2020 per 31. Mai 2020 kündigte (act. II 59). Auf Nachfrage des Beschwerdegegners bestätigte die Arbeitgeberin mit E-Mail vom 19. Januar 2021 (act. II 40), dass der Beschwerdeführer freiwillig und nicht betriebsbedingt in Frühpension gegangen sei. Wie aus den Aus- führungen des Beschwerdeführers hervorgeht (Beschwerde S. 1), suchte er nach einer neuen Anstellung. Es liegen somit keine Hinweise auf eine vorzeitige Pensionierung des Beschwerdeführers wegen objektiver, aus- serhalb seiner Person liegender Umstände vor (Art. 12 Abs. 2 lit. a AVIV). Die Pensionierung per 1. Juni 2020 erfolgte damit weder aus zwingenden berufsvorsorgerechtlichen Gründen (vgl. E. 2.2) noch wurde ihm aus wirt- schaftlichen Gründen gekündigt (vgl. THOMAS NUSSBAUMER, Arbeitslosen- versicherung, in Ulrich Meyer [Hrsg.], Schweizerisches Bundesverwal- tungsrecht [SBVR], Band XIV, Soziale Sicherheit, 3. Aufl. 2016, S. 2332 N. 227). Vielmehr entschied er sich freiwillig für einen Ausstieg aus dem Erwerbsleben (vgl. E. 2.2 in fine), obwohl ihm die Möglichkeit, eine neue Anstellung zu suchen und währenddessen ALE zu beziehen, offen gestan- den hätte. In diesem Fall wäre aus berufsvorsorgerechtlicher Sicht die Aus- trittsleistung (Art. 2 Abs. 1bis des Bundesgesetzes vom 17. Dezember 1993 über die Freizügigkeit in der beruflichen Alters-, Hinterlassenen- und Invali- denvorsorge [FZG; SR 831.42]) auf ein Freizügigkeitskonto (vgl. Entscheid des BGer vom 4. September 2019, 8C_375/2019, E. 4.1) oder allenfalls an eine neue Vorsorgeeinrichtung (Art. 3 Abs. 1 FZG) überwiesen worden, womit die finanziellen Mittel bis zur ordentlichen Pensionierung in der beruf- lichen Vorsorge verblieben wären. Die hier vorliegende Beendigung des Arbeitsverhältnisses fällt somit nicht unter den Ausnahmetatbestand von Art. 12 Abs. 2 AVIV (vgl. Entscheid des</w:t>
      </w:r>
    </w:p>
    <w:p>
      <w:r>
        <w:t>Urteil des Verwaltungsgerichts des Kantons Bern vom 8. Juni 2021, ALV/21/242, Seite 8 BGer vom 16. November 2012, 8C_525/2012, E. 3.3 mit Hinweisen; vgl. auch Rz. B175 der AVIG-Praxis ALE des Staatssekretariats für Wirt- schaft [SECO]). Der Beschwerdeführer kann sich damit nicht auf eine Be- freiung der Beitragszeit berufen und erfüllt die Beitragszeit nicht. 3.3 Da Art. 12 Abs. 2 lit. b AVIV kumulativ zu Art. 12 Abs. 2 lit. a AVIV gilt, erübrigen sich weitere Ausführungen zur Frage, ob der Anspruch auf die Altersleistungen des Beschwerdeführers geringer ist als die Entschädi- gung, die ihm nach Art. 22 AVIG zustünde (Art. 12 Abs. 2 lit. b AVIV). 3.4 Soweit der Beschwerdeführer schliesslich vorbringt, er habe nicht gewusst, dass er mit dem gewählten Vorgehen keinen Anspruch auf Ar- beitslosenentschädigung habe, ist festzuhalten, dass er aus einer allfälligen Rechtsunkenntnis nichts zu seinen Gunsten ableiten kann. Gesetze und Verordnungen gelten mit der amtlichen Publikation grundsätzlich als be- kannt (BGE 136 V 331 E. 4.2.3.1 S. 336). 3.5 Nach dem Dargelegten hat der Beschwerdeführer mangels Erfül- lung der Beitragszeit keinen Anspruch auf Arbeitslosenentschädigung ab dem 1. Dezember 2020. Der angefochtene Einspracheentscheid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8. Juni 2021, ALV/21/242,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