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853 vom 22. Februar 2021</w:t>
      </w:r>
    </w:p>
    <w:p>
      <w:r>
        <w:t>BE Verwaltungsgericht, 2021-02-22, DE</w:t>
      </w:r>
    </w:p>
    <w:p>
      <w:r>
        <w:rPr>
          <w:b/>
        </w:rPr>
        <w:t xml:space="preserve">Quelle: </w:t>
      </w:r>
      <w:r>
        <w:t>https://mcp.opencaselaw.ch/entscheid/be_verwaltungsgericht_200_2020_853</w:t>
      </w:r>
    </w:p>
    <w:p>
      <w:r>
        <w:t>FR: BE_VERWALTUNGSGERICHT 200 2020 853 du 22 février 2021</w:t>
      </w:r>
    </w:p>
    <w:p>
      <w:r>
        <w:t>IT: BE_VERWALTUNGSGERICHT 200 2020 853 del 22 febbraio 2021</w:t>
      </w:r>
    </w:p>
    <w:p>
      <w:pPr>
        <w:pStyle w:val="Heading2"/>
      </w:pPr>
      <w:r>
        <w:t>Regeste</w:t>
      </w:r>
    </w:p>
    <w:p>
      <w:r>
        <w:t>Verfügung vom 30. Oktober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Anträgen nicht durchgedrungen, durch den angefochtenen Entscheid berührt und hat ein schutzwürdiges Interesse an dessen Aufhebung, weshalb er zur Be- schwerde befugt ist (Art. 59 ATSG). Die örtliche Zuständigkeit ist gegeben (Art. 69 Abs. 1 lit. a des Bundesgesetzes vom 19. Juni 1959 über die Invalidenversicherung [IVG; SR 831.20]). Da auch die Bestimmungen über</w:t>
      </w:r>
    </w:p>
    <w:p>
      <w:r>
        <w:t>Urteil des Verwaltungsgerichts des Kantons Bern vom 22. Feb. 2021, IV/20/853, Seite 4 Frist (Art. 60 ATSG) sowie Form (Art. 61 lit. b ATSG; Art. 81 Abs. 1 i.V.m. Art. 32 des kantonalen Gesetzes vom 23. Mai 1989 über die Verwaltungs- rechtspflege [VRPG; BSG 155.21]) eingehalten sind, ist auf die Beschwerde einzutreten.</w:t>
      </w:r>
    </w:p>
    <w:p>
      <w:r>
        <w:rPr>
          <w:b/>
        </w:rPr>
        <w:t>E. 1.2</w:t>
      </w:r>
    </w:p>
    <w:p>
      <w:r>
        <w:t>Anfechtungsobjekt bildet die Verfügung vom 30. Oktober 2020 (act. II 100).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ATSG Rechnung zu tragen, wonach im Zuge einer objektivierten Betrach- tungsweise von der grundsätzlichen „Validität“ der versicherten Person aus- zugehen ist (BGE 141 V 281 E. 3.7.2 S. 295).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 weise Verlust einer solchen Erwerbsmöglichkeit gilt als Erwerbsunfähigkeit (BGE 130 V 343 E. 3.2.1 S. 346).</w:t>
      </w:r>
    </w:p>
    <w:p>
      <w:r>
        <w:rPr>
          <w:b/>
        </w:rPr>
        <w:t>E. 2.2.1</w:t>
      </w:r>
    </w:p>
    <w:p>
      <w:r>
        <w:t>Neben den geistigen und körperlichen Gesundheitsschäden können auch solche psychischer Natur eine Invalidität bewirken (Art. 8 i.V.m. Art. 7 ATSG). Ausgangspunkt der Anspruchsprüfung nach Art. 4 Abs. 1 IVG sowie</w:t>
      </w:r>
    </w:p>
    <w:p>
      <w:r>
        <w:t>Urteil des Verwaltungsgerichts des Kantons Bern vom 22. Feb. 2021, IV/20/853, Seite 5 Art. 6 ff. und insbesondere Art. 7 Abs. 2 ATSG ist die medizinische Befund- lage. Eine Einschränkung der Leistungsfähigkeit kann immer nur dann an- spruchserheblich sein, wenn sie Folge einer Gesundheitsbeein-trächtigung ist, die fachärztlich einwandfrei diagnostiziert worden ist (BGE 145 V 215 E. 5.1 S. 221). Es ist dem klaren Willen des Gesetzgebers gemäss Art. 7 Abs.</w:t>
      </w:r>
    </w:p>
    <w:p>
      <w:r>
        <w:rPr>
          <w:b/>
        </w:rPr>
        <w:t>E. 2.2.2</w:t>
      </w:r>
    </w:p>
    <w:p>
      <w:r>
        <w:t>Die Sachverständigen sollen die Diagnose so begründen, dass die Rechtsanwender nachvollziehen können, ob die klassifikatorischen Vorga- ben tatsächlich eingehalten sind (BGE 143 V 124 E. 2.2.2 S. 127, 141 V 281 E. 2.1.1 S. 285). Eine invalidenversicherungsrechtlich erhebliche Gesund- heitsbeeinträchtigung liegt nur vor, wenn die Diagnose im Rahmen einer Prü- fung auf der ersten Ebene auch unter dem Gesichtspunkt der Ausschluss- gründe nach BGE 131 V 49 standhält. Danach liegt regelmässig keine ver- sicherte Gesundheitsschädigung vor, soweit die Leistungseinschränkung auf Aggravation oder einer ähnlichen Erscheinung beruht (BGE 141 V 281 E. 2.2.1 S. 287). Gemäss höchstrichterlicher Rechtsprechung erfolgt die Prü- fung, ob ein psychischer Gesundheitsschaden eine rentenbegründende In- validität zu bewirken vermag, schliesslich anhand eines strukturierten nor- mativen Prüfungsrasters (BGE 143 V 418 E. 7 S. 427, 141 V 281 E. 4.1 S. 296). Dies gilt für sämtliche psychischen Störungen (BGE 143 V 418 E. 7.2 S. 429).</w:t>
      </w:r>
    </w:p>
    <w:p>
      <w:r>
        <w:rPr>
          <w:b/>
        </w:rPr>
        <w:t>E. 2.3</w:t>
      </w:r>
    </w:p>
    <w:p>
      <w:r>
        <w:t>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 destens 40 % arbeitsunfähig (Art. 6 ATSG) gewesen sind und nach Ablauf dieses Jahres zu mindestens 40 % invalid (Art. 8 ATSG) sind (lit. b und c). Gemäss Art. 28 Abs. 2 IVG besteht der Anspruch auf eine ganze Rente, wenn die versicherte Person mindestens 70 %, derjenige auf eine Dreivier- telsrente, wenn sie mindestens 60 % invalid ist. Bei einem Invaliditätsgrad</w:t>
      </w:r>
    </w:p>
    <w:p>
      <w:r>
        <w:t>Urteil des Verwaltungsgerichts des Kantons Bern vom 22. Feb. 2021, IV/20/853, Seite 6 von mindestens 50 % besteht Anspruch auf eine halbe Rente und bei einem Invaliditätsgrad von mindestens 40 % ein solcher auf eine Viertelsrente.</w:t>
      </w:r>
    </w:p>
    <w:p>
      <w:r>
        <w:rPr>
          <w:b/>
        </w:rPr>
        <w:t>E. 2.4</w:t>
      </w:r>
    </w:p>
    <w:p>
      <w:r>
        <w:t>Für die Bestimmung des Invaliditätsgrades wird das Erwerbseinkom- men, das die versicherte Person nach Eintritt der Invalidität und nach Durch- führung der medizinischen Behandlung und allfälliger Eingliederungsmass- nahmen durch eine ihr zumutbare Tätigkeit bei ausgeglichener Arbeitsmarkt- lage erzielen könnte, in Beziehung gesetzt zum Erwerbseinkommen, das sie erzielen könnte, wenn sie nicht invalid geworden wäre (Art. 16 ATSG).</w:t>
      </w:r>
    </w:p>
    <w:p>
      <w:r>
        <w:rPr>
          <w:b/>
        </w:rPr>
        <w:t>E. 2.5</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 teilen und dazu Stellung zu nehmen, in welchem Umfang und bezüglich wel- cher Tätigkeiten die Versicherten arbeitsunfähig sind. Im Weiteren sind ärzt- liche Auskünfte eine wichtige Grundlage für die Beurteilung der Frage, wel- che Arbeitsleistungen den Versicherten noch zugemutet werden können (BGE 140 V 193 E. 3.2 S. 195, 132 V 93 E. 4 S. 99; SVR 2018 IV Nr. 27 S. 87 E. 4.2.1).</w:t>
      </w:r>
    </w:p>
    <w:p>
      <w:r>
        <w:rPr>
          <w:b/>
        </w:rPr>
        <w:t>E. 3.1</w:t>
      </w:r>
    </w:p>
    <w:p>
      <w:r>
        <w:t>In medizinischer Hinsicht lässt sich den Akten - soweit entscheidwe- sentlich - das Folgende entnehmen:</w:t>
      </w:r>
    </w:p>
    <w:p>
      <w:r>
        <w:rPr>
          <w:b/>
        </w:rPr>
        <w:t>E. 3.1.1</w:t>
      </w:r>
    </w:p>
    <w:p>
      <w:r>
        <w:t>In der neurologisch-psychiatrischen Expertise vom 7. Juni 2020 (act. II 91.1) diagnostizierte Dr. med. F.________, Facharzt für Neurologie, im neurologischen Teilgutachten (act. II 91.1 S. 5 ff.) mit Einfluss auf die Ar- beitsfähigkeit einen Zustand nach teilthrombosiertem Aneurysma der Arteria vertebralis rechts mit Kompression der Medulla oblongata sowie einen Zu- stand nach Einlage eines Flow-Diverters am</w:t>
      </w:r>
    </w:p>
    <w:p>
      <w:r>
        <w:rPr>
          <w:b/>
        </w:rPr>
        <w:t>E. 3.1.2</w:t>
      </w:r>
    </w:p>
    <w:p>
      <w:r>
        <w:t>Dr. med. H.________, Facharzt für Neurologie, diagnostizierte im Bericht vom 28. Juli 2020 (act. II 95 S. 6 f.) ein teilthrombosiertes Aneurysma der Arteria vertebralis rechts (…). Der Beschwerdeführer stelle sich zur Ver- laufskontrolle vor. Anamnestisch habe er seit ca. einem Monat deutlich ver- mehrt Kopfschmerzen im hinteren Nackenbereich und in den rechten Kopf hinein. Die neue Schmerzsymptomatik „töne“ schon sehr als vertebrogen. Bei deutlicher Angst des Beschwerdeführers sei ein MRI ver- anlasst worden, wobei sich ein unveränderter Befund zeige. Zur Optimierung der Therapie werde eine Erhöhung der Medikation durchgeführt.</w:t>
      </w:r>
    </w:p>
    <w:p>
      <w:r>
        <w:rPr>
          <w:b/>
        </w:rPr>
        <w:t>E. 3.1.3</w:t>
      </w:r>
    </w:p>
    <w:p>
      <w:r>
        <w:t>Im Bericht vom 5. August 2020 (act. II 95 S. 5) diagnostizierte Dr. med. I.________ eine Plantarfasziitis links sowie einen leichten Knick- fuss links. Es werde eine konservative Therapie mit Einlageversorgung so- wie Physiotherapie mit Analgesie, Ultraschall und Dehnungsübungen (regel- mässig zu Hause durchgeführt) empfohlen.</w:t>
      </w:r>
    </w:p>
    <w:p>
      <w:r>
        <w:rPr>
          <w:b/>
        </w:rPr>
        <w:t>E. 3.1.4</w:t>
      </w:r>
    </w:p>
    <w:p>
      <w:r>
        <w:t>Med. pract. E.________ führte im Bericht vom 15. August 2020 (act. II 95 S. 1) zu Handen der Beschwerdegegnerin aus, es sei in den letz- ten drei Monaten zu einer Verschlechterung der physischen und psychi- schen Situation gekommen. Der Beschwerdeführer habe progrediente Na- ckenprobleme, die er angstbedingt auf das Aneurysma projiziere. Dies führe zu einem Grübelzwang und löse seinerseits Schlafstörungen und Depressi- onen aus. Derzeitig werde versucht, mittels Gesprächstherapie die Ängste zurückzudrehen, aber es kämen auch noch Existenzprobleme hinzu. Auch in der Familie gebe es ungewohnte Belastungen. Wie beim klassischen De- pressionspatienten fänden sich die somatischen Auswirkungen wie Gastritis und ubiquitär auftretende, wechselnde Schmerzbilder. Der Beschwerdefüh- rer sei derzeit keinesfalls mehr belastbar. Physisch kämen Fussprobleme im Sinne einer chronischen Fasziitis und rezidivierenden Lumbalgien hinzu. Ganz klar sei aber die Psyche derzeit führend.</w:t>
      </w:r>
    </w:p>
    <w:p>
      <w:r>
        <w:t>Urteil des Verwaltungsgerichts des Kantons Bern vom 22. Feb. 2021, IV/20/853, Seite 11</w:t>
      </w:r>
    </w:p>
    <w:p>
      <w:r>
        <w:rPr>
          <w:b/>
        </w:rPr>
        <w:t>E. 3.1.5</w:t>
      </w:r>
    </w:p>
    <w:p>
      <w:r>
        <w:t>Im Bericht vom 21. August 2020 (act. II 95 S. 3) diagnostizierte Dr. med. J.________, Facharzt für Neurochirurgie, chronische Nacken- schmerzen am zervikothorakalen Übergang, assoziiert mit skapulärer Dyski- nesie Kibbler 3 rechts und ein teilthrombosiertes Aneurysma der Arteria ver- tebralis rechts (…). Es ergebe sich keine Indikation für eine Operation an der Halswirbelsäule, welche die Schmerzen günstig beeinflussen könnte. Dem Beschwerdeführer werde Physiotherapie verschrieben.</w:t>
      </w:r>
    </w:p>
    <w:p>
      <w:r>
        <w:rPr>
          <w:b/>
        </w:rPr>
        <w:t>E. 3.1.6</w:t>
      </w:r>
    </w:p>
    <w:p>
      <w:r>
        <w:t>Dr. med. C.________ und med. pract. K.________ hielten in der Stellungnahme vom 1. September 2020 zu Handen der Beschwerdegegne- rin (act. II 93 S. 1 f.) fest, nach Beobachtung des chronifizierten Krankheits- verlaufs, der klinischen Symptomatik und ihrer Entwicklung habe sich der psychische und somatische Gesundheitszustand verschlechtert. Der Be- schwerdeführer leide unter einer chronischen Depression, gegenwärtig schwere Episode mit generalisierter Angststörung und Panikattacken. Er habe schwierige Entwicklungsbedingungen in seiner Kindheit und späteren Lebensabschnitten gehabt. Im Verlaufe der Behandlung habe er eine aus- geprägte Unsicherheit, eine Minderung des Selbstwertgefühls, psychische Blockaden, mangelnde Belastbarkeit und Überforderungstendenz bei stän- digem psychosozialen Belastungsdruck gezeigt. Der gutachterlich festge- legte Beschäftigungsgrad von 100 % mit einer Leistungsfähigkeit von 80 % werde als unrealistisch erachtet. Aufgrund des prolongierten und chronifizier- ten Krankheitsverlauf mit Verschlechterung der Symptomatik, des Alters und des Ausbildungsstands schienen die Chancen einer Beschäftigung auf dem ersten Arbeitsmarkt nicht mehr realistisch zu sein. Die Möglichkeiten zur wil- lentlichen Überwindung der empfundenen Schmerzen und psychischer Sym- ptomatik seien gesamthaft deutlich gemindert. Die persönliche und gesund- heitliche Entwicklung sei gutachterlich nicht ausreichend berücksichtigt wor- den. Dem Beschwerdeführer sei ein Invaliditätsgrad von mindestens 50 % zu erteilen.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22. Feb. 2021, IV/20/853, Seite 12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sondern des- sen Inhalt (BGE 143 V 124 E. 2.2.2 S. 126, 134 V 231 E. 5.1 S. 232, 125 V 351 E. 3a S. 352).</w:t>
      </w:r>
    </w:p>
    <w:p>
      <w:r>
        <w:rPr>
          <w:b/>
        </w:rPr>
        <w:t>E. 3.3.1</w:t>
      </w:r>
    </w:p>
    <w:p>
      <w:r>
        <w:t>Die Beschwerdegegnerin hat sich in der angefochtenen Verfügung (act. II 100) in medizinischer Hinsicht massgeblich auf die neurologisch- psychiatrische Expertise vom 7. Juni 2020 (act. II 91.1) gestützt. Die Gutach- ter haben sich in ihren ärztlichen Beurteilungen in Kenntnis der medizini- schen Vorakten sorgfältig mit den gesundheitlichen Einschränkungen des Beschwerdeführers auseinandergesetzt und ihre Schlussfolgerungen auch gestützt auf ihre eigenen Untersuchungen getroffen. Die Ausführungen in der Beurteilung der medizinischen Zusammenhänge sind einleuchtend und die gezogenen Schlussfolgerungen zum Gesundheitszustand nachvollzieh- bar begründet. Somit erfüllt das bidisziplinäre Gutachten vom 7. Juni 2020 (act. II 91.1) die von der höchstrichterlichen Rechtsprechung an den Beweis- wert eines medizinischen Gutachtens gestellten Anforderungen (vgl. E. 3.2 hiervor), weshalb ihm volle Beweiskraft zukommt (vgl. BGE 125 V 351 E. 3b/bb S. 353).</w:t>
      </w:r>
    </w:p>
    <w:p>
      <w:r>
        <w:rPr>
          <w:b/>
        </w:rPr>
        <w:t>E. 3.3.2</w:t>
      </w:r>
    </w:p>
    <w:p>
      <w:r>
        <w:t>Was der Beschwerdeführer gegen das Gutachten vom 7. Juni 2020 (act. II 91.1) vorbringt, verfängt nicht: So ist vorab unter Berücksichtigung der</w:t>
      </w:r>
    </w:p>
    <w:p>
      <w:r>
        <w:t>Urteil des Verwaltungsgerichts des Kantons Bern vom 22. Feb. 2021, IV/20/853, Seite 13 zahlreichen Beschwerdeverfahren im Zweig der Invalidenversicherung ge- richtsnotorisch und wurde durch die Beschwerdegegnerin in der Beschwer- deantwort (S. 3 lit. C lit. b Ziff. 5) zutreffend erläutert, dass mit dem elektro- nischen Zusatz „Abgebrochen: Mandatsentzug“ auf dem Begutachtungsauf- trag an Dr. med. G.________ (act. II 69) entgegen der Ansicht des Be- schwerdeführers (vgl. Beschwerdeergänzung S. 8 f. Ziff. II lit. C Ziff. 1.2 und Ziff. 1.4) nicht ein Entzug des Mandats für die Begutachtung festgehalten, sondern lediglich für verwaltungsinterne Zwecke der systemtechnische Pro- zessabschluss dokumentiert wird. Es sind denn auch keine in der Person des Sachverständigen liegenden oder anderweitigen Gründe für einen Ab- bruch bzw. einen Rückzug des Begutachtungsauftrages ersichtlich, noch wurden (vgl. zur Geltendmachung von Einwänden Rz. 2076.3 f. des Kreis- schreibens über das Verfahren in der Invalidenversicherung [KSVI] sowie BGE 139 V 349 E. 5.2.3 S. 356) oder werden solche geltend gemacht (vgl. Beschwerdeergänzung S. 8 f. Ziff. II lit. C Ziff. 1.2 und Ziff. 1.4). Der Beschwerdeführer rügt ausserdem, dass aus neurologischer Sicht unter grundsätzlicher Bestätigung der massgeblichen Diagnosen von einer Ver- deutlichungstendenz bzw. Aggravation ausgegangen werde (Beschwerde- ergänzung S. 6 Ziff. II lit. C Ziff. 1.1). Dr. med. F.________ begründete diese jedoch einleuchtend mit Inkonsistenzen sowohl im Bereich der oberen als auch der unteren Extremitäten mit intermittierendem Giving way beim Prüfen der Kraft. Auch die verhaltensneurologische-psychometrische Untersuchung sei durch eine nicht-valide Befundlage geprägt. Im Green’s-Word-Memory- Test wiesen sämtliche Untertests auf einen ungenügenden Effort hin. Der neurologische Gutachter hielt sodann fest, dass Hinweise auf weitere Auffäl- ligkeiten vorlägen, indem unterschiedliche Tests, welche eine vergleichbare Funktion erfassten, nicht immer vergleichbare Befunde ergeben hätten (act. II 91.1 S. 14 Ziff. 5 Ziff. 4). Es ist deshalb nicht zu beanstanden und für den Rechtsanwender nachvollziehbar, dass Dr. med. F.________ für seine Schlussfolgerungen (vgl. act. II 91.1 S. 14 Ziff. 5 Ziff. 4) nebst der Befund- lage und dem Untersuchungsverhalten auch die Vorakten des Spitalzen- trums L.________ - insbesondere dessen Bericht vom 5. November 2018 (act. II 20 S. 3 f.) - miteinbezog und gestützt darauf von einem leichten bis mässigen Schweregrad der Beeinträchtigung ausging (act. II 91.1 S. 13 Ziff. 5 Ziff. 3).</w:t>
      </w:r>
    </w:p>
    <w:p>
      <w:r>
        <w:t>Urteil des Verwaltungsgerichts des Kantons Bern vom 22. Feb. 2021, IV/20/853, Seite 14 Was das formulierte Zumutbarkeitsprofil betrifft, wonach sämtliche Tätigkei- ten ohne mehr als leichte bis mässige Belastung des Schultergürtels, ohne Überkopfarbeiten, ohne Kopfzwangshaltung und mit der Möglichkeit, die Körperhaltung zu wechseln, angepasst und damit zumutbar sind (act. II 91.1 S. 17 Ziff. 7 Ziff. 1), ist dieses entgegen der Meinung des Beschwerdeführers (vgl. Beschwerdeergänzung S. 7 Ziff. II lit. C Ziff. 1.1) hinreichend detailliert umschrieben, lässt sich doch daraus ohne weiteres ableiten, welche Bewe- gungen (als) möglich (zu erachten) sind. Auch das psychiatrische Teilgutachten (act. II 91.1 S. 18 ff.) überzeugt (vgl. Beschwerdeergänzung S. 7 Ziff. II lit. C Ziff. 1.2). Dr. med. G.________ setzte sich eingehend mit den divergierenden Einschätzungen der behan- delnden Ärzte Dr. med. C.________ und med. pract. K.________ auseinan- der und zeigte basierend auf den Vorakten und Untersuchungsbefunden überzeugend auf, dass - und weshalb - die möglicherweise durchgemachte PTBS nicht mehr zu diagnostizieren ist und keine schwergradige affektive Störung vorliegt. So hielt er fest, dass keine eindeutigen Symptome einer PTBS festgestellt werden könnten, fänden sich doch keine Hinweise auf Flashbacks, keine eindeutigen Hinweise auf entsprechende Albträume und zeige er keine vegetativen Anzeichen bei der Befragung. Tagsüber scheine er nicht durch allfällige Symptome beeinträchtigt zu sein. Es leuchtet daher ein, dass der psychiatrische Experte davon ausging, dass eine allfällige PTBS zurzeit weitgehend kompensiert sei. Zudem legte er schlüssig dar, dass sich der objektivierbare Befund nicht mit einem depressiven Zustand decke, so wirke der Beschwerdeführer nicht verlangsamt oder kognitiv be- einträchtigt sowie auch stimmungsmässig nicht eingeschränkt. Es gelinge ihm sogar wiederholt zu lächeln. Ferner wirke er auch in der Vitalität nicht eingeschränkt und es bestehe keine ausgesprochen depressive Haltung. Psychomotorisch sei er ebenfalls nicht verlangsamt. Aufgrund der subjekti- ven Angaben könne eine mögliche subdepressive oder leichte depressive Störung angenommen werden, da er angebe, „teilweise gedrückt zu sein“ und dass sich sein Leben komplett verändert habe (act. II 91.1 S. 23 f. Ziff. 6). Dies erscheint umso schlüssiger, als der Beschwerdeführer lediglich zweiwöchentlich Termine bei Dr. med. K.________ wahrnimmt (vgl. S. 19 Ziff. 3.2) und keine medikamentöse antidepressive Therapie durchgeführt wird (S. 25 Ziff. 7.2). In Bezug auf eine Persönlichkeitsproblematik hielt</w:t>
      </w:r>
    </w:p>
    <w:p>
      <w:r>
        <w:t>Urteil des Verwaltungsgerichts des Kantons Bern vom 22. Feb. 2021, IV/20/853, Seite 15 Dr. med. G.________ fest, es könnten diesbezüglich keine Hinweise gefun- den werden. Ferner führte er einleuchtend aus, dass unklar sei, weshalb der behandelnde Psychiater von einer andauernden Persönlichkeitsänderung ausgehe, denn diese beschreibe er in seinem Bericht in keiner Weise (S. 24 Ziff. 6). Was die beanstandete Dauer des psychiatrischen Explorationsgesprächs von 65 Minuten (act. II 91.1 S. 1 Ziff. 1.1) betrifft (vgl. Beschwerdeergänzung S. 7 Ziff. II lit. C Ziff. 1.2), kommt es für den Aussagegehalt eines medizini- schen Gutachtens grundsätzlich nicht auf die Dauer der Untersuchung an; massgebend ist in erster Linie, ob die Expertise inhaltlich vollständig und im Ergebnis schlüssig ist. Immerhin muss der für eine psychiatrische Untersu- chung zu betreibende zeitliche Aufwand der Fragestellung und der zu beur- teilenden Psychopathologie angemessen sein. Wie hoch dieser im Einzelfall zu veranschlagen ist, unterliegt letztlich aber der Fachkenntnis und dem Er- messensspielraum des damit befassten Experten (SVR 2019 IV Nr. 85 S. 280 E. 6, 2017 IV Nr. 75 S. 232 E. 4.3, 2016 IV Nr. 35 S. 110 E. 3.2.2). Werden weiter allein schon die vorliegend sorgfältig dargelegten Evaluatio- nen anlässlich der Untersuchung betrachtet, bestehen keine Zweifel, dass sich der Gutachter die erforderliche Zeit nahm, den Beschwerdeführer zu untersuchen. Nicht ausser Acht zu lassen ist schliesslich auch, dass ein Gut- achter sowohl vor als auch nach der Untersuchung selbst weitere wesentli- che Arbeiten in Abwesenheit des zu untersuchenden Exploranden vornimmt und damit die Qualität seines Gutachtens herstellt. Der Beschwerdeführer bringt weiter vor, Dr. med. G.________ habe allem voran hervorgehoben, die Beurteilung sei schwierig, was ebenfalls für eine erneute Untersuchung spreche (Beschwerdeergänzung S. 8 Ziff. II lit. C Ziff. 1.2). Dabei lässt der Beschwerdeführer ausser Acht, dass sich ein ver- lässliches Gutachten gerade auch dadurch auszeichnet, dass der Experte seine Grenzen und Schwierigkeiten transparent kommuniziert (vgl. SUSANNE BOLLINGER, Der Beweiswert psychiatrischer Gutachten in der Invalidenversi- cherung unter besonderer Berücksichtigung der bundesgerichtlichen Recht- sprechung, Jusletter vom 31. Januar 2011, Rz. 24 mit Hinweisen), womit aufgrund dessen eine erneute Begutachtung nicht erforderlich ist.</w:t>
      </w:r>
    </w:p>
    <w:p>
      <w:r>
        <w:t>Urteil des Verwaltungsgerichts des Kantons Bern vom 22. Feb. 2021, IV/20/853, Seite 16 Soweit der Beschwerdeführer sprachliche Schwierigkeiten anlässlich der psychiatrischen Begutachtung vorbringt (Beschwerdeergänzung S. 7 Ziff. II lit. C Ziff. 1.2), kann dies nicht gehört werden. Er wurde bereits in der Einla- dung vom 19. Februar 2020 zur neurologischen Begutachtung (act. II 78) auf die Möglichkeit des Beizugs eines Dolmetschers hingewiesen. Auch wurde ihm im Vorfeld zur psychiatrischen Begutachtung der Beizug eines Dolmet- schers angeboten, was er jedoch ablehnte. Dr. med. G.________ hielt weiter fest, der Beschwerdeführer habe sich relativ ordentlich in der deutschen Sprache verständigen können (act. II 91.1 S. 22 Ziff. 4.2). Der Beschwerde- führer machte sodann auch im Anschluss an die Begutachtung keine sprach- lichen Verständigungsschwierigkeiten geltend. Vielmehr werden solche erst- mals in der Beschwerdeergänzung vom 30. November 2020 (S. 7 Ziff. II lit. C Ziff. 1.2) und damit zu spät (vgl. Entscheid des Bundesgerichts [BGer] vom 18. Februar 2014, 9C_626/2013, E. 4.1) vorgetragen. In Bezug auf die durch med. pract. K.________ und Dr. med. C.________ eingereichte „Stellungnahme betreffend IV-Vorbescheid“ vom 1. September 2019 (act. II 93 S. 1 f.) ist zunächst festzuhalten, dass med. pract. K.________ nicht über einen (psychiatrischen) Facharzttitel ver- fügt (vgl. zur Bedeutung der fachärztlichen Qualifikation der Ärzte hinsichtlich des Beweiswertes ihrer Aussagen: statt vieler Entscheid des BGer vom 13. November 2018, 8C_584/2018, E. 4.1.1.2). Ferner vermögen die beiden Ärzte ohnehin keine Aspekte zu benennen, die in der Begutachtung uner- kannt oder ungewürdigt geblieben sind (vgl. SVR 2019 UV Nr. 31 S. 117 E. 3, 2017 IV Nr. 49 S. 148 E. 5.5). Vielmehr wird festgehalten, der Be- schwerdeführer leide unter einer chronischen Depression, gegenwärtig schwere Episode mit generalisierter Angststörung und Panikattacken, ohne dies jedoch näher - etwa mittels Psychostatus oder Befunden - zu begrün- den. Nicht nachvollziehbar erscheint auch, weshalb die Ärzte von einer the- rapeutisch nicht mehr beeinflussbaren schweren psychischen Störung aus- gehen, war doch der Beschwerdeführer bislang noch nie in stationärer Be- handlung und erfolgt keine medikamentöse Behandlung mit Antidepressiva (vgl. act. II 91.1 S. 19 Ziff. 3.2). Überdies äusserten sie sich auch nicht zum Grad der Arbeitsunfähigkeit, sondern erachteten einen Beschäftigungsgrad von 100 % mit einer Leistung von 80 % lediglich als unrealistisch (vgl.</w:t>
      </w:r>
    </w:p>
    <w:p>
      <w:r>
        <w:t>Urteil des Verwaltungsgerichts des Kantons Bern vom 22. Feb. 2021, IV/20/853, Seite 17 act. II 93 S. 1). Ferner ist dem Umstand Rechnung zu tragen, wonach be- handelnde Ärzte im Hinblick auf ihre auftragsrechtliche Vertrauensstellung im Zweifelsfall eine Einschätzung eher zu Gunsten ihrer Patienten vorneh- men (vgl. BGE 135 V 465 E. 4.5 S. 470). Hinzu kommt, dass die beiden be- handelnden Ärzte einen Einwand zum Vorbescheid formulierten, womit sie für den Beschwerdeführer gar in adovaktorischer Weise Partei ergriffen und einen eigentlichen Rollenwechsel weg von der ärztlichen Tätigkeit zum Parteivertreter vollzogen, was gegen die Objektivität der medizinischen Angaben spricht (vgl. Entscheide des BGer vom 26. November 2019, 8C_588/2019, E. 4.3 und vom 6. Juni 2018, 8C_79/2018, E. 4.2). Schliesslich äusserten sie sich auch zum Invaliditätsgrad (vgl. act. II 93 S. 2), was nicht in ihren Aufgabenbereich fällt, wird doch der Begriff der rentenanspruchsbegründenden Invalidität auch von erwerblichen Faktoren bestimmt (vgl. zum Grad der Invalidität Art. 16 ATSG). Auch die übrigen sich in den Akten befindenden medizinischen Berichte ver- mögen keine Zweifel an der gutachterlichen Einschätzung zu wecken. Was den von med. pract. E.________ eingereichten Bericht vom 15. August 2020 (act. II 95 S. 1) betrifft, fehlt es auch diesem Arzt an der fachärztlichen Kom- petenz zur Beurteilung der psychiatrischen Situation (vgl. BGer 8C_584/2018, E. 4.1.1.2) und bringt er keine neuen Aspekte vor, die nicht bereits Eingang in die gutachterliche Einschätzung gefunden hätten. Das geltend gemachte Fussproblem im Sinne einer chronischen Fasziitis (vgl. hierzu auch den Bericht von Dr. med. I.________ vom 5. August 2020 [act. II 95 S. 5]) ist gemäss RAD-ärztlicher Einschätzung (vgl. act. II 99 S. 3) gut behandelbar (Physiotherapie und Verordnung von Einlagen), Gegentei- liges lässt sich denn auch dem Bericht von Dr. med. I.________ (act. II 95 S. 5) nicht entnehmen, weshalb dieses versicherungsmedizinisch nicht von Relevanz ist, was durch den Beschwerdeführer im Übrigen auch nicht be- stritten wird. Schliesslich ist auch eine nach der Begutachtung im April/Mai 2020 einge- tretene relevante Verschlechterung nicht durch objektive Befunde ausgewie- sen. Allein auf psychosoziale Belastungsfaktoren zurückzuführende Verän-</w:t>
      </w:r>
    </w:p>
    <w:p>
      <w:r>
        <w:t>Urteil des Verwaltungsgerichts des Kantons Bern vom 22. Feb. 2021, IV/20/853, Seite 18 derungen, wie familiäre Belastungen (vgl. act. II 95 S. 1), wären als invali- ditätsfremde Aspekte ohnehin auszuklammern (vgl. BGE 127 294 E. 5a S. 299; SVR 2012 IV Nr. 52 S. 189 E. 3.2).</w:t>
      </w:r>
    </w:p>
    <w:p>
      <w:r>
        <w:rPr>
          <w:b/>
        </w:rPr>
        <w:t>E. 3.3.3</w:t>
      </w:r>
    </w:p>
    <w:p>
      <w:r>
        <w:t>Nach dem Dargelegten führen aus psychiatrischer Sicht die lediglich als „möglich“ in Betracht gezogenen Diagnosen einer durchgemachten PTBS bzw. einer subdepressiven oder leichten depressiven Störung gemäss der gutachterlichen Einschätzung von Dr. med. G.________ nicht zu einer Arbeitsunfähigkeit (vgl. act. II 91.1 S. 25 Ziff. 6), wobei im Rahmen des struk- turierten Beweisverfahrens auf der ersten Ebene ohnehin Ausschlussgründe nach BGE 131 V 49 zu beachten wären (vgl. E. 2.2.2 hiervor). Im Vorder- grund steht damit der neurologische Gesundheitsschaden, der laut Dr. med. F.________ die bisherige Tätigkeit im ...bereich ausschliesst und in einer leidensadaptierten Tätigkeit zu einer Arbeitsfähigkeit von 80 % führt (vgl. act. II 91.1 S. 17 Ziff. 7).</w:t>
      </w:r>
    </w:p>
    <w:p>
      <w:r>
        <w:rPr>
          <w:b/>
        </w:rPr>
        <w:t>E. 4</w:t>
      </w:r>
    </w:p>
    <w:p>
      <w:r>
        <w:t>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angepassten Verdienst angeknüpft (BGE 144 I 103 E. 5.3 S. 110, 134 V 322 E. 4.1 S. 325; SVR 2017 IV Nr. 52 S. 157 E. 5.1). Lässt sich aufgrund der tatsächlichen Verhältnisse das ohne gesundheitliche Beeinträchtigung realisierbare Einkommen nicht hinreichend genau bezif- fern, ist auf statistische Werte wie die Lohnstrukturerhebungen (LSE) abzu- stellen. Auf sie darf jedoch im Rahmen der Invaliditätsbemessung nur unter Mitberücksichtigung der für die Entlöhnung im Einzelfall gegebenenfalls re- levanten persönlichen und beruflichen Faktoren abgestellt werden (BGE 144 I 103 E. 5.3 S. 110; SVR 2019 UV Nr. 40 S. 153 E. 6.2.3).</w:t>
      </w:r>
    </w:p>
    <w:p>
      <w:r>
        <w:t>Urteil des Verwaltungsgerichts des Kantons Bern vom 22. Feb. 2021, IV/20/853, Seite 19 4.1.2 Für die Festsetzung des Invalideneinkommens ist primär von der beruflich-erwerblichen Situation auszugehen, in welcher die versicherte Per- 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S. 20).</w:t>
      </w:r>
    </w:p>
    <w:p>
      <w:r>
        <w:rPr>
          <w:b/>
        </w:rPr>
        <w:t>E. 4.2</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143 V 295 E. 4.1.3 S. 300; 129 V 222).</w:t>
      </w:r>
    </w:p>
    <w:p>
      <w:r>
        <w:t>Urteil des Verwaltungsgerichts des Kantons Bern vom 22. Feb. 2021, IV/20/853, Seite 20 Der Beschwerdeführer meldete sich im September 2018 (act. II 2) zum Leis- tungsbezug an und war in der angestammten Tätigkeit seit Anfang 2018 vollständig arbeitsunfähig (act. II 91.1 S. 17 Ziff. 7 Ziff. 4). Der Zeitpunkt des frühestmöglichen Rentenbeginns liegt demnach im März 2019 (vgl. Art. 28 Abs. 1 lit. b IVG [Wartejahr] bzw. Art. 29 Abs. 1 IVG [sechsmonatige Karenz- frist]), womit auf diesen Zeitpunkt hin ein Einkommensvergleich vorzuneh- men ist.</w:t>
      </w:r>
    </w:p>
    <w:p>
      <w:r>
        <w:rPr>
          <w:b/>
        </w:rPr>
        <w:t>E. 4.3.1</w:t>
      </w:r>
    </w:p>
    <w:p>
      <w:r>
        <w:t>Was der Beschwerdeführer als Gesunder im Zeitpunkt des frühest- möglichen Rentenbeginns verdient hätte, lässt sich nicht mit überwiegender Wahrscheinlichkeit feststellen, erzielte er doch seit 2014 mit Ausnahme im Jahr 2017 (Jahreseinkommen von Fr. 2'258.--) kein Einkommen mehr. Folg- lich ist für die Ermittlung des Valideneinkommens auf Tabellenlöhne abzu- stellen (vgl. E. 4.1.1 hiervor). Wie vom Beschwerdeführer geltend gemacht (Beschwerdeergänzung S. 12 Ziff. II lit. C Ziff. 3.1), ist auf die Tabelle TA1 der LSE 2018 abzustellen, sind beim Abstellen auf Tabellenlöhne doch im- mer die im Zeitpunkt des angefochtenen Verwaltungsaktes aktuellsten sta- tistischen Daten zu verwenden (BGE 143 V 295 E. 2.3 S. 297; Entscheid des BGer vom 27. November 2019, 8C_64/2019, E. 6.2.1). Was das Invalideneinkommen betrifft, nahm der Beschwerdeführer keine zu- mutbare angepasste Tätigkeit (zum Zumutbarkeitsprofil vgl. act. II 91.1 S. 17 Ziff. 7) auf, verwertete mithin seine Restarbeitsfähigkeit nicht. Damit ist wie- derum auf die TA1 der LSE 2018 abzustellen (vgl. E. 4.1.2 hiervor). Der Be- schwerdeführer verfügt über keine anerkannte Ausbildung in der Schweiz (vgl. act. II 2 S. 5 Ziff. 5.3, 10 S. 2 f.). Somit ist nicht zu beanstanden (vgl. Beschwerdeergänzung S. 12 Ziff. II lit. C Ziff. 3.1), dass die Beschwerdegeg- nerin auch zur Bestimmung des Invalideneinkommens auf das Kompetenz- niveau 1, Männer, der TA1 abstellte. Da sowohl das Validen- wie auch das Invalideneinkommen auf der gleichen statistischen Basis zu ermitteln sind, kann eine detaillierte Berechnung un- terbleiben, entspricht doch der Invaliditätsgrad dem Grad der Arbeitsunfähig- keit unter Berücksichtigung eines allfälligen Abzuges vom Tabellenlohn (vgl.</w:t>
      </w:r>
    </w:p>
    <w:p>
      <w:r>
        <w:t>Urteil des Verwaltungsgerichts des Kantons Bern vom 22. Feb. 2021, IV/20/853, Seite 21 Entscheide des BGer vom 30. Juli 2012, 8C_365/2012, E. 7 und vom 4. Au- gust 2017, 8C_358/2017, E. 2.2; MEYER/REICHMUTH, Bundesgesetz über die Invalidenversicherung [IVG], 3. Aufl. 2014, S. 323).</w:t>
      </w:r>
    </w:p>
    <w:p>
      <w:r>
        <w:rPr>
          <w:b/>
        </w:rPr>
        <w:t>E. 4.3.2</w:t>
      </w:r>
    </w:p>
    <w:p>
      <w:r>
        <w:t>Die Beschwerdegegnerin gewährte einen statistischen Abzug von 10 %. Dieser ist bereits als wohlwollend zu erachten, wurde doch einerseits den Einschränkungen mit der um 20 % verminderten Leistungsfähigkeit in einer angepassten Tätigkeit im Rahmen des gutachterlichen Zumutbar- keitsprofils (vgl. act. II 91.1 S. 17 Ziff. 7) bereits hinreichend Rechnung ge- tragen, so dass diese grundsätzlich nicht doppelt und zusätzlich mittels eines leidensbedingten Abzugs zu berücksichtigen wären (vgl. Entscheid des BGer vom 7. März 2014, 9C_841/2013, E. 4.6). Zudem führt die gesundheitlich bedingte Unmöglichkeit, körperlich schwere Arbeit zu verrichten, praxisgemäss nicht automatisch zu einer weiteren Verminderung des hypothetischen Invalideneinkommens (vgl. hierzu etwa Entscheid des BGer vom 7. August 2017, 8C_381/2017, E. 4.2.2). Ferner kann zwar das Alter bei besonderen Umständen zu einem Abzug führen (vgl. Entscheid des BGer vom 6. November 2018, 9C_401/2018, E. 5.2.3), solche sind indessen beim Beschwerdeführer, welcher im Zeitpunkt der angefochtenen Verfügung das 55. Altersjahr gerade noch nicht zurückgelegt hatte, nicht gegeben. Wei- ter gilt es zu beachten, dass sich - anders als der Beschwerdeführer annimmt (Beschwerdeergänzung S. 13 Ziff. II lit. C Ziff. 3.2) - die geltend gemachten fehlenden Sprachkenntnisse bei einer Tätigkeit im Kompetenzniveau 1 in keiner einen Abzug rechtfertigenden Weise auswirken (Entscheid des BGer vom 10. September 2019, 8C_314/2019, E. 6.2), zumal einfache und repeti- tive Tätigkeiten keine guten Sprachkenntnisse noch ein besonderes Bil- dungsniveau erfordern (Entscheid des BGer vom 30. Oktober 2017, 9C_418/2017, E. 4.5.2). Schliesslich umfasst der ausgeglichene Arbeits- markt auch sog. Nischenarbeitsplätze, bei welchen behinderte Personen mit einem sozialen Entgegenkommen seitens des Arbeitgebers rechnen können (Entscheid des BGer vom 6. Mai 2020, 8C_30/2020, E. 5.3 mit Hinweisen). Im Übrigen sind vorliegend sowohl das Validen- als auch das Invalidenein- kommen anhand statistischer Tabellenlöhne zu ermitteln, so dass invali- ditätsfremde Gesichtspunkte (Alter, Dienstjahre, Nationalität/Aufenthaltska- tegorie) ohnehin ausser Betracht fallen, da sie bei beiden Vergleichseinkom- men zu berücksichtigen wären (Entscheide des BGer vom 19. Januar 2009,</w:t>
      </w:r>
    </w:p>
    <w:p>
      <w:r>
        <w:t>Urteil des Verwaltungsgerichts des Kantons Bern vom 22. Feb. 2021, IV/20/853, Seite 22 8C_42/2008, E. 5, 8C_300/2015, vom 10. November 2015, E. 7.3.3 und vom 20. August 2018, 8C_736/2017, E. 4.3).</w:t>
      </w:r>
    </w:p>
    <w:p>
      <w:r>
        <w:rPr>
          <w:b/>
        </w:rPr>
        <w:t>E. 4.4</w:t>
      </w:r>
    </w:p>
    <w:p>
      <w:r>
        <w:t>Zusammenfassend resultiert mit dem von der Beschwerdegegnerin gewährten Abzug von 10 % zu Gunsten des Beschwerdeführers folglich ein nicht rentenbegründender Invaliditätsgrad von 28 % (1 - [0.8 - 10 %] / 1 x 100).</w:t>
      </w:r>
    </w:p>
    <w:p>
      <w:r>
        <w:rPr>
          <w:b/>
        </w:rPr>
        <w:t>E. 5</w:t>
      </w:r>
    </w:p>
    <w:p>
      <w:r>
        <w:t>Nach dem Dargelegten ist die angefochtene Verfügung der IV-Stelle Bern vom 30. Oktober 2020 (act. II 100) nicht zu beanstanden und die dagegen erhobene Beschwerde abzuweisen. Zu prüfen bleibt das Gesuch um unent- geltliche Rechtspflege.</w:t>
      </w:r>
    </w:p>
    <w:p>
      <w:r>
        <w:rPr>
          <w:b/>
        </w:rPr>
        <w:t>E. 6</w:t>
      </w:r>
    </w:p>
    <w:p>
      <w:r>
        <w:t>Zu eröffnen (R): - Rechtsanwältin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öffentlich-</w:t>
      </w:r>
    </w:p>
    <w:p>
      <w:r>
        <w:t>Urteil des Verwaltungsgerichts des Kantons Bern vom 22. Feb. 2021, IV/20/853, Seite 26 rechtlichen Angelegenheiten gemäss Art. 39 ff., 82 ff. und 90 ff. des Bundesgesetzes vom 17. Juni 2005 über das Bundesgericht (BGG; SR 173.110) geführt werden.</w:t>
      </w:r>
    </w:p>
    <w:p>
      <w:r>
        <w:rPr>
          <w:b/>
        </w:rPr>
        <w:t>E. 6.1</w:t>
      </w:r>
    </w:p>
    <w:p>
      <w:r>
        <w:t>Auf Gesuch hin befreit die Verwaltungsjustizbehörde eine Partei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beigeordnet werden, wenn die tatsächlichen und rechtlichen Verhältnisse es rechtfertigen (Art. 61 lit. f ATSG sowie Art. 111 Abs. 1 und 2 VRPG; SVR 2011 IV Nr. 22 S. 61 E. 2, 2011 UV Nr. 6 S. 22 E. 6.1). Die Bedürftigkeit des Beschwerdeführers ist angesichts der sozialhilferecht- lichen Unterstützung ausgewiesen (Akten des Beschwerdeführers zum Ge- such um unentgeltliche Rechtspflege [act. IA] 3 f.). Auch kann der Prozess nicht als von vornherein aussichtslos im Sinne der bundesgerichtlichen Pra- xis bezeichnet werden (vgl. BGE 129 I 129 E. 2.3.1 S. 135, 122 I 267 E. 2b S. 271, je mit Hinweisen). Schliesslich erscheint der Beizug einer Rechtsver- tretung angesichts der Rechtsunkundigkeit des Beschwerdeführers sowie der tatsächlichen und rechtlichen Schwierigkeiten geboten. Demnach ist</w:t>
      </w:r>
    </w:p>
    <w:p>
      <w:r>
        <w:t>Urteil des Verwaltungsgerichts des Kantons Bern vom 22. Feb. 2021, IV/20/853, Seite 23 dem Beschwerdeführer die unentgeltliche Rechtspflege unter Beiordnung von Rechtsanwältin B.________ als amtliche Anwältin zu gewähren.</w:t>
      </w:r>
    </w:p>
    <w:p>
      <w:r>
        <w:rPr>
          <w:b/>
        </w:rPr>
        <w:t>E. 6.2</w:t>
      </w:r>
    </w:p>
    <w:p>
      <w:r>
        <w:t>Gemäss der hier anwendbaren (vgl. Art. 83 ATSG), bis 31. Dezember 2020 gültig gewesenen Fassung von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grundsätzlich zu tragen (Art. 108 Abs. 1 VRPG). Aufgrund der gewährten unentgeltlichen Rechtspflege wird er - unter Vorbehalt der Nachzahlungspflicht gemäss Art. 113 VRPG i.V.m. Art. 123 der Schweizerischen Zivilprozessordnung vom 19. Dezember 2008 (ZPO; SR 272) - jedoch von der Zahlungspflicht befreit.</w:t>
      </w:r>
    </w:p>
    <w:p>
      <w:r>
        <w:rPr>
          <w:b/>
        </w:rPr>
        <w:t>E. 6.3</w:t>
      </w:r>
    </w:p>
    <w:p>
      <w:r>
        <w:t>Bei vorliegendem Verfahrensausgang besteht kein Anspruch auf eine Parteientschädigung (Art. 1 Abs. 1 IVG i.V.m. Art. 61 lit. g ATSG ([Umkehr- schluss]).</w:t>
      </w:r>
    </w:p>
    <w:p>
      <w:r>
        <w:rPr>
          <w:b/>
        </w:rPr>
        <w:t>E. 6.4</w:t>
      </w:r>
    </w:p>
    <w:p>
      <w:r>
        <w:t>Festzusetzen bleibt indes das amtliche Honorar von Rechtsanwältin B.________. Gemäss Art. 42 des kantonalen Anwaltsgesetzes vom 28. März 2006 (KAG; BSG 168.11) bezahlt der Kanton den amtlich bestellten Anwältinnen und An- 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 langung des Rechts auf unentgeltliche Rechtspflege sind nach den gleichen Regeln zu entschädigen (Abs. 3). Nach Art. 42 Abs. 4 KAG i.V.m. Art. 1 der Verordnung vom 20. Oktober 2010 über die Entschädigung der amtlichen</w:t>
      </w:r>
    </w:p>
    <w:p>
      <w:r>
        <w:t>Urteil des Verwaltungsgerichts des Kantons Bern vom 22. Feb. 2021, IV/20/853, Seite 24 Anwältinnen und Anwälte (EAV; BSG 168.711) beträgt der Stundenansatz Fr. 200.--. Mit nicht zu beanstandender Kostennote vom 4. Februar 2021 macht Rechtsanwältin B.________ einen Aufwand von 9 Stunden und 50 Minuten (bei einem Stundenansatz von Fr. 250.--) geltend. Gestützt darauf ist der ta- rifmässige Parteikostenersatz auf total Fr. 2'668.55 festzusetzen (Honorar: Fr. 2'458.35 [9 Stunden und 50 Minuten à Fr. 250.--]; Auslagen: Fr. 19.40; MWSt.: Fr. 190.80 [7.7% von Fr. 2'477.75]). Demnach ist Rechtsanwältin B.________ nach Eintritt der Rechtskraft dieses Urteils aus der Gerichts- kasse ein amtliches Honorar von Fr. 1’966.65 (9 Stunden und 50 Minuten x Fr. 200.--) zuzüglich Auslagen von Fr. 19.40 und MWSt. von Fr. 152.95 (7.7% von Fr. 1'986.05), total somit eine Entschädigung von Fr. 2'139.--, aus- zurichten. Vorbehalten bleibt die Nachzahlungspflicht des Beschwerdefüh- rers gegenüber dem Kanton Bern entsprechend den Voraussetzungen von Art. 123 ZPO. Demnach entscheidet das Verwaltungsgericht: 1. Die Beschwerde wird abgewiesen. 2. Das Gesuch um unentgeltliche Rechtspflege und Beiordnung von Rechtsanwältin B.________ als amtliche Anwältin wird gutgeheissen. 3. Die Verfahrenskosten von Fr. 800.-- werden dem Beschwerdeführer zur Bezahlung auferlegt. Aufgrund der gewährten unentgeltlichen Rechts- pflege wird der Beschwerdeführer - unter Vorbehalt der Nachzahlungs- pflicht gemäss Art. 123 ZPO - jedoch von der Zahlungspflicht befreit. 4. Es wird keine Parteientschädigung zugesprochen. 5. Der tarifmässige Parteikostenersatz der amtlichen Anwältin wird in die- sem Verfahren auf Fr. 2‘668.55 (inkl. Auslagen und MWSt.) festgesetzt.</w:t>
      </w:r>
    </w:p>
    <w:p>
      <w:r>
        <w:t>Urteil des Verwaltungsgerichts des Kantons Bern vom 22. Feb. 2021, IV/20/853, Seite 25 Davon wird Rechtsanwältin B.________ nach Eintritt der Rechtskraft dieses Urteils aus der Gerichtskasse eine auf Fr. 2'139.-- festgesetzte Entschädigung (inkl. Auslagen und MWSt.) vergütet. Vorbehalten bleibt die Nachzahlungspflicht nach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