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778 vom 9. März 2021</w:t>
      </w:r>
    </w:p>
    <w:p>
      <w:r>
        <w:t>BE Verwaltungsgericht, 2021-03-09, DE</w:t>
      </w:r>
    </w:p>
    <w:p>
      <w:r>
        <w:rPr>
          <w:b/>
        </w:rPr>
        <w:t xml:space="preserve">Quelle: </w:t>
      </w:r>
      <w:r>
        <w:t>https://mcp.opencaselaw.ch/entscheid/be_verwaltungsgericht_200_2020_778</w:t>
      </w:r>
    </w:p>
    <w:p>
      <w:r>
        <w:t>FR: BE_VERWALTUNGSGERICHT 200 2020 778 du 9 mars 2021</w:t>
      </w:r>
    </w:p>
    <w:p>
      <w:r>
        <w:t>IT: BE_VERWALTUNGSGERICHT 200 2020 778 del 9 marzo 2021</w:t>
      </w:r>
    </w:p>
    <w:p>
      <w:pPr>
        <w:pStyle w:val="Heading2"/>
      </w:pPr>
      <w:r>
        <w:t>Regeste</w:t>
      </w:r>
    </w:p>
    <w:p>
      <w:r>
        <w:t>Verfügung vom 15. September 2020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w:t>
      </w:r>
    </w:p>
    <w:p>
      <w:r>
        <w:t>Urteil des Verwaltungsgerichts des Kantons Bern vom 9. März 2021, IV/20/778, Seite 4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Anfechtungsgegenstand bildet die Verfügung vom 15. September 2020 (AB 178). Streitig und zu prüfen ist der Rentenanspruch.</w:t>
      </w:r>
    </w:p>
    <w:p>
      <w:r>
        <w:rPr>
          <w:b/>
        </w:rPr>
        <w:t>E. 1.3</w:t>
      </w:r>
    </w:p>
    <w:p>
      <w:r>
        <w:t>Soweit die Beschwerdeführerin vorbringen lässt, die Verfügung vom 15. September 2020 (AB 178) enthalte ein unklares Entscheiddispositiv (Beschwerde S. 5 f. Ziff. 2), ist ihr nicht zu folgen.</w:t>
      </w:r>
    </w:p>
    <w:p>
      <w:r>
        <w:rPr>
          <w:b/>
        </w:rPr>
        <w:t>E. 1.3.1</w:t>
      </w:r>
    </w:p>
    <w:p>
      <w:r>
        <w:t>Aufgabe der IV-Stellen ist es u.a. die Invalidität zu bemessen und Verfügungen über Leistungen der Invalidenversicherung zu erlassen (Art. 57 Abs. 1 lit. f-g IVG). Dagegen berechnen die Ausgleichskassen der Al- ters- und Hinterlassenenversicherung u.a. die Renten und zahlen diese aus (Art. 60 Abs. 1 lit. b-c IVG). Bei der erstmaligen Leistungszusprechung for- dert die IV-Stelle die Ausgleichskasse auf, die Leistungsberechnung vorzu- bereiten. Die IV-Stelle übermittelt ihren Verfügungsteil (u.a. Beschluss be- treffend Invalidität) mit den erforderlichen Begründungen und Akten der zu- ständigen Ausgleichskasse, welche in der Folge die Renten festsetzt und ungerechtfertigte Leistungskumulationen oder Überentschädigungen ver- hindert. Der Verfügungsteil der Ausgleichskasse (1. Teil) enthält u.a. die Angaben zur Leistung (ordentliche oder ausserordentliche Rente, ganze, Dreiviertel-, halbe oder Viertels-Rente sowie Betrag der Rente). Der Verfü- gungsteil der IV-Stelle (2. Teil) enthält u.a. die Begründung. Der Verfü- gungsteil der Ausgleichskasse ist demjenigen der IV-Stelle voranzustellen (Rz. 3039 ff. des Kreisschreibens über das Verfahren in der Invalidenversi- cherung [KSVI]).</w:t>
      </w:r>
    </w:p>
    <w:p>
      <w:r>
        <w:rPr>
          <w:b/>
        </w:rPr>
        <w:t>E. 1.3.2</w:t>
      </w:r>
    </w:p>
    <w:p>
      <w:r>
        <w:t>Bezüglich des von der Beschwerdeführerin gerügten unklaren Dis- positivs des Anfechtungsobjekts ist zwischen den beiden Verfügungsteilen zu differenzieren. Der Verfügungsteil der Beschwerdegegnerin (2. Teil; AB 178/4) klammert den Taggeldbezug während den Eingliederungsmassnah- men (vom 1. Mai bis zum 29. Oktober 2017 [AB 56, 78] sowie vom 12. Fe- bruar bis zum 13. August 2018 [AB 110, 123]) aus, während derjenige der</w:t>
      </w:r>
    </w:p>
    <w:p>
      <w:r>
        <w:t>Urteil des Verwaltungsgerichts des Kantons Bern vom 9. März 2021, IV/20/778, Seite 5 Ausgleichskasse (1. Teil AB 178/1) den dadurch bedingten Aufschub und Unterbruch des Rentenanspruchs bzw. die intrasystemische Leistungskoor- dination (vgl. dazu Art. 29 Abs. 2 IVG, Art. 43 Abs. 2 IVG, Art. 20ter der Ver- ordnung über die Invalidenversicherung vom 17. Januar 1961 [IVV; SR 831.201], Rz. 9001 ff. des Kreisschreibens über Invalidität und Hilflosigkeit in der Invalidenversicherung [KSIH] sowie MEYER/REICHMUTH, Bundesge- setz über die Invalidenversicherung [IVG], 3. Aufl. 2014, S. 411; vgl. auch Beschwerdeantwort S. 4 Ziff. 13) berücksichtigt (über den Doppelbezug in den Phasen vom 12. bis 28. Februar und vom 1. bis 13. August 2018 wur- de separat abgerechnet [AB 178/2]).</w:t>
      </w:r>
    </w:p>
    <w:p>
      <w:r>
        <w:rPr>
          <w:b/>
        </w:rPr>
        <w:t>E. 1.4</w:t>
      </w:r>
    </w:p>
    <w:p>
      <w:r>
        <w:t>Die Abteilungen urteilen gewöhnlich in einer Kammer bestehend aus drei Richterinnen oder Richtern (Art. 56 Abs. 1 GSOG).</w:t>
      </w:r>
    </w:p>
    <w:p>
      <w:r>
        <w:rPr>
          <w:b/>
        </w:rPr>
        <w:t>E. 1.5</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w:t>
      </w:r>
    </w:p>
    <w:p>
      <w:r>
        <w:rPr>
          <w:b/>
        </w:rPr>
        <w:t>E. 2.2</w:t>
      </w:r>
    </w:p>
    <w:p>
      <w:r>
        <w:t>Neben den geistigen und körperlichen Gesundheitsschäden können auch solche psychischer Natur eine Invalidität bewirken (Art. 8 i.V.m. Art. 7</w:t>
      </w:r>
    </w:p>
    <w:p>
      <w:r>
        <w:t>Urteil des Verwaltungsgerichts des Kantons Bern vom 9. März 2021, IV/20/778, Seite 6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Es ist dem klaren Willen des Gesetzgebers gemäss Art.</w:t>
      </w:r>
    </w:p>
    <w:p>
      <w:r>
        <w:rPr>
          <w:b/>
        </w:rPr>
        <w:t>E. 2.2.1</w:t>
      </w:r>
    </w:p>
    <w:p>
      <w:r>
        <w:t>Mit der Diagnose eines Gesundheitsschadens ist noch nicht gesagt, dass dieser auch invalidisierenden Charakter hat. Ob dies zutrifft, beurteilt sich gemäss dem klaren Gesetzeswortlaut nach dem Einfluss, den der Ge- 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S. 110). Nicht als Folgen eines psychischen Gesundheitsschadens und damit invali- denversicherungsrechtlich nicht als relevant gelten Einschränkungen der Erwerbsfähigkeit, welche die versicherte Person bei Aufbietung allen guten Willens, die verbleibende Leistungsfähigkeit zu verwerten, abwenden könn- te; das Mass des Forderbaren wird dabei weitgehend objektiv bestimmt (BGE 131 V 49 E. 1.2 S. 50, 130 V 352 E. 2.2.1 S. 353; SVR 2014 IV Nr. 2 S. 5 E. 3.1).</w:t>
      </w:r>
    </w:p>
    <w:p>
      <w:r>
        <w:rPr>
          <w:b/>
        </w:rPr>
        <w:t>E. 2.2.2</w:t>
      </w:r>
    </w:p>
    <w:p>
      <w:r>
        <w:t>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w:t>
      </w:r>
    </w:p>
    <w:p>
      <w:r>
        <w:t>Urteil des Verwaltungsgerichts des Kantons Bern vom 9. März 2021, IV/20/778, Seite 7</w:t>
      </w:r>
    </w:p>
    <w:p>
      <w:r>
        <w:rPr>
          <w:b/>
        </w:rPr>
        <w:t>E. 2.2.3</w:t>
      </w:r>
    </w:p>
    <w:p>
      <w:r>
        <w:t>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 vation oder einer ähnlichen Erscheinung beruht (BGE 141 V 281 E. 2.2.1 S. 287).</w:t>
      </w:r>
    </w:p>
    <w:p>
      <w:r>
        <w:rPr>
          <w:b/>
        </w:rPr>
        <w:t>E. 2.2.4</w:t>
      </w:r>
    </w:p>
    <w:p>
      <w:r>
        <w:t>Liegt auch unter dem Gesichtspunkt der Ausschlussgründe eine versicherte Gesundheitsschädigung vor, erfolgt schliesslich auf der zweiten Ebene anhand eines normativen Prüfungsrasters mit einem Katalog von In- 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w:t>
      </w:r>
    </w:p>
    <w:p>
      <w:r>
        <w:rPr>
          <w:b/>
        </w:rPr>
        <w:t>E. 2.3</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Art. 28 Abs. 2 IVG besteht der Anspruch auf eine ganze Rente, wenn die versicherte Person mindestens 70%, derjenige auf eine Dreivier-</w:t>
      </w:r>
    </w:p>
    <w:p>
      <w:r>
        <w:t>Urteil des Verwaltungsgerichts des Kantons Bern vom 9. März 2021, IV/20/778, Seite 8 telsrente, wenn sie mindestens 60% invalid ist. Bei einem Invaliditätsgrad von mindestens 50% besteht Anspruch auf eine halbe Rente und bei einem Invaliditätsgrad von mindestens 40% ein solcher auf eine Viertelsrente.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rPr>
          <w:b/>
        </w:rPr>
        <w:t>E. 2.5</w:t>
      </w:r>
    </w:p>
    <w:p>
      <w:r>
        <w:t>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 gestufte oder befristete Rente zugesprochen, sind einerseits der Zeitpunkt des Rentenbeginns und anderseits der in Anwendung der Dreimonatsfrist von Art. 88a IVV festzusetzende Zeitpunkt der Anspruchsänderung die massgebenden Vergleichszeitpunkte (BGE 133 V 263 E. 6.1 S. 263; SVR 2019 IV Nr. 2 S. 4 E. 2).</w:t>
      </w:r>
    </w:p>
    <w:p>
      <w:r>
        <w:rPr>
          <w:b/>
        </w:rPr>
        <w:t>E. 2.5.1</w:t>
      </w:r>
    </w:p>
    <w:p>
      <w:r>
        <w:t>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Gesundheitszustan- des erheblich verändert haben. Dazu gehört die Verbesserung der Arbeits-</w:t>
      </w:r>
    </w:p>
    <w:p>
      <w:r>
        <w:t>Urteil des Verwaltungsgerichts des Kantons Bern vom 9. März 2021, IV/20/778, Seite 9 fähigkeit aufgrund einer Angewöhnung oder Anpassung an die Behinde- rung. Ein Revisionsgrund ist ferner unter Umständen auch dann gegeben, wenn eine andere Art der Bemessung der Invalidität zur Anwendung ge- langt oder eine Wandlung des Aufgabenbereichs eingetreten ist (BGE 144 I 103 E. 2.1 S. 105, 141 V 9 E. 2.3 S. 10; SVR 2018 UV Nr. 22 S. 79 E. 2.2.1).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2019 IV Nr. 39 S. 124 E. 5).</w:t>
      </w:r>
    </w:p>
    <w:p>
      <w:r>
        <w:rPr>
          <w:b/>
        </w:rPr>
        <w:t>E. 2.5.2</w:t>
      </w:r>
    </w:p>
    <w:p>
      <w:r>
        <w:t>Bei einer Verbesserung der Erwerbsfähigkeit oder der Fähigkeit, sich im Aufgabenbereich zu betätigen, ist die anspruchsbeeinflussende Än- derung für die Herabsetzung oder Aufhebung der Leistung von dem Zeit- punkt an zu berücksichtigen, in dem angenommen werden kann, dass sie voraussichtlich längere Zeit dauern wird. Sie ist in jedem Fall zu berück- sichtigen, nachdem sie ohne wesentliche Unterbrechung drei Monate ange- dauert hat und voraussichtlich weiterhin andauern wird (Art. 88a Abs. 1 IVV). Bei einer Verschlechterung der Erwerbsfähigkeit oder der Fähigkeit, sich im Aufgabenbereich zu betätigen, ist die anspruchsbeeinflussende Än- derung zu berücksichtigen, sobald sie ohne wesentliche Unterbrechung drei Monate angedauert hat (Art. 88a Abs. 2 IVV). Dabei ist im Unterschied zu dem in Art. 88a Abs. 1 IVV geregelten Tatbestand der Verbesserung der Erwerbsfähigkeit nicht verlangt, dass die Änderung, nachdem sie ohne we- sentliche Unterbrechung drei Monate angedauert hat, voraussichtlich wei- terhin andauern muss. Das gesetzliche Erfordernis einer auf Dauer gerich- teten Änderung ist mit Ablauf der dreimonatigen Wartezeit grundsätzlich er- füllt (SVR 2017 IV Nr. 71 S. 220 E. 2.3.1).</w:t>
      </w:r>
    </w:p>
    <w:p>
      <w:r>
        <w:t>Urteil des Verwaltungsgerichts des Kantons Bern vom 9. März 2021, IV/20/778, Seite 10 3. 3.1 Was den Gesundheitszustand betrifft, ist den Akten im Wesentli- chen das Folgende zu entnehmen: 3.1.1 Im interdisziplinären MEDAS-Gutachten vom 3. Oktober 2016 (AB 42.1) wurden mit Auswirkung auf die Arbeitsfähigkeit folgende Diagnosen gestellt (AB 42.1/14 Ziff. 5.1): - Rezidivierende depressive Störung, derzeit mittelgradige Episode mit somati- schem Syndrom (ICD-10 F33.11) - Chronisch-rezidivierendes lumbospondylogenes Schmerzsyndrom, anamnes- tisch seit Jahren, derzeit remittiert - Chronisch-rezidivierendes zervikovertebrales Schmerzsyndrom, derzeit remit- tiert - Beginnende Fingerpolyarthrosen, vor allem an den Daumen beidseits - Femoropatelläre und mediale Kniebeschwerden beidseits Aus psychiatrischer Sicht sei klinisch retrospektiv eine 100%-ige Arbeitsun- fähigkeit im angestammten Beruf als selbstständige ...-Besitzerin ab der Geschäftsaufgabe am 6. Oktober 2013 nachvollziehbar und plausibel. Dies würde auch den Einschätzungen der ambulanten Behandler sowie des Hausarztes entsprechen und durch den stationären Spitalaufenthalt im Spi- tal D.________ von Juni bis Juli 2015 unterstrichen. Ab dem Gutachtens- zeitpunkt (5. Juli 2016) sei die Versicherte zu 50% arbeitsunfähig. Dies gelte bis zum Antritt einer Verweistätigkeit. Ab diesem Zeitpunkt können sie alle zwei Monate ihr Pensum um 10% steigern, bei günstigem Verlauf bis 100% nach zehn Monaten. Aufgrund ihrer Grunderkrankung sei die Versi- cherte nicht mehr in der Lage, in einem …betrieb zu arbeiten, da sonst ein Rezidiv der depressiven Erkrankung zu befürchten sei. Jede andere Ver- weistätigkeit, z.B. auch Tätigkeiten an anderen … oder nicht-… …, sei möglich. Hier sollten die rheumatologischen Einschränkungen mitberück- sichtigt werden. Hierbei bestehe derzeit ein 50%-iges Präsenzvermögen, d.h. bis 4.5 Stunden täglich. Die Gesamt-Wochenarbeitszeit sollte zunächst 21.25 Stunden nicht überschreiten. Das qualitative Leistungsvermögen sei dabei nicht eingeschränkt (AB 42.4/15 f. Ziff. 6.7.1 f.). Im rheumatologischen Teilgutachten wurde ausgeführt, körperlich schwere Tätigkeiten, teilweise auch mittelschwer belastende Arbeiten oder ausge- sprochen hand- und schultergürtelbelastende Tätigkeiten seien bleibend</w:t>
      </w:r>
    </w:p>
    <w:p>
      <w:r>
        <w:t>Urteil des Verwaltungsgerichts des Kantons Bern vom 9. März 2021, IV/20/778, Seite 11 ausgeschlossen. Eine Abschätzung bezüglich der angestammten Tätigkeit sei aufgrund der ganz unterschiedlichen Profile der Arbeit als .... schwierig. Das Tragen von schweren … und … sowie ein ausschliessliches Stehen und Gehen mehr als zwei Stunden mit Bewältigen von Stufen, Treppen oder Leitern sei nicht mehr möglich. Auch eine ausschliessliche …tätigkeit mit ausschliesslichem Stehen mit teils inkliniertem Oberkörper und wieder- holtem Heben von schwereren … und wiederholtem Sich-Bücken-Müssen länger als eine bis zwei Stunden am Stück ohne Pause sei nicht zumutbar. Tätigkeiten mit einem mehr als 30%-igen Anteil derartiger Arbeiten wären wohl höchstens im Umfang von 50%, d.h. halbtags mit Pausen, zuzuerken- nen. Diese Einschätzung sei arbiträr und limitiert durch das Fehlen von präzisen Angaben zum konkreten Tätigkeitsprofil der Explorandin, berück- sichtige aber die kleinwüchsig-grazile Konstitution der Versicherten und die Tatsache, dass bereits vor vielen Jahren die sich entwickelnden Daumen- gelenksarthrosen operativ behandelt werden mussten. Für den aktuellen Gutachtenszeitpunkt (4. Juli 2016) dürfte eine im Spektrum enge Tätigkeit im … und in der …, die kein wiederholtes Heben, Stossen oder Ziehen von Lasten von mehr als 3-5 kg umfasse, keinen wiederholten Kraftaufwand an den Händen beinhalte, kein wiederholtes Greifen, keine repetitiven manuel- len Bewegungen und kein Gehen und Stehen länger als zwei Stunden am Stück erfordere, mit der Möglichkeit zum gelegentlichen Verrichten von sitzenden Tätigkeitsanteilen und mit nur gelegentlichem Sich-Bücken- Müssen oder mit nur gelegentlichen überkopf zu verrichtenden Tätigkeiten im Umfang von 70% zumutbar sein, soweit höchstens gelegentliches Sich- Hinknien-Müssen, Benutzen-Müssen von Treppen, Stufen oder Leitern erforderlich sei. In solchen Mischtätigkeiten bestünden weder eine ver- mehrte Pausennotwendigkeit noch eine Leistungsgeschwindigkeitsminde- rung. Diese Beurteilung gelte ab Gutachtenszeitpunkt, sie dürfte aber be- reits ab Zeitpunkt der rheumatologischen Beurteilung durch Dr. med. E.________, Facharzt für Rheumatologie, im Januar 2016 Gültigkeit ge- habt haben. Hinsichtlich einer Verweistätigkeit bestehe folgendes Anforde- rungsprofil: Für körperlich sehr leichte und leichte Tätigkeiten ohne aussch- liessliches Stehen und Gehen (möglich bis zur Hälfte der Zeit), ohne He- ben, Stossen oder Ziehen von Lasten von mehr als 2-3 kg, ohne repetitives Greifen-Müssen, ohne repetitiv-monotone Handbewegungen, ohne über- kopf zu verrichtende Tätigkeitsanteile, ohne Haltearbeiten mit dem Schul-</w:t>
      </w:r>
    </w:p>
    <w:p>
      <w:r>
        <w:t>Urteil des Verwaltungsgerichts des Kantons Bern vom 9. März 2021, IV/20/778, Seite 12 tergürtel, ohne Benutzen von Treppen, Stufen oder Leitern und ohne kni- ende oder kauernde Tätigkeitsanteile sei aus muskuloskelettaler Sicht eine uneingeschränkte Arbeitsfähigkeit attestierbar. Diese Einschätzung dürfte bereits ab Zeitpunkt der Krankschreibung 2013 resp. der Betriebsaufgabe Gültigkeit gehabt haben (AB 42.5/11 ff. Ziff. 4). In der interdisziplinären Gesamtbeurteilung gingen die Gutachter davon aus, in der angestammten Tätigkeit bestehe ab Oktober 2013 bis mindes- tens im Januar 2016 eine 100%-ige Arbeitsunfähigkeit. Ab dem Gutach- tenszeitpunkt sei eine Erwerbsfähigkeit von 50% in einer Verweistätigkeit gegeben; dabei sei das qualitative Leistungsvermögen nicht eingeschränkt (AB 42.1/20 f. Ziff. 6.6). 3.1.2 Im Bericht des Spitals D.________ vom 1. November 2017 wurden eine Reanimation bei Kammerflimmern, a.e. bei Prinzmetal-Angina, ein erhöhter Hämoglobingehalt im Oktober 2017, eine rezidivierende depressi- ve Störung sowie eine Panikstörung mit Agoraphobie diagnostiziert (AB 94/8). Vom 23. Oktober bis zum 31. Dezember 2017 bestehe eine 100%- ige Arbeitsunfähigkeit (AB 94/10; vgl. diesbezüglich auch das ärztliche Zeugnis des Spitals D.________ vom 1. November 2017 [AB 99]). Im Be- richt vom 8. November 2017 wurde angegeben, bis zum 31. Dezember 2017 bestehe eine vollständige Arbeitsunfähigkeit, danach bedürfe es einer Neubeurteilung. Es bestehe eine starke Verunsicherung/Angststörung nach Reanimation und ICD-Implantation (AB 94/4 Ziff. 1.6 f.). Eventuell bestehe ab 1. Januar 2018 eine Arbeitsfähigkeit von ca. 30% (AB 94/5 Ziff. 1.9). 3.1.3 In der (nun bidisziplinären) Verlaufsbeurteilung der MEDAS vom 23. Mai 2019 wurden folgende Diagnosen mit Auswirkung auf die Arbeitsfähig- keit gestellt (AB 160.1/6 Ziff. 4.2): - Chronisches lumbovertebrales Schmerzsyndrom - Symptomatische Fingerpolyarthrosen, akzentuiert im Daumen- und Zeigefin- gerbereich beidseits - Rezidivierende depressive Störung, derzeit leichte bis mittelgradige Episode ohne somatisches Syndrom (ICD-10 F33.10) - Ausgeprägte Persönlichkeitsakzentuierung mit abhängigen und emotional in- stabilen Anteilen (ICD-10 Z73) - Panikstörung mit Agoraphobie (ICD-10 F40.01).</w:t>
      </w:r>
    </w:p>
    <w:p>
      <w:r>
        <w:t>Urteil des Verwaltungsgerichts des Kantons Bern vom 9. März 2021, IV/20/778, Seite 13 Aus rheumatologischer Sicht bestehe eine deutlich verminderte Belastbar- keit des unteren Achsenskeletts sowie der Hände. Körperlich leichte oder sehr leichte Tätigkeiten seien aus rheumatologischer Sicht aber uneinge- schränkt möglich. Aus psychiatrischer Sicht zeige sich eine leichte Ein- schränkung der Flexibilität und Umstellungsfähigkeit, in der Anwendung fachlicher Kompetenzen, in der Entscheidungs- und Urteilsfähigkeit, in der Selbstbehauptungsfähigkeit, in der Kontaktfähigkeit zu Dritten, in der Grup- penfähigkeit, in den familiären bzw. intimen Beziehungen und in den Spon- tanaktivitäten. Mittelschwer eingeschränkt sei die Durchhaltefähigkeit. In der aktuell ausgeübten Tätigkeit als ... für ... bestehe eine maximale Ar- beitsfähigkeit von 60%. Diese Einschätzung gelte mit Sicherheit ab Oktober 2018. Inwieweit in der zuletzt ausgeübten Tätigkeit im …-Bereich eine höhergradige Arbeitsfähigkeit möglich gewesen wäre, könne aufgrund ei- nes fehlenden biomechanischen Tätigkeitsprofils in den Akten aus der jet- zigen Perspektive nicht abschliessend beurteilt werden. Unter der Voraus- setzung einer körperlich leichten, höchstens gelegentlich mittelschweren Tätigkeitscharakteristik wäre wohl ab Oktober 2018 in einer derartigen Tätigkeit eine 80%-ige Arbeitsfähigkeit denkbar gewesen (AB 160.1/7 Ziff. 4.3 und 4.7). In einer körperlich sehr leichten und leichten Tätigkeit mit Hantieren von Lasten von max. 3-4 kg, ohne gehäuft gebückt oder über- kopf zu verrichtenden Tätigkeitsanteilen, ohne Notwendigkeit zur Kraftent- wicklung im Bereich der Hände (kein repetitives Greifen), ohne repetitiv monotone Bewegungsabläufe mit wechselbelastender Tätigkeitscharakte- ristik und ohne Zeitdruck bestehe spätestens ab Oktober 2018 eine volle Arbeitsfähigkeit aus Sicht des Bewegungsapparates. Es gelte einschrän- kend anzumerken, dass ein solcher Arbeitsplatz auf dem ersten Arbeits- markt nicht existiere. Aus psychiatrischer Sicht sei eine Steigerung der Ar- beitsfähigkeit über 60% hinaus jedoch unrealistisch und sogar kontrapro- duktiv (AB 160.1/8 Ziff. 4.8). 3.2 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w:t>
      </w:r>
    </w:p>
    <w:p>
      <w:r>
        <w:t>Urteil des Verwaltungsgerichts des Kantons Bern vom 9. März 2021, IV/20/778, Seite 14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3.3 3.3.1 Der somatische Gesundheitszustand ist hinreichend abgeklärt. Die rheumatologischen MEDAS-Teilgutachten (AB 42.5, 160.2) wie auch – bzgl. des kardialen Ereignisses vom 23. Oktober 2017 mit konsekutiver Arbeitsunfähigkeit und Defibrillator-Implantation – die Atteste des Spitals D.________ (AB 94/4 Ziff. 1.6, 94/10, 99) erfüllen die höchstrichterlichen Beweisanforderungen und erbringen vollen Beweis. Danach bestand ab Januar 2016 in der angestammten Tätigkeit eine 50%-ige Arbeitsfähigkeit, in einer den Beschwerden angepassten Tätigkeit im ... und in der ... eine 70%-ige Arbeitsfähigkeit. In einer optimal leidensangepassten Ver- weistätigkeit bestand bereits ab Zeitpunkt der Krankschreibung bzw. der Betriebsaufgabe im Jahr 2013 eine uneingeschränkte Arbeits- und Leis- tungsfähigkeit (AB 42.5/12 f.). Ab dem 23. Oktober 2017 bis am 31. De- zember 2017 bestand eine vollständige Arbeitsunfähigkeit (AB 94/4 Ziff. 1.6, 94/10, 99). Seit Oktober 2018 liegt die Arbeitsfähigkeit für die nun aus- geführte Tätigkeit als ... bei 60%, für eine körperlich leichte bis höchstens gelegentlich mittelschwere Arbeit im "...bereich" bei 80% und für eine opti- mal den körperlichen Einschränkungen angepasste Tätigkeit bei 100% (AB 160.2/16 Ziff. 8.1 f.). Diese Schlussfolgerungen werden grundsätzlich von der Beschwerdeführerin nicht bestritten und widersprechen den übrigen</w:t>
      </w:r>
    </w:p>
    <w:p>
      <w:r>
        <w:t>Urteil des Verwaltungsgerichts des Kantons Bern vom 9. März 2021, IV/20/778, Seite 15 medizinischen Akten nicht, weshalb in der Folge darauf abgestellt werden kann. 3.3.2 Aus psychiatrischer Sicht erfüllen die beiden psychiatrischen MEDAS-Teilgutachten (AB 42.4, 160.3) – jedenfalls was Befunderhebung und Diagnostik betrifft – die rechtsprechungsgemässen Anforderungen an eine beweiskräftige medizinische Entscheidgrundlage (vgl. E. 3.2 hiervor). Insbesondere beruhen die fachärztlichen Schlussfolgerungen auf klinischen Explorationsgesprächen und sind in Kenntnis der Vorakten getroffen wor- den. In der Folge ist darauf abzustellen. Was die Einschätzung der Arbeits- fähigkeit (ab Oktober 2013 100%-ige Arbeitsunfähigkeit im angestammten Beruf als selbstständige ...-Besitzerin, ab dem Gutachtenszeitpunkt [5. Juli 2016] 50%-ige Arbeitsfähigkeit bis zum Antritt einer Verweistätigkeit, an- schliessend alle zwei Monate Steigerung des Pensums um 10% [AB 42.4/15 Ziff. 6.7.1] bzw. keine Steigerung der Arbeitsfähigkeit über 60% hi- naus [AB 160.1/8 Ziff. 4.8]) betrifft, ist diese unter E. 4 hiernach anhand des strukturierten Beweisverfahrens nach BGE 141 V 281 zu verifizieren, wobei hierfür die Beschwerdeführerin die materielle Beweislast zu tragen hat (vgl. E. 2.2.2 ff. hiervor). 4. 4.1 Die klassifikatorischen Vorgaben bezüglich der diagnostizierten af- fektiven Störung (ICD-10 F33.10/11) bzw. Panikstörung mit Agoraphobie (ICD-10 F40.01) sind erfüllt (vgl. DILLING/MOMBOUR/SCHMIDT [Hrsg.], Inter- nationale Klassifikation psychischer Störungen, ICD-10 Kapitel V [F], Kli- nisch-diagnostische Leitlinien, 10. Aufl., 2015, S. 176 ff. und 192 f.). Was die ausgeprägte Persönlichkeitsakzentuierung mit abhängigen und emotio- nal instabilen Anteilen (ICD-10 Z73; AB 160.1/6 Ziff. 4.2) betrifft, ist diese Krankheit vorliegend nicht zu berücksichtigen, fallen doch Z-codierte Dia- gnosen gemäss höchstrichterlicher Rechtsprechung (vgl. Entscheid des Bundesgerichts [BGer] vom 12. November 2019, 9C_542/2019, E. 3.2) nicht unter den Begriff der invaliditätsrechtlich erheblichen Gesundheitsbe- einträchtigung und stellen grundsätzlich keine invalidisierenden Gesund- heitsschäden dar (vgl. aber E. 4.2.1.3 hiernach). Weiter liegen keine Aus-</w:t>
      </w:r>
    </w:p>
    <w:p>
      <w:r>
        <w:t>Urteil des Verwaltungsgerichts des Kantons Bern vom 9. März 2021, IV/20/778, Seite 16 schlussgründe nach BGE 131 V 49 (vgl. E. 2.2.3 hiervor) vor, insbesondere wurde eine Aggravation, Simulation oder Symptomverdeutlichung gutach- terlich ausgeschlossen (AB 42.4/15 Ziff. 6.6, 160.1/7 Ziff. 4.6). Die Prüfung der ersten Ebene schliesst damit einen invalidisierenden Ge- sundheitsschaden nicht aus (vgl. E. 2.2.3 hiervor), womit auf der zweiten Ebene anhand der Standardindikatoren die ergebnisoffene symmetrische Beurteilung des tatsächlich erreichbaren Leistungsvermögens zu erfolgen hat (vgl. E. 2.2.4 hiervor). Dabei ist bei den einzelnen Indikatoren grundsätzlich für die beiden Zeiträume, welche die beiden MEDAS- Gutachten vom 3. Oktober 2016 (AB 42.1; Phase 1) und vom 23. Mai 2019 (AB 160.1; Phase 2) abdecken, zu differenzieren. 4.2 Zu prüfen sind zunächst die einzelnen Komplexe der Kategorie "funktioneller Schweregrad" (BGE 141 V 281 E. 4.3 S. 298 ff.). 4.2.1 Mit Bezug auf den Komplex "Gesundheitsschädigung" (BGE 141 V 281 E. 4.3.1 S. 298 ff.) ergibt sich Folgendes: 4.2.1.1 Beim Indikator der Ausprägung der diagnoserelevanten Befunde und Symptome gilt es unter anderem, die Schwere des Krankheitsgesche- hens anhand aller verfügbaren Elemente aus der diagnoserelevanten Ätio- logie und Pathogenese zu plausibilisieren (BGE 141 V 281 E. 4.3.1.1 S. 298 f.). Was die Phase 1 betrifft, konnten anlässlich der ersten psychiatrischen Be- gutachtung keine Einschränkungen betreffend Fähigkeit zur Anpassung an Regeln und Routine, Flexibilität und Umstellungsvermögen (unter Berück- sichtigung der Phobien bezüglich der situationsspezifischen Ängste im gas- tronomischen Umfeld), Entscheidungs- und Urteilsfähigkeit, Kontaktfähig- keit zu Dritten und Gruppenfähigkeit (jeweils bezüglich des beruflichen Kontexts), Selbstpflege und Verkehrsfähigkeit (ausser bei langen Autofahr- ten aufgrund der Antriebsstörung und Konzentrations- sowie Aufmerksam- keitsstörung) erkannt werden. „Nochˮ leichte bzw. allenfalls leichte Beein- trächtigungen fanden sich in der Fähigkeit zu Planung und Strukturierung von Aufgaben (antriebsbedingt), der Anwendung fachlicher Kompetenzen, der Selbstbehauptungsfähigkeit (aufgrund der Selbstwertdefizite und Selbstzweifel sowie der getrübten Grundstimmung), der Gruppenfähigkeit</w:t>
      </w:r>
    </w:p>
    <w:p>
      <w:r>
        <w:t>Urteil des Verwaltungsgerichts des Kantons Bern vom 9. März 2021, IV/20/778, Seite 17 (bezüglich des privaten Kontexts), den familiären bzw. intimen Beziehun- gen (z.B. bei der Fähigkeit, sich zu freuen, eingeschränkte Libido) sowie den Spontanaktivitäten (aufgrund der Antriebsstörung). Was die Durchhal- tefähigkeit betrifft, gaben die Gutachter an, aufgrund der noch vorhandenen Antriebsstörung, Energielosigkeit und getrübten Stimmung sei die Be- schwerdeführerin derzeit noch mittelgradig limitiert, die Prognose sei aber günstig (AB 42.4/11 Ziff. 4.2). Damit fielen im Rahmen der Untersuchung die funktionellen Auswirkungen der Befunde/Diagnosen weitgehend un- auffällig aus, bzw. sind als leicht einzustufen. Folglich kann die Ausprägung der diagnoserelevanten Befunde und Symptome jedenfalls nicht als schwer bezeichnet werden. Betreffend Phase 2 ergibt sich im Wesentlichen das Gleiche: Anlässlich der zweiten psychiatrischen Exploration zeigte sich eine leichte Einschränkung der Flexibilität und Umstellungsfähigkeit, in der Anwendung fachlicher Kom- petenzen, in der Entscheidungs- und Urteilsfähigkeit, in der Selbstbehaup- tungsfähigkeit, in der Kontaktfähigkeit zu Dritten, in der Gruppenfähigkeit, in den familiären bzw. intimen Beziehungen und in den Spontanaktivitäten. Mittelschwer beeinträchtigt wurde nur die Durchhaltefähigkeit beurteilt (AB 160.1/7 Ziff. 4.3). Zusammenfassend kann die Ausprägung der diagnoserelevanten Befunde und Symptome weder für Phase 1 noch 2 als schwer bezeichnet werden. 4.2.1.2 Sodann ist auf den Behandlungs- und Eingliederungserfolg oder die -resistenz als wichtige Indikatoren für den funktionellen Schweregrad einzu- gehen (BGE 141 V 281 E. 4.3.1.2 S. 299 f). Im psychiatrischen MEDAS-Gutachten aus dem Jahr 2016 wird dargelegt, der psychiatrische Erstkontakt hätte erst im Juni 2015 stationär bzw. im Au- gust 2015 dann ambulant stattgefunden. Nach Vorarbeit durch den ambu- lanten Behandler sei es gelungen, eine stationäre Behandlung einzuleiten, welche als sehr erfolgreich bewertet werden dürfe. Die psychiatrische am- bulante Weiterbehandlung solle dringend fortgesetzt werden und dabei an der Einnahme der verordneten Pharmaka und an der Alkoholtrinkmengen- reduktion, falls eine Abstinenz nicht möglich sei, gearbeitet werden; die Prognose sei günstig (AB 42.4/16 Ziff. 6.8). Auch im psychiatrischen Ver-</w:t>
      </w:r>
    </w:p>
    <w:p>
      <w:r>
        <w:t>Urteil des Verwaltungsgerichts des Kantons Bern vom 9. März 2021, IV/20/778, Seite 18 laufsgutachten aus dem Jahr 2019 wurde die Fortführung der ambulanten psychiatrischen Behandlung, unter Beachtung der Persönlichkeitsaspekte der Beschwerdeführerin, befürwortet (AB 160.3/17 Ziff. 8.3). Zudem fanden bzw. finden mit Ausnahme von drei ein- bis zweieinhalb Monate dauernden stationären Aufenthalten in den Jahren 2015 (AB 14/2), 2016 (AB 38/2) und 2017 (AB 61/2) neben der Einnahme von Medikamenten lediglich ambulan- te psychotherapeutische Sitzungen statt. Die Beschwerdeführerin betitelte deren Abstände auf 40 Tage seit der Entlassung in des Spitals D.________ im Juli 2015. Bis Oktober 2018 hätte eine Sitzung 50 Minuten gedauert, seither nur noch 30 Minuten (AB 160.3/9). Bezüglich der Abstände zwi- schen den einzelnen Sitzungen sind den Akten unterschiedliche (von wöchentlich [AB 95/4] bis 14 Tagen [AB 19/4 Ziff. 1.5]) bzw. gar keine An- gaben zu entnehmen (AB 42.4). Der behandelnde Psychiater Dr. med. F.________, Facharzt für Psychiatrie und Psychotherapie, gab in seinem Schreiben vom 12. Oktober 2020 (Akten der Beschwerdeführerin, Be- schwerdebeilage [BB] 3) an die Rechtsvertreterin der Beschwerdeführerin an, seit 2015 sei es zu dichteren wie auch selteneren Terminen gekom- men. Speziell nach dem Herzstillstand im Oktober 2017 sei es zu einer regelmässigen „Terminserie’’ mit 14-tägigen Abständen gekommen. Erst ab Mai 2019 habe er wieder eher monatliche Abstände gewählt. Wie es sich damit genau verhält, kann offen bleiben. Denn so oder anders kann weder für Phase 1 noch für Phase 2 von einer ausgewiesenen Behandlungsresis- tenz die Rede sein. Weiter ist für beide Phasen eine Eingliederungsresistenz zu verneinen, zu- mal die Beschwerdeführerin seit Abschluss der Eingliederungsmassnah- men eine Tätigkeit von 60% ausführt. 4.2.1.3 Was den Indikator Komorbiditäten anbelangt (BGE 141 V 281 E. 4.3.1.3, S. 300 ff.), bestehen für Phase 1 keine Hinweise für ressourcen- hemmende Begleiterkrankungen. Im MEDAS-Gutachten vom 3. Oktober 2016 wurde mit Auswirkung auf die Arbeitsfähigkeit aus psychiatrischer Sicht lediglich eine rezidivierende depressive Störung diagnostiziert (AB 42.1/4 Ziff. 5.1). Was die somatischen Beschwerden und Einschränkungen betrifft, wurde diesen in einer Verweistätigkeit kein Einfluss auf die Arbeits- fähigkeit beigemessen (AB 42.1/21 Ziff. 6.7). Was die Phase 2 betrifft, sind</w:t>
      </w:r>
    </w:p>
    <w:p>
      <w:r>
        <w:t>Urteil des Verwaltungsgerichts des Kantons Bern vom 9. März 2021, IV/20/778, Seite 19 dem psychiatrischen Verlaufsgutachten aus dem Jahr 2019 (AB 160.3) keine Hinweise zu entnehmen, dass eine Wechselwirkung zwischen der rezidivierenden depressiven Störung und der Panikstörung mit Agorapho- bie besteht. Die ausgeprägte Persönlichkeitsakzentuierung mit abhängigen und emotional instabilen Anteilen ist gemäss bundesgerichtlicher Recht- sprechung insoweit rechtlich bedeutsam und zu berücksichtigen, als ihr ressourcenhemmende Wirkung beizumessen ist (BGE 143 V 418 E. 8.1 S. 430; Entscheid des BGer vom 9. Mai 2018, 9C_899/2017, E. 4.2.3). Diesbezüglich hielten die Gutachter fest, die Persönlichkeitsakzentuierung erschwere die Coping-Strategien der Beschwerdeführerin im Umgang mit den anderen psychiatrischer- und rheumatologischerseits diagnostizierten Krankheitsbildern (AB 160.1/7 Ziff. 4.4); dieser Umstand fällt indes nicht erheblich ins Gewicht. Im Verlaufsgutachten gelangten die Gutachter zum Schluss, dass die somatischen Beschwerden und Einschränkungen sich bei einer angepassten Tätigkeit nicht auf die Arbeitsfähigkeit auswirken (AB 160.1/8 Ziff. 4.8). 4.2.2 Betreffend den Komplex Persönlichkeit (BGE 141 V 281 E. 4.3.2 S. 302) wurden im ersten psychiatrischen MEDAS-Teilgutachten weder eine Persönlichkeitsakzentuierung noch eine Persönlichkeitsstörung diagnosti- ziert (AB 42.4/12 Ziff. 5). Im psychiatrischen Verlaufsgutachten wurde zwar eine ausgeprägte Persönlichkeitsakzentuierung mit abhängigen und emoti- onal instabilen Anteilen (ICD-10 Z73) diagnostiziert (AB 160.3/12 Ziff. 6.1), jedoch ist den psychiatrischen Ausführungen klar zu entnehmen, dass es der Beschwerdeführerin aus eigener Kraft gelungen ist, eine Arbeitsstelle zu finden und sich dort zu bewähren. Auch hat sie trotz schwieriger äus- serer Umstände, psychischer Erkrankung und finanziellen Belastungen ihre Ehe aufrechterhalten können. Sie wird der Doppelrolle Arbeit, Haushalt und Mutter sowie Ehefrau gerecht (AB 160.3/16 Ziff. 7.4). Damit liegen vorlie- gend keine ausgeprägten negativen Auswirkungen der Persönlichkeitss- truktur vor und es ist nicht von dauerhaften und ressourcenhemmenden Einschränkungen der Persönlichkeit auszugehen. 4.2.3 Zum Komplex Sozialer Kontext (BGE 141 V 281 E. 4.3.3 S. 303) ist den Akten das Folgende zu entnehmen: Die Beschwerdeführerin lebt mit ihrem Mann sowie dem gemeinsamen Sohn in häuslicher Gemeinschaft</w:t>
      </w:r>
    </w:p>
    <w:p>
      <w:r>
        <w:t>Urteil des Verwaltungsgerichts des Kantons Bern vom 9. März 2021, IV/20/778, Seite 20 (AB 42.4/8 Ziff. 3.4, AB 160.3/6 Ziff. 3.2). Sie selbst bezeichnet ihre Part- nerschaft zum Ehemann als „gut’’ (AB 42.4/9 Ziff. 3.5, AB 160.3/7 Ziff. 3.2). Weiter gab sie an, sie versuche ihr soziales Netz wieder aufzubauen (AB 42.5/5 Ziff. 2.1). Zudem hat sie zu ihrer Mutter einen regelmässigen und guten „Draht’’ (AB 42.1/8 Ziff. 3.1; mehrere Telefonate täglich [AB 160.3/15 Ziff. 7.2]). Weiter nimmt sie an Geburtstagsfeiern teil und ging während des Klinikaufenthaltes mit den Rehabilitanden in den „Ausgang’’, bzw. ging da- nach „unter die Leute’’ (AB 42.1/8 Ziff. 3.2.1); mit den Mitpatienten hat sie seither einen "positiven" Kontakt (AB 42.4/4 Ziff. 3.1; vgl. auch AB 42.4/8 Ziff. 3.4 sowie AB 42.1/10 Ziff. 3.2.1). Die erneute Aufnahme sozialer Kon- takte wurde auch anlässlich der Verlaufsbegutachtung berichtet (AB 160.3/3 Ziff. 3.2). Weiter ist die Beschwerdeführerin integriert in der Arbeits- welt, zuerst ab Mai 2017 anlässlich der Integrationsmassnahmen (AB 51, 71, 109, 120), ab dem 1. Oktober 2018 als Mitarbeiterin für die Abteilung … (Zweigniederlassung ...) der G.________ AG in einem Pensum von 60% (AB 139/2). Damit besteht weder für Phase 1 noch Phase 2 ein sozialer Rückzug und die Beschwerdeführerin verfügt über mobilisierende Ressour- cen. Dies zumal nicht anzunehmen ist, dass sie vor dem Eintritt des Ge- sundheitsschaden mehr soziale Kontakte hatte, gab sie doch bereits an- lässlich der ersten MEDAS-Begutachtung 2016 an, Hauptbelastungsfaktor in den letzten Jahren sei eine kaum zu bewältigende Dreifachbelastung als vollzeittätige Chefin, Mutter und Hausfrau mit zusätzlicher Bürotätigkeit für den Betrieb gewesen (AB 42.1/18 Ziff. 6.3; vgl. auch AB 42.4/5 Ziff. 3.2 und AB 160.3/5 Ziff. 3.2 [sechs Tage die Woche zu je 12-13 Stunden Arbeit im …, Bürotätigkeit sowie Haushaltsarbeiten am freien Tag]) und sie hätte früher keine Zeit für Hobbies gehabt (AB 42.5/5 Ziff. 2.1). 4.3 Beweisrechtlich entscheidend ist die Kategorie "Konsistenz". Darun- ter fallen verhaltensbezogene Kategorien (BGE 141 V 281 E. 4.4. S. 303). 4.3.1 Bezüglich des Indikators "gleichmässige Einschränkung des Aktivitätenniveaus in allen vergleichbaren Lebensbereichen" (BGE 141 V 281 E. 4.4.1 S. 303 f.) ist den Akten zu entnehmen, dass die Beschwerde- führerin im Haushalt alle Arbeiten verrichten kann inkl. Kochen, Waschen, Putzen und Erledigung der Einkäufe; auch Autofahren sei möglich. Weiter geht sie zwei Stunden pro Tag „Walken’’ und benutzt das Fahrrad. Zudem</w:t>
      </w:r>
    </w:p>
    <w:p>
      <w:r>
        <w:t>Urteil des Verwaltungsgerichts des Kantons Bern vom 9. März 2021, IV/20/778, Seite 21 hat sie einen "Pflanzblätz" neben dem Haus (AB 42.5/5 Ziff. 2.1, AB 160.3/6 f. Ziff. 3.2) und verrichtet leichte Gartenarbeit im grossen Garten (AB 42.4/8 Ziff. 3.4, AB 42.1/10 Ziff. 3.2.1). Gemäss der Verlaufsbegutach- tung macht sie nun offenbar keine Gartenarbeit mehr und die Einkäufe tätigt sie zwischenzeitlich mit dem Ehemann zusammen (AB 160.3/18 Ziff. 8.4). Weiter hilft sie offensichtlich auch ihrer Mutter bei den Einkäufen und den Haushaltsarbeiten und telefoniert mehrmals am Tag mit ihr (AB 160.3/15 Ziff. 7.2, AB 160.3/18 Ziff. 8.4). Damit lassen sich ihre Freizeitakti- vitäten und erhaltenen Fähigkeiten weder für Phase 1 noch 2 mit den aus psychiatrischer Sicht attestierten Arbeitsunfähigkeiten in einer leidensan- gepassten Arbeit vereinbaren, wären diesfalls doch weitaus höhere Ein- schränkungen zu erwarten. 4.3.2 Die Inanspruchnahme von therapeutischen Optionen (BGE 141 V 281 E. 4.4.2 S. 304) spricht für einen gewissen Leidensdruck. Von dessen besonderer Ausgeprägtheit kann jedoch in Anbetracht, dass mit Ausnahme von drei ein bis zweieinhalb Monate dauernden stationären Aufenthalten in den Jahren 2015 (AB 14/2), 2016 (AB 38/2) und 2017 (AB 61/2) seit Juli 2015 lediglich ambulante psychiatrische Behandlungen in unterschiedli- chen Abständen von wöchentlich bis alle 40 Tagen stattfinden, nicht ge- sprochen werden und es ist in Anlehnung an die höchstrichterliche Recht- sprechung (Entscheid des BGer vom 31. Juli 2019, 8C_206/2019, E. 7.2.3) aufgrund der eher niedrigen Therapiefrequenz für Phase 1 und 2 nicht von einem grossen Leidensdruck auszugehen. 4.4 Wenngleich die Indikatoren der Ausprägung der diagnoserelevanten Befunde und Symptome bzw. Komorbiditäten sowie der Komplex Persön- lichkeit allenfalls für eine gewisse funktionelle Einschränkung bzw. eine gewisse Ressourcenhemmung sprechen, stehen die übrigen Komplexe der psychiatrischerseits attestierten Arbeitsunfähigkeit entgegen. In der Ge- samtbetrachtung sind die geltend gemachten funktionellen Auswirkungen der medizinisch festgestellten psychischen Beeinträchtigung anhand der Standardindikatoren mithin nicht überwiegend wahrscheinlich erstellt, wes- halb das Vorliegen eines invalidisierenden psychischen Gesundheitsscha- dens zu verneinen ist. Vor diesem Hintergrund ist auf die psychiatrischer- seits attestierte Arbeitsunfähigkeit aus rechtlicher Sicht nicht abzustellen.</w:t>
      </w:r>
    </w:p>
    <w:p>
      <w:r>
        <w:t>Urteil des Verwaltungsgerichts des Kantons Bern vom 9. März 2021, IV/20/778, Seite 22 Aufgrund des Dargelegten fehlt es der Beschwerdeführerin diesbezüglich an einem invalidenversicherungsrechtlich relevanten Gesundheitsschaden, weshalb sie wegen den psychischen Leiden keinen Anspruch auf Leistun- gen der Invalidenversicherung hat. 4.5 Aufgrund des Dargelegten sind somit für die Invaliditätsbemessung (vgl. E. 5 hiernach) allein die somatischen Beschwerden mit folgenden Ar- beitsunfähigkeitszeiten massgebend: In der angestammten Tätigkeit be- steht ab Januar 2016 eine 50%-ige Arbeitsfähigkeit (AB 42.1/20 Ziff. 6.6, AB 42.5/12 Ziff. 4), in einer leidensadaptierten Arbeit eine vollständige Ar- beitsfähigkeit ab Oktober 2013 (AB 42.1/21 Ziff. 6.7). Vom 23. Oktober bis zum 31. Dezember 2017 bestand für sämtliche Tätigkeiten eine vollständi- ge Arbeitsunfähigkeit (AB 94/4 Ziff. 1.6, 94/10, 99). Ab Oktober 2018 be- steht in einer leidensadaptierten Arbeit eine Arbeitsfähigkeit von 100% (AB 160.1/8 Ziff. 4.8 [ggf. Anforderung Nischenarbeitsplatz], 160.2/16 Ziff. 8.2). Was den Zeitraum vom 1. Januar bis zum 30. September 2018 betrifft, er- achtete Dr. med. H.________, Facharzt für Allgemeine Innere Medizin vom Regionalen Ärztlichen Dienst (RAD), in der Aktenbeurteilung vom 20. De- zember 2017 nach dem kardialen Ereignis vom Oktober 2017 mit konseku- tiver Arbeitsunfähigkeit bereits ab Anfang 2018 wieder das gutachterliche Zumutbarkeitsprofil (also eine rein somatisch uneingeschränkte Arbeits- fähigkeit) für massgebend (AB 100). Seitens des behandelnden Kardiolo- gen Dr. med. I.________, Facharzt für Allgemeine Innere Medizin, Kardio- logie und Intensivmedizin, wurde indes zunächst noch eine Wiederaufnah- me der Arbeit mit 40% und rascher Steigerung gemäss psychischem Lei- den empfohlen (AB 114/5, 115/2 Ziff. 9). Im rheumatologischen MEDAS- Verlaufsgutachten sah sich der Gutachter ausser Stande, retrospektiv zu beurteilen, ob die von ihm geschätzte uneingeschränkte Arbeitsfähigkeit bereits während des Arbeitsversuchs ab dem 14. Mai 2018 bestand (AB 160.2/17 Ziff. 8.2). Unter Ausklammerung der psychischen Beschwerden sowie unter Berücksichtigung der im Wesentlichen unveränderten musku- loskelettalen Situation (AB 160.2/18 Ziff. 8.4) steht fest, dass die in beiden MEDAS-Gutachten rheumatologisch attestierte medizinisch-theoretische 100%-ige Arbeitsfähigkeit einzig durch die zwischenzeitlichen kardiologi- schen Beschwerden unterbrochen wurde. Vor diesem Hintergrund er- scheint die arbiträre Annahme der Beschwerdegegnerin, wonach überwie-</w:t>
      </w:r>
    </w:p>
    <w:p>
      <w:r>
        <w:t>Urteil des Verwaltungsgerichts des Kantons Bern vom 9. März 2021, IV/20/778, Seite 23 gend wahrscheinlich spätestens ab Ende Aufbautraining per 13. Mai 2018 wieder eine vollständige Arbeitsfähigkeit bestand (AB 164/5 Ziff. 5), wohl- wollend; in der Folge ist darauf abzustellen. 5. 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(BGE 144 I 103 E. 5.3 S. 110, 134 V 322 E. 4.1 S. 325; SVR 2017 IV Nr. 52 S. 157 E. 5.1). Angesichts der in Art. 25 Abs. 1 IVV vorgesehenen Gleichstellung der invalidenversicherungsrechtlich massgebenden hypothetischen Vergleichseinkommen mit den AHV-recht- lich beitragspflichtigen Erwerbseinkommen kann das Valideneinkommen von Selbstständigerwerbenden zumeist aufgrund der Einträge im Individu- ellen Konto bestimmt werden. Weist das bis zum Eintritt der Invalidität er- zielte Einkommen starke und verhältnismässig kurzfristig in Erscheinung getretene Schwankungen auf, ist dabei auf den während einer längeren Zeitspanne erzielten Durchschnittsverdienst abzustellen (SVR 2020 IV Nr. 38 S. 135 E. 6.2; 2017 IV Nr. 6 S. 17 E. 4.6.2). 5.2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w:t>
      </w:r>
    </w:p>
    <w:p>
      <w:r>
        <w:t>Urteil des Verwaltungsgerichts des Kantons Bern vom 9. März 2021, IV/20/778, Seite 24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2018 IV Nr. 46 S. 148 E. 3.3). Zu beachten ist, dass allfällige bereits in der Beurteilung der medizini- schen Arbeitsfähigkeit enthaltene gesundheitliche Einschränkungen nicht zusätzlich in die Bemessung des leidensbedingten Abzugs einfliessen und so zu einer doppelten Anrechnung desselben Gesichtspunkts führen dürfen (BGE 146 V 16 E. 4.1 S. 20). 5.3 5.3.1 Frühestmöglicher Rentenbeginn ist unter Berücksichtigung der Leis- tungsanmeldung vom Oktober 2015 (AB 1) und der Sechsmonatsfrist von Art. 29 Abs. 1 IVG April 2016. Das Wartejahr gemäss Art. 28 Abs. 1 lit. b IVG war zu diesem Zeitpunkt noch nicht erfüllt, denn aus somatischer Sicht bestand erst ab dem 15. Januar 2016 eine Arbeitsunfähigkeit (50%; vgl. E. 4.5 hiervor). Damit lief das Wartejahr gemäss Art. 28 Abs. 1 lit. b IVG erst Mitte Januar 2017 ab. Der Zeitpunkt des frühestmöglichen Rentenbeginnes ist demnach der 1. Januar 2017 (Art. 29 Abs. 3 IVG), weshalb der Einkom- mensvergleich auf das Jahr 2017 hin durchzuführen ist. 5.3.2 Es ist unbestritten und erstellt, dass die Beschwerdeführerin bei gu- ter Gesundheit ihre selbstständige Erwerbstätigkeit als ... eines … weiter- geführt hätte, weshalb das Valideneinkommen aufgrund des zuletzt – ohne Invalidität – erzielten Einkommens festzusetzen ist. Gestützt auf die im Auszug aus dem Individuellen Konto (IK; AB 7) ersichtlichen Einträge ergibt sich, dass die Einkommen starken und verhältnismässig kurzfristig in Er- scheinung getretenen Schwankungen unterlagen. Daher ist das in den drei Jahren vor der Geschäftsaufgabe (2010-2012) erzielte Durchschnittsein-</w:t>
      </w:r>
    </w:p>
    <w:p>
      <w:r>
        <w:t>Urteil des Verwaltungsgerichts des Kantons Bern vom 9. März 2021, IV/20/778, Seite 25 kommen zu berücksichtigen. Im Jahr 2010 betrug das Einkommen der Be- schwerdeführerin gemäss IK-Auszug Fr. 64'200.--. Unter Berücksichtigung der Nominallohnentwicklung per 2017 (vgl. Tabelle T1.2.10 des BfS, Nomi- nallohnindex, Frauen 2011-2019, Ziff. 55/56 [Beherbergung und Gastrono- mie], 100 [2010], 105.9 [2017]) ergibt sich ein Wert von Fr. 67'987.80 (Fr. 64'200.-- / 100 x 105.9). Im Jahr 2011 betrug das Einkommen Fr. 62'000.--. Unter Berücksichtigung der Nominallohnentwicklung per 2017 (100 [2011], 105.9 [2017]) ergibt sich ein Wert von Fr. 65'658.-- (Fr. 62'000.-- / 100 x 105.9). Im Jahr 2012 ist dem IK-Auszug ein Einkommen von Fr. 30'000.-- zu entnehmen. Unter Berücksichtigung der Nominallohnentwicklung per 2017 (102.9 [2011], 105.9 [2017]) ergibt sich ein Wert von Fr. 30'874.65 (Fr. 30'000.-- / 102.9 x 105.9). Somit resultiert ein massgebendes Validen- einkommen von Fr. 54'840.15 ([Fr. 67'987.80 + Fr. 65'658.-- + Fr. 30'874.65] / 3). 5.3.3 Das Invalideneinkommen ist entgegen dem Vorbringen der Be- schwerdeführerin (vgl. Beschwerde S. 12 Ziff. 7) ab Januar 2017 anhand der Tabellenlöhne zu ermitteln, da sie ihre Restarbeitsfähigkeit zum damali- gen Zeitpunkt gar nicht verwertete (E. 5.2 hiervor). Im tiefsten Kompetenz- niveau der Tabelle TA1_tirage_skill_level der LSE 2016 verdienten Frauen im Jahr 2016 monatlich Fr. 4'363.--. Aufgerechnet auf ein Jahr und ange- passt an die betriebsübliche wöchentliche Arbeitszeit von 41.7 Stunden (Totalwert der Tabelle "Betriebsübliche Arbeitszeit nach Wirtschaftsabtei- lungen in Stunden pro Woche" des BfS) sowie die Nominallohnentwicklung per 2017 (Tabelle T1.2.10 des BfS, Nominallohnindex, Frauen 2011-2019, Totalwert, 105.0 [2016], 105.4 [2017]) ergibt dies ein Jahreseinkommen von Fr. 54'789.05 (Fr. 4'363.-- x 12 Monate / 40 Stunden x 41.7 Stunden / 105.0 x 105.4). Hiervon hat die Beschwerdegegnerin eine Leistungsfähig- keit von 70% berücksichtigt, was zu Gunsten der Beschwerdeführerin aus- fällt, zumal gemäss den Ausführungen unter E. 4.5 hiervor ab Oktober 2013 in einer leidensadaptierten Tätigkeit eine uneingeschränkte Leis- tungsfähigkeit bestand. Da auch bei Berücksichtigung einer 70%-igen Leis- tungsfähigkeit in einer Verweistätigkeit kein Rentenanspruch ab Januar 2017 entstand (vgl. E. 5.3.4 hiernach), braucht diese Frage nicht abschlies- send beurteilt zu werden. Weiter hat die Beschwerdegegnerin einen lei- densbedingten Tabellenlohnabzug von 5% gewährt. Hinweise, welche ei-</w:t>
      </w:r>
    </w:p>
    <w:p>
      <w:r>
        <w:t>Urteil des Verwaltungsgerichts des Kantons Bern vom 9. März 2021, IV/20/778, Seite 26 nen höheren Abzug zu begründen vermöchten, sind den Akten nicht zu entnehmen und werden von der Beschwerdeführerin auch nicht geltend gemacht, zumal die Berücksichtigung der 30%-igen Einschränkung zumin- dest grosszügig war. Damit beläuft sich das Invalideneinkommen auf Fr. 36'434.70 (Fr. 54'789.05 x 70% x 95%). 5.3.4 Aus der Gegenüberstellung der beiden Vergleichseinkommen resul- tiert per Januar 2017 ein aufgerundeter (BGE 130 V 121 E. 3.2 und 3.3 S. 123; SVR 2019 IV Nr. 61 S. 198 E. 7.1) rentenausschliessender Invali- ditätsgrad von 34% ([Fr. 54'840.15 - Fr. 36'434.70] / Fr. 54'840.15 x 100). 5.4 Vom 23. Oktober bis zum 31. Dezember 2017 bestand für sämtliche Tätigkeiten keine Arbeitsfähigkeit (vgl. E. 4.5 hiervor). Da die Beschwerde- führerin davor in der angestammten Tätigkeit durchschnittlich zu 50% ar- beitsunfähig war (vgl. E. 5.3.1 hiervor), besteht - vorbehältlich des Auf- schubs im Sinne von Art. 29 Abs. 2 IVG, wonach der Rentenanspruch so- lange nicht entsteht, wie die versicherte Person ein Taggeld nach Art. 22 IVG beanspruchen kann - ab 1. Oktober 2017 zunächst Anspruch auf eine halbe Rente und erst nach drei Monaten, also ab 1. Januar 2018, Anspruch auf eine ganze Invalidenrente (vgl. Art. 28 Abs. 1 lit. b IVG; Art. 88a Abs. 1 bzw. Abs. 2 IVV; BGE 121 V 264 E. 6b dd und E. 7 S. 275; Rz. 4001 f. KSIH; MEYER/REICHMUTH, a.a.O, S. 304 und 410). Zufolge des Taggeldbe- zugs bis am 29. Oktober 2017 (AB 71) verschiebt sich der Rentenbeginn damit auf den 1. November 2017. 5.5 Wie bereits dargelegt (vgl. E. 4.5 hiervor), bestand spätestens ab dem 14. Mai 2018 in einer leidensadaptierten Tätigkeit wieder eine Arbeits- und Leistungsfähigkeit von 100 %. Dies stellt einen Revisionsgrund dar, weshalb auf diesen Zeitpunkt hin ein Einkommensvergleich vorzunehmen ist. 5.5.1 Was das Valideneinkommen betrifft, sind die in den Jahren 2010 bis 2012 erzielten Einkommen (vgl. E. 5.3.2) gestützt auf die Tabelle T1.2.10 des BfS, Nominallohnindex, Frauen 2011-2019, Ziff. 55/56 (Beherbergung und Gastronomie), auf das Jahr 2018 zu indexieren. Bei einem massge- benden Teuerungswert von 106.4 ergibt dies für die einzelnen Jahre fol- gende Werte: Für das Jahr 2010 resultiert ein Wert von Fr. 68'308.80 (Fr.</w:t>
      </w:r>
    </w:p>
    <w:p>
      <w:r>
        <w:t>Urteil des Verwaltungsgerichts des Kantons Bern vom 9. März 2021, IV/20/778, Seite 27 64'200.-- / 100 x 106.4), für das Jahr 2011 ein solcher von Fr. 65'968.-- (Fr. 62'000.-- / 100 x 106.4) und für das Jahr 2012 ein Betrag von Fr. 31'020.40 (Fr. 30'000.-- / 102.9 x 106.4). Damit resultiert für das Jahr 2018 ein mass- gebendes Valideneinkommen von Fr. 55'099.05 ([Fr. 68'308.80 + Fr. 65'968.-- + Fr. 31'020.40] / 3). 5.5.2 Was das Invalideneinkommen betrifft, so ist dieses für das Jahr 2018 ebenfalls anhand von Tabellenlöhnen zu berechnen, zumal die Be- schwerdeführerin mit der Festanstellung ab Oktober 2018 ihre Restarbeits- fähigkeit bei einem Pensum von 60% und einem Jahreslohn von Fr. 30’550.-- nicht optimal verwertet (AB 139/2), da sie auf dem hypothetischen Arbeitsmarkt ein höheres Einkommen (vgl. die Ausführungen hiernach) erzielen könnte (vgl. Entscheid des BGer vom 22. April 2020, 8C_5/2020, E. 5.1). Im tiefsten Kompetenzniveau der Tabelle TA1_tirage_skill_level der LSE 2018 verdienten Frauen im Jahr 2018 monatlich Fr. 4'371.--. Aufge- rechnet auf ein Jahr und angepasst an die betriebsübliche wöchentliche Arbeitszeit von 41.7 Stunden (Totalwert der Tabelle "Betriebsübliche Ar- beitszeit nach Wirtschaftsabteilungen in Stunden pro Woche" des BfS) er- gibt dies ein Jahreseinkommen von Fr. 54'681.20 (Fr. 4'371.-- x 12 Monate / 40 Stunden x 41.7 Stunden). Hiervon hat die Beschwerdegegnerin einen grosszügigen Tabellenlohnabzug von 15% getätigt, womit sich das Invali- deneinkommen auf Fr. 46‘479.-- (Fr. 54'681.20 x 85%) reduziert. Anzumer- ken ist, dass sämtliche körperlichen Einschränkungen bereits im Zumutbar- keitsprofil berücksichtigt wurden und nicht zusätzlich in die Bemessung des leidensbedingten Abzugs einfliessen und so zu einer doppelten Anrech- nung desselben Gesichtspunkts führen dürfen (SVR 2018 IV Nr. 45 S. 145 E. 2.2). Von einem Eingreifen in das Ermessen der Verwaltung kann jedoch abgesehen werden. Denn aufgrund der übrigen Gründe Alter, Dienstjahre, Nationalität/Aufenthaltskategorie und Beschäftigungsgrad rechtfertigt sich kein weiterer Abzug vom Tabellenlohn und es resultiert auch bei Berück- sichtigung eines 15%-igen leidensbedingten Abzugs kein Rentenanspruch (vgl. 5.5.3 hiernach). Selbst wenn die Beschwerdeführerin auf einen Ni- schenarbeitsplatz angewiesen sein sollte (AB 160.1/8 Ziff. 4.8), so würde dies nicht zur Verneinung des Vorhandenseins entsprechender Arbeitsge- legenheiten auf dem ausgeglichenen Arbeitsmarkt führen. Der Angebots- fächer des ausgeglichenen Arbeitsmarktes umfasst auch ausserhalb ge-</w:t>
      </w:r>
    </w:p>
    <w:p>
      <w:r>
        <w:t>Urteil des Verwaltungsgerichts des Kantons Bern vom 9. März 2021, IV/20/778, Seite 28 schützter Werkstätten Arbeits- und Stellenangebote, bei welchen mit einem sozialen Entgegenkommen des Arbeitgebers zu rechnen ist (BGE 138 V 457 E. 3.1 S. 459; SVR 2016 IV Nr. 2 S. 6 E. 4.4, 2008 IV Nr. 62 S. 205 E. 5.1). 5.5.3 Aus der Gegenüberstellung der beiden Vergleichseinkommen resul- tiert ein aufgerundeter und rentenausschliessender Invaliditätsgrad von maximal 16% ([Fr. 55'099.05 - Fr. 46‘479.--] / Fr. 55'099.05 x 100). In An- wendung von Art. 88a Abs. 1 IVV, wonach Verbesserungen jeweils nach Ablauf von drei Monaten zu berücksichtigen sind (vgl. E. 2.5.2 hiervor), hat die Beschwerdegegnerin zu Recht die ab 1.November 2017 zugesproche- ne ganze Invalidenrente per 31. August 2018 aufgehoben. 5.6 Zusammenfassend ist die Verfügung vom 15. September 2020 (AB 178) im Ergebnis nicht zu beanstanden. Die dagegen erhobene Beschwer- de ist abzuweisen. 6. 6.1 Gemäss Art. 69 Abs. 1bis IVG (in der bis 31. Dezember 2020 gülti- gen Fassung) ist das Beschwerdeverfahren vor dem kantonalen Versiche- rungsgericht in Streitigkeiten um die Bewilligung oder Verweigerung von IV-Leistungen kostenpflichtig. Die Kosten sind nach dem Verfahrensauf- 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 6.2 Bei diesem Ausgang des Verfahrens besteht kein Anspruch auf eine Parteientschädigung (Art. 1 Abs. 1 IVG i.V.m. Art. 61 lit. g ATSG [Umkehr- schluss]).</w:t>
      </w:r>
    </w:p>
    <w:p>
      <w:r>
        <w:t>Urteil des Verwaltungsgerichts des Kantons Bern vom 9. März 2021, IV/20/778, Seite 29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 4. Zu eröffnen (R): - Rechtsanwältin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7</w:t>
      </w:r>
    </w:p>
    <w:p>
      <w:r>
        <w:t>Abs. 2 ATSG Rechnung zu tragen, wonach im Zuge einer objektivierten Betrachtungsweise von der grundsätzlichen „Validität“ der versicherten Per- son auszugehen ist (BGE 141 V 281 E. 3.7.2 S. 295).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