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99 vom 18. Oktober 2018</w:t>
      </w:r>
    </w:p>
    <w:p>
      <w:r>
        <w:t>BE Verwaltungsgericht, 2018-10-18, DE</w:t>
      </w:r>
    </w:p>
    <w:p>
      <w:r>
        <w:rPr>
          <w:b/>
        </w:rPr>
        <w:t xml:space="preserve">Quelle: </w:t>
      </w:r>
      <w:r>
        <w:t>https://mcp.opencaselaw.ch/entscheid/be_verwaltungsgericht_200_2018_99</w:t>
      </w:r>
    </w:p>
    <w:p>
      <w:r>
        <w:t>FR: BE_VERWALTUNGSGERICHT 200 2018 99 du 18 octobre 2018</w:t>
      </w:r>
    </w:p>
    <w:p>
      <w:r>
        <w:t>IT: BE_VERWALTUNGSGERICHT 200 2018 99 del 18 ottobre 2018</w:t>
      </w:r>
    </w:p>
    <w:p>
      <w:pPr>
        <w:pStyle w:val="Heading2"/>
      </w:pPr>
      <w:r>
        <w:t>Regeste</w:t>
      </w:r>
    </w:p>
    <w:p>
      <w:r>
        <w:t>Verfügung vom 27. Dezember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27. Dezember 2017 (AB 166). Streitig und zu prüfen ist der Rentenanspruch und in diesem Zu- sammenhang insbesondere, ob die Beschwerdegegnerin die laufende Vier- telsrente zulässigerweise per Ende des der Verfügungszustellung folgen- den Monats, mithin per 31. Januar 2018,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18. Okt. 2018, IV/18/99, Seite 5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Unerheblich unter revisionsrechtlichem Gesichtswinkel ist nach ständiger Praxis die unterschiedliche Beurteilung eines im Wesentli- chen gleich gebliebenen Sachverhaltes (BGE 141 V 9 E. 2.3 S. 11; SVR 2014 UV Nr. 7 S. 22 E. 2.2). Auch eine neue Verwaltungs- oder Gerichts- praxis rechtfertigt grundsätzlich keine Revision des laufenden Rentenan- spruchs zum Nachteil des Versicherten (BGE 135 V 201 E. 6.4 S. 210, 115 V 308 E. 4a bb S. 313). Insbesondere stellt die neue Rechtsprechung zu den somatoformen Schmerzstörungen für sich allein keinen Neuanmel- dungs- bzw. Revisionsgrund dar (BGE 141 V 585).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2017 IV Nr. 40 S. 122 E. 5.2.2).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2.4 Um den Invaliditätsgrad bemessen zu können, ist die Verwaltung (und im Beschwerdefall das Gericht) auf Unterlagen angewiesen, die Ärzte und gegebenenfalls auch andere Fachleute zur Verfügung zu stellen ha-</w:t>
      </w:r>
    </w:p>
    <w:p>
      <w:r>
        <w:t>Urteil des Verwaltungsgerichts des Kantons Bern vom 18. Okt. 2018, IV/18/99, Seite 6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Vorab ist zu prüfen, ob im Vergleich zur Sachlage, wie sie der rechtskräftigen Rentenzusprache vom 19. bzw. 30. April 2013 (AB 91 f.) zu Grunde lag, im Zeitpunkt der vorliegend angefochtenen Verfügung vom 27. Dezember 2017 (AB 166) in den tatsächlichen Verhältnissen eine er- hebliche Änderung eingetreten ist, die geeignet ist, den Invaliditätsgrad zu beeinflussen. Gegebenenfalls ist anschliessend der Leistungsanspruch in rechtlicher und tatsächlicher Hinsicht allseitig zu prüfen (vgl. E. 2.3 hiervor). Das Vorliegen eines (medizinischen) Revisionsgrundes wird von der Be- schwerdegegnerin bejaht (vgl. AB 166 S. 1), vom Beschwerdeführer hinge- gen bestritten (vgl. AB 165 sowie Beschwerde S. 10 - 12). 3.2 Bei Erlass der Verfügungen vom 19. bzw. 30. April 2013 (AB 91 f.) präsentierte sich der medizinische Sachverhalt im Wesentlichen wie folgt: Infolge des Urteils des Verwaltungsgericht des Kantons Bern vom 22. De- zember 2011 (VGE IV/2010/1023, E. 3.4.2 und 3.5 [AB 71 S. 13 f.]) holte die Beschwerdegegnerin bei Dr. med. D.________, Fachärztin für Psychia- trie und Psychotherapie, ein Verlaufsgutachten vom 31. Oktober 2012 ein (AB 88.1; vgl. Erstgutachten vom 16. November 2009 [AB 55]). Darin wur- den aufgrund der Akten, einer knapp dreistündigen Exploration, zusätzli- cher Laboruntersuchungen sowie fremdanamnestischer Angaben (vgl. AB 88.1 S. 1) mit Auswirkung auf die Arbeitsfähigkeit eine mittelgradige depressive Episode ohne somatisches Syndrom (ICD-10 F32.10) und ohne Einfluss auf die Arbeitsfähigkeit eine langjährige Alkoholabhängigkeit, nach Angaben des Beschwerdeführers gegenwärtig kein Substanzgebrauch (ICD-10 F10.20), sowie akzentuierte Persönlichkeitszüge (ICD-10 Z73.1) diagnostiziert (AB 88.1 S. 11). Wie sämtliche behandelnden Ärzte und</w:t>
      </w:r>
    </w:p>
    <w:p>
      <w:r>
        <w:t>Urteil des Verwaltungsgerichts des Kantons Bern vom 18. Okt. 2018, IV/18/99, Seite 7 RAD-Ärzte übereinstimmend festgestellt hätten, sei dem Beschwerdeführer die ehemalige Tätigkeit als... aufgrund der somatischen Einschränkungen nicht mehr zumutbar. Aus psychiatrischer Sicht bestehe für sämtliche unge- lernten, körperlich leichten, rückenangepassten Hilfsarbeiten einschliesslich ... eine im Vergleich zum Vorgutachten aus dem Jahr 2009 (AB 55) unver- änderte Arbeitsfähigkeit von 60 %. Dies bei einem zumutbaren zeitlichen Pensum von 70 % mit einer leichten Leistungsminderung, so dass eine effektive Gesamtarbeitsfähigkeit von 60 % resultiere. Die Minderung der Arbeitsfähigkeit sei durch den mittleren Schweregrad der depressiven Symptomatik, insbesondere die innere Anspannung, die Aufmerksamkeits- und Konzentrationsstörungen, die erhöhte Ermüdbarkeit und die subjekti- ven Schmerzen bedingt. Durch die beschriebene Persönlichkeitskompo- nente, welche eine Überwindung der Schmerzsymptomatik erschwere, be- stehe eine leichtgradige Minderung der innerpsychischen Ressourcen. Die beschriebene Arbeitsfähigkeit liege mindestens seit dem Jahr 2005 vor und sei seither gleich hoch. Seit 2005 bzw. seit der Vorbegutachtung von 2009 sei keine signifikante Änderung festzustellen. Die geringfügige klinische Besserung (vgl. AB 88.1 S. 11 f.) habe keine massgebliche Auswirkung auf die Arbeitsfähigkeit (AB 88.1 S. 14). 3.3 Im Zeitpunkt der angefochtenen Verfügung vom 27. Dezember 2017 (AB 166) war den medizinischen Akten im Wesentlichen das Folgende zu entnehmen: 3.3.1 Nach entsprechender Empfehlung des RAD (AB 117) wurde der Beschwerdeführer im Oktober bzw. November 2016 durch die Ärzte der MEDAS in den Fachbereichen Allgemeine Innere Medizin, Orthopädie, Neurologie, Psychiatrie und Neuropsychologie exploriert. Im Gutachten vom 3. Januar 2017 (AB 134.1) wurde keine Diagnose mit Auswirkung auf die Arbeitsfähigkeit gestellt. Ohne Einfluss auf die Arbeitsfähigkeit seien ein Genu varum beidseits, ein Plattfuss beidseits sowie eine mögliche depres- sive Episode unklarer Ausprägung (ICD-10 F32.9 [AB 134.1 S. 56]). Die Gutachter hielten in der zusammenfassenden Konsensbeurteilung fest, dass sich für die geklagten Beschwerden „kein ausreichendes invalidisie- rendes Korrelat“ gefunden habe. Die spinalen Befunde seien ohne namhaf- te Auffälligkeit gewesen, Hinweise für eine behinderungsrelevante nervale</w:t>
      </w:r>
    </w:p>
    <w:p>
      <w:r>
        <w:t>Urteil des Verwaltungsgerichts des Kantons Bern vom 18. Okt. 2018, IV/18/99, Seite 8 Störung fänden sich nicht, die psychischen und neuropsychologischen Be- funde liessen allenfalls die Annahme einer möglichen depressiven Episode zu. Letztere sei durch eine lege artis durchgeführte Therapie zudem gege- benenfalls besserungswürdig, die diesbezügliche derzeitige niedrig- intensive Therapie sei zudem diskrepant zur aktenkundigen Diagnose ei- nes schwergradigen depressiven Syndroms, hier bestünden also erhebli- che Inkonsistenzen. Die internistischen Diagnosen (Diabetes, Hypertonie [AB 134.1 S. 17]) seien nicht namhaft einschränkend. Die erfolgte Sym- ptomvalidierung habe ein bewusstseinsnahes verfälschendes Antwortver- halten nachgewiesen, was den gesamten Beschwerdevortrag des Explo- randen hinsichtlich Glaubwürdigkeit erheblich beschädige. Anamnestisch falle eine Selbständigkeit und Selbstversorgung im Alltag auf, auch sei der Beschwerdeführer sozial und familiär eingebunden und aktiv (er fahre z.B. Velo). Die Ressourcen für eine Arbeitstätigkeit seien also nicht namhaft limitiert (AB 134.1 S. 49, 53 - 59). Der Beschwerdeführer sei sowohl in der zuletzt ausgeübten sowie jedweder vergleichbaren oder auch einer ande- ren Tätigkeit des allgemeinen Arbeitsmarktes nicht als limitiert anzusehen, bei einem Pensum von 100 % bestehe ein Rendement von 100 % (AB 134.1 S. 58 f.). Angesichts der nicht schlüssigen Vorbewertungen (vgl. hierzu auch AB 134.1 S. 49 - 52) lasse sich auch retrospektiv keine Ar- beitsunfähigkeit anhand einer ausreichend wahrscheinlich gemachten inva- lidisierenden Gesundheitsstörung erkennen. Allenfalls möge vorangehend eine passagere höhergradige Depressivität bestanden haben, was sich jedoch nicht näher zeitlich eingrenzen oder quantifizieren lasse (AB 134.1 S. 59). 3.3.2 Im Bericht vom 29. Juni 2017 (AB 158) führte RAD-Arzt Dr. med. E.________, Facharzt für Psychiatrie und Psychotherapie, zu den im Ver- waltungsverfahren erhobenen Einwänden (AB 149) aus, das MEDAS- Gutachten sei aus seiner Sicht schlüssig und nachvollziehbar. Die vorge- brachten Einwände stellten eine massive Kritik an der Fachkompetenz der Gutachter und deren Beurteilungen dar, weshalb diese selbst um eine Stel- lungnahme zu den vorgebrachten Kritikpunkten zu ersuchen seien. Vorläu- fig sei anzumerken, dass die neuropsychologische Beurteilung nicht mehr- heitlich auf Beschwerdevalidierungsverfahren basierte, sondern sich auf Anamnese, klinische Befunde und testpsychologische Erhebungen abstütz-</w:t>
      </w:r>
    </w:p>
    <w:p>
      <w:r>
        <w:t>Urteil des Verwaltungsgerichts des Kantons Bern vom 18. Okt. 2018, IV/18/99, Seite 9 te, einschliesslich der Verwendung eines Beschwerdevalidierungsverfah- rens. Dem neuropsychologischen Teilgutachten und dem Gesamtgutachten sei nicht zu entnehmen, dass der Beschwerdeführer „simuliere“, der ent- sprechende Begriff komme im Gutachten nicht vor. Die gutachterlich ange- führte Diskrepanz zwischen der Diagnose einer rezidivierenden depressi- ven Störung, gegenwärtig schwere Episode (vgl. AB 113), und den Anga- ben zur Behandlung sei nachvollziehbar (AB 158 S. 4). Aus psychiatrischer Sicht könne bis zum Zeitpunkt der Verfügung vom 30. April 2013 (AB 92) auf das Gutachten von Dr. med. D.________ (vom 31. Oktober 2012 [AB 88.1]) abgestellt werden. Es bestehe keine Indikation, Dr. med. D.________ betreffend eine Stellungnahme anzufragen oder weitere medi- zinische Akten einzuholen (AB 158 S. 5). 3.3.3 In der ergänzenden Stellungnahme vom 24. Juli 2017 (AB 161) hiel- ten die MEDAS-Gutachter fest, sie stimmten den Ausführungen des RAD- Arztes zu (AB 161 S. 1). Die erhobenen Einwände (vgl. AB 149) beruhten auf einer versicherungsmedizinisch irreführenden Verwechslung von sub- jektiven Beschwerden und Ergebnissen von Hilfsuntersuchungen der Medi- zin mit objektiven klinischen Befunden. Letztere seien eben zur Prüfung einer Plausibilität subjektiver Klagen versicherungsmedizinisch entschei- dend. Spinale Bildbefunde alterstypischer Abnutzungen seien nach der epidemiologischen Datenlage der wissenschaftlichen Medizin ohne beleg- ten eigenständigen Krankheitswert. Eine überwiegend wahrscheinliche Kausalbeziehung zu den subjektiven Klagen ergebe sich aus den von der Rechtsvertreterin genannten Hilfsbefunden eben gerade nicht. Weiter sei dem Beschwerdeführer nichts unterstellt worden und es seien weder ihm noch seinen Behandlern Vorwürfe gemacht worden. Die Gutachter hätten die von ihnen erhobenen Befunde sachlich mit den subjektiven Klagen ver- glichen und die wesentlichen Vorbewertungen vergleichend diskutiert, um zu einer dem Leser nachvollziehbaren angebotenen Einschätzung der Ar- beitsfähigkeit zu gelangen (AB 161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18. Okt. 2018, IV/18/99, Seite 10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die gesundheitlichen Verhältnisse sich verändert haben (SVR 2013 IV Nr. 44 S. 135 E. 6.1.2). 3.4.3 Wegen des vergleichenden Charakters des revisionsrechtlichen Beweisthemas und des Erfordernisses, erhebliche faktische Veränderun-</w:t>
      </w:r>
    </w:p>
    <w:p>
      <w:r>
        <w:t>Urteil des Verwaltungsgerichts des Kantons Bern vom 18. Okt. 2018, IV/18/99, Seite 11 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 lauf der Arbeitsunfähigkeit zu ihrer neuen diagnostischen Beurteilung und Einschätzung des Schweregrades der Störungen geführt haben (SVR 2013 IV Nr. 44 S. 136 E. 6.1.3). 3.5 Die Beschwerdegegnerin hat sich zur Bejahung einer revisionsrele- vanten Änderung massgeblich auf das MEDAS-Gutachten vom 3. Januar 2017 (AB 134.1) gestützt. Mit Blick auf die bundesgerichtlichen Vorgaben hinsichtlich Beweiswert eines zwecks Rentenrevision erstellten Gutachtens (vgl. E. 3.4.2 f. hiervor) fällt zunächst auf, dass die Experten den von der Beschwerdegegnerin im August 2016 im Rahmen der Auftragserteilung an sie adressierten Fragenkatalog insoweit verkürzt haben, als sie die Fragen 1 und 2 gemäss Ziffer I („Änderung der medizinischen Befundlage“ [AB 123 S. 3]) weggelassen und dementsprechend auch nicht (gesondert) beant- wortet haben (siehe AB 134.1 S. 52 - 59). Der zur Anwendung gebrachte Fragenkatalog zielt in seiner Gesamtheit darauf ab, ein beweiswertiges Abklärungsergebnis zu erhalten. Es liegt nicht in der Kompetenz der medi- zinischen Experten, sondern allein der Verwaltung bzw. des urteilenden Gerichts, das Beweisthema festzulegen (vgl. BGE 141 V 330 E. 4.2 S. 336). Insoweit sollen die Gutachter denn auch alle gestellten Fragen einzeln beantworten und wo eine gesonderte Beantwortung einzelner Fra- gen aus ihrer Sicht obsolet ist, darauf begründet hinweisen. Wie nachfol- gend darzulegen sein wird, haben die Gutachter mit ihrer auf der Basis der Annahme einer nicht validen früheren Beurteilung und einer davon abwei- chenden neuen (aus ihrer Sicht auch retrospektiv gültigen) eigenständigen Beurteilung den gleichen, gemäss ihrer Annahme im Wesentlichen unver- änderten Sachverhalt anders beurteilt, als er anlässlich der Leistungszu-</w:t>
      </w:r>
    </w:p>
    <w:p>
      <w:r>
        <w:t>Urteil des Verwaltungsgerichts des Kantons Bern vom 18. Okt. 2018, IV/18/99, Seite 12 sprache beurteilt worden war. Sie haben damit die beiden Fragen, wenn auch nicht (wie an sich gefordert) gesondert, so doch im Kontext beantwor- tet. 3.6 Ein tatsächlicher Unterschied auf der Seinsebene zum früheren Ge- sundheitszustand lässt sich dem MEDAS-Gutachten nicht entnehmen bzw. eine Veränderung der gesundheitlichen Verhältnisse ist nicht evident im Sinne der bundesgerichtlichen Praxis (vgl. E. 3.4.2 hiervor sowie Entscheid des Bundesgerichts vom 20. Juli 2017, 9C_611/2016, E. 4.2.1). Im Gegen- teil gehen auch die MEDAS-Gutachter vom gleichen Sachverhalt aus: 3.6.1 In somatischer Hinsicht konstatierten die Experten anamnestisch keine erhebliche Veränderung. Der Beschwerdeführer berichtete im Rah- men der internistischen und orthopädischen Untersuchung durch die Ex- perten der MEDAS im Oktober 2016 unter anderem von Schmerzen im Rücken mit Ausstrahlung in die Beine beidseits, Schmerzen der Ellenbogen beidseits, Schmerzen des Nackens sowie einem progredienten Brennen in den Füssen beidseits. Dabei gab er an, dass diese Schmerzen seit dem Jahr 1995 bzw. 2005 bestünden (vgl. AB 134.1 S. 14, 17 f. und 24). Bereits gegenüber Dr. med. D.________ hatte der Beschwerdeführer im November 2009 starke Schmerzen in beiden Beinen und Füssen, jedoch auch über den ganzen Körper verteilt, insbesondere im Nacken und Rücken angege- ben (AB 55 S. 8, siehe auch S. 16). Rückenschmerzen sind denn auch seit 1995 bekannt (vgl. AB 8 S. 2 und 8, 46 S. 5 und 17, 51 S. 5, 9 und 14). In der Verlaufsexploration bei Dr. med. D.________ im Oktober 2012 wurden anamnestisch ebenfalls Schmerzen an mehreren Stellen am Körper erho- ben (AB 88.1 S. 6). Unter revisionsrechtlichem Gesichtswinkel unerheblich ist dabei die unterschiedliche Einschätzung der daraus resultierenden Ein- schränkungen. Während weder der internistische noch der neurologische noch der orthopädische MEDAS-Gutachter von einer Beeinträchtigung der Arbeitsfähigkeit ausgingen, womit sie auch die früher ausgeübte Tätigkeit im ... für zumutbar erachteten (AB 134.1 S. 18, 23, 31 und 48 f.; vgl. E. 2.3.1 hiervor), lag der Rentenzusprache vom 19. bzw. 30. April 2013 (AB 91 f.) die gerichtlich als beweiskräftig erachtete Einschätzung zugrun- de, diese Tätigkeit sei dem Beschwerdeführer eben gerade nicht mehr zu-</w:t>
      </w:r>
    </w:p>
    <w:p>
      <w:r>
        <w:t>Urteil des Verwaltungsgerichts des Kantons Bern vom 18. Okt. 2018, IV/18/99, Seite 13 mutbar (VGE IV/2010/1023, E. 3.4.1 [AB 71 S. 12], AB 88.1 S. 14 Ziff. 7.1, 91 S. 4). Die vom Hausarzt Dr. med. F.________, Facharzt für Allgemeine Innere Medizin, im Bericht vom 23. April 2015 (AB 99; vgl. auch Bericht vom 4. Juni 2015 [AB 105]) postulierte Verschlechterung des Gesundheitszu- standes ist lediglich allgemein gehalten und nicht geeignet, eine revisions- relevante Veränderung zu begründen (vgl. E. 3.4.2 f. hiervor). Die vom Arzt festgehaltenen immer wiederkehrenden „invalidisierenden Schmerzzustän- de[n]“ sind – wie vorstehend dargelegt – eben gerade nicht neu, sondern werden bereits langjährig mit einer gewissen Konstanz vorgetragen. 3.6.2 In psychiatrischer Hinsicht diagnostizierte die Vorgutachterin Dr. med. D.________ in den Expertisen vom 16. November 2009 und 31. Ok- tober 2012 mit Auswirkung auf die Arbeitsfähigkeit eine mittelgradige de- pressive Episode ohne somatisches Syndrom (ICD-10 F32.10 [AB 55 S. 15, 88.1 S. 11]). Demgegenüber hielt der psychiatrische MEDAS- Gutachter im Januar 2017 eine mögliche depressive Episode, unklarer Ausprägung (ICD-10 F32.9), fest (AB 134.1 S. 37). Unter Berücksichtigung der anamnestischen Erhebungen und Befunde zeigt sich auch hier, dass lediglich eine nominelle Differenz diagnostischer Art bzw. eine andere Wür- digung des gleichen Sachverhalts vorliegt und keine anhand konkreter Ge- sichtspunkte in der Krankheitsentwicklung und im Verlauf hinreichend un- termauerte tatsächliche Änderung. Dies erhellt namentlich daraus, dass der MEDAS-Experte einerseits keine namhafte Veränderung im Verlauf thema- tisiert und andererseits zum psychiatrischen Vorgutachten vom 16. No- vember 2009 (AB 55; welches im Ergebnis weitgehend demjenigen vom 31. Oktober 2012 [AB 88.1] entspricht) festhielt, dieses lasse keine versi- cherungsmedizinisch schlüssige Bewertung erkennen (AB 134.1 S. 49) bzw. angesichts der nicht schlüssigen Vorbewertungen lasse sich auch retrospektiv keine Arbeitsunfähigkeit anhand einer ausreichend wahr- scheinlich gemachten invalidisierenden Gesundheitsstörung erkennen (AB 134.1 S. 59). Zum befundmässigen Verlauf ist festzustellen, dass Dr. med. D.________ im November 2009 an depressiver Symptomatik eine mittelschwere depressive Niedergeschlagenheit, einen deutlichen Interes- sen- und Freudverlust mit sozialem Rückzug, einen verminderten Antrieb</w:t>
      </w:r>
    </w:p>
    <w:p>
      <w:r>
        <w:t>Urteil des Verwaltungsgerichts des Kantons Bern vom 18. Okt. 2018, IV/18/99, Seite 14 und eine gesteigerte Ermüdbarkeit, subjektive Konzentrations- und Ge- dächtnisstörungen, Schlafstörungen und eine Appetitminderung erhob, so dass die diagnostischen Kriterien einer mittelgradigen depressiven Episode nach Beurteilung der Gutachterin klar erfüllt waren (AB 55 S. 16). Im Okto- ber 2012 hielt Dr. med. D.________ fest, dass sich der Beschwerdeführer in sehr ähnlichem Zustandsbild wie bei der Erstuntersuchung 2009 präsen- tiert habe. Im psychopathologischen Befund habe sich weiterhin eine mit- telgradige depressive Symptomatik gezeigt, wenn auch mit einer Akzent- verschiebung. Anstelle der vorigen Verlangsamung und Antriebsminderung habe sich nun eine psychomotorische Anspannung und Unruhe, eine leich- te Beschleunigung des Gedankenganges und ein unauffälliger Antrieb ge- funden, was mindestens teilweise auf den Druck zurückzuführen sei, unter welchem sich der Beschwerdeführer erlebt habe, um seine umfangreichen Argumente innerhalb der begrenzten Zeit vorbringen zu können. Zusam- menfassend stellte die psychiatrische Gutachterin Dr. med. D.________ im Jahr 2012 im Vergleich zur Voruntersuchung 2009 eine minimale klinische Besserung (in Bezug auf Tagesstruktur, Alkoholkonsum und Schlaf) fest, welche jedoch keine signifikante Auswirkung auf die Arbeitsfähigkeit habe. Es bestehe nach wie vor eine mittelgradige depressive Symptomatik (AB 88.1 S. 12). Befundmässig führte Dr. med. D.________ eine mittelgra- dige depressive Niedergeschlagenheit, eine Interessen- und Freudminde- rung, eine gesteigerte Ermüdbarkeit, subjektive Konzentrations- und Ge- dächtnisstörungen, eine leichtgradige psychomotorische Agitiertheit, eine Appetitminderung mit fraglich assoziiertem Gewichtsverlust und ein mor- gendliches Früherwachen auf (AB 88.1 S. 12 f.). Auch der psychiatrische MEDAS-Gutachter stellte bei der Untersuchung vom Oktober 2016 eine depressive Verstimmung, eine Minderung von Antrieb und Lebensfreude sowie Schlafstörungen fest (AB 134.1 S. 37). Die darüber hinaus geschil- derten kommentierenden Stimmen und optischen Trugbilder (vgl. AB 134.1 S. 18, 23, 32 und 37) traten teilweise bereits anlässlich des stationären Aufenthalts im Rehazentrum G.________ im Januar 2008 auf (AB 51 S. 13). Unter den dargelegten Umständen liegt auch in psychiatrischer Hinsicht eine bloss unterschiedliche Ausübung des medizinischen Ermessens, mit- hin eine im revisionsrechtlichen Kontext unbeachtliche unterschiedliche</w:t>
      </w:r>
    </w:p>
    <w:p>
      <w:r>
        <w:t>Urteil des Verwaltungsgerichts des Kantons Bern vom 18. Okt. 2018, IV/18/99, Seite 15 Einschätzung eines im Wesentlichen gleich gebliebenen Sachverhalts vor (vgl. E. 2.3.1 hiervor). Aus diesem Grund, d.h. weil die Gutachter der ME- DAS offenkundig gerade nicht von einer Sachverhaltsänderung ausgehen, sondern einzig eine andere Würdigung der weitgehend unveränderten me- dizinischen Befunde vornehmen, erübrigt es sich auch, die Experten zur nachträglichen (formal gesonderten) Beantwortung der Fragen 1 und 2 gemäss Ziffer I des Fragenkatalogs („Änderung der medizinischen Befund- lage“ [AB 123 S. 3; siehe AB 134.1 S. 52 - 59]) aufzufordern bzw. die Sa- che hierzu an die Beschwerdegegnerin zurückzuweisen (antizipierte Be- weiswürdigung [BGE 122 V 157 E. 1d S. 162]). In der Folge liegt im hier massgeblichen Vergleichszeitraum – entgegen der Annahme der Be- schwerdegegnerin (vgl. AB 166 S. 1) – aus medizinischer Sicht keine revi- sionsbegründende gesundheitliche Veränderung vor. Soweit die Be- schwerdegegnerin eine solche Veränderung aufgrund des Hinweises der MEDAS-Gutachter, wonach allenfalls früher eine passagere höhergradige Depressivität bestanden haben möge (AB 134.1 S. 59), als erstellt erachtet (AB 166 S. 2 f.), kann dem nicht gefolgt werden. Mit der von den Ärzten ohne jegliche zeitliche Eingrenzung oder Quantifizierung (vgl. AB 134.1 S. 59) lediglich in Betracht gezogenen Veränderung ist eine im hier mass- gebenden Vergleichszeitraum eingetretene revisionsbegründende Ge- sundheitsveränderung jedenfalls nicht mit dem Beweisgrad der überwie- genden Wahrscheinlichkeit erstellt (vgl. BGE 138 V 218 E. 6 S. 221; SVR 2017 UV Nr. 20 S. 67 E. 3.2). Auch die ohne weitere Begründung von Dr. med. H.________, Facharzt für Psychiatrie und Psychotherapie, am 21. Mai 2015 (Eingang bei der Beschwerdegegnerin [AB 102]) pauschal festgehaltene Verschlechterung des Gesundheitszustandes vermag nicht zu einer umfassenden Prüfung des Rentenanspruchs zu führen, wird doch eben gerade nicht aufgezeigt, welche konkreten Gesichtspunkte in der Krankheitsentwicklung und im Verlauf der Arbeitsunfähigkeit zu einer neu- en diagnostischen Beurteilung und Einschätzung des Schweregrades der Störungen geführt hätten (vgl. E. 3.4.3 hiervor). 3.7 Zusammenfassend ist das Vorliegen eines medizinischen Revisi- onsgrundes zu verneinen, wobei kein Anlass für weitere Abklärungen be- steht, nachdem das MEDAS-Gutachten vom 3. Januar 2017 (AB 134.1) für sich allein zwar beweiskräftig wäre, indes keine revisionsrechtlich relevante</w:t>
      </w:r>
    </w:p>
    <w:p>
      <w:r>
        <w:t>Urteil des Verwaltungsgerichts des Kantons Bern vom 18. Okt. 2018, IV/18/99, Seite 16 Veränderung aufzuzeigen vermag (vgl. E. 3.6 hiervor). Auch in erwerblicher Hinsicht ist keine revisionserhebliche Änderung eingetreten, ist der Be- schwerdeführer doch nach wie vor zweimal pro Woche für je zwei Stunden im geschützten Rahmen erwerbstätig (vgl. AB 88.1 S. 5 f., 99, 103 S. 2 f., 134.1 S. 35 und 39). Damit besteht kein Raum für eine Rentenaufhebung gestützt auf Art. 17 ATSG (vgl. E. 2.3 hiervor). Bei dieser Sach- und Rechtslage erübrigt sich die in der Beschwerdeantwort (S. 3) zumindest implizit vorgenommene Indikatorenprüfung (vgl. hierzu BGE 141 V 281). Schliesslich ist die Rentenzusprache vom 19. bzw. 30. April 2013 (AB 91 f.) auch nicht zweifellos unrichtig, dies umso weniger, als das angerufene Ge- richt das Erstgutachten von Dr. med. D.________ vom 16. November 2009 (AB 55) explizit als beweiskräftig eingestuft hat (VGE IV/2010/1023, E. 3.4.2 [AB 71 S. 12]). 4. Nach dem Dargelegten fehlt es somit an den Voraussetzungen von Revisi- on (Art. 17 ATSG) und Wiedererwägung (Art. 53 Abs. 2 ATSG), womit es nach dem Grundsatz der materiellen Beweislast beim bisherigen Rechts- zustand bleibt bzw. der Beschwerdeführer mangels eines entsprechenden Rückkommenstitels ab dem 1. Februar 2018 weiterhin Anspruch auf eine Viertelsrente hat. In der Folge ist die angefochtene Verfügung vom 27. De- zember 2017 (AB 166) in Gutheissung der dagegen erhobenen Beschwer- de aufzuheben. Es bleibt der Beschwerdegegnerin mit Blick auf das ME- DAS-Gutachten aber unbenommen, die Eingliederungsbemühungen wie- der aufzunehmen.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18. Okt. 2018, IV/18/99, Seite 17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angemessener Kostennote vom 20. März 2018 hat Fürsprecherin B.________ ein Honorar von Fr. 3‘275.-- (13.10 Stunden x Fr. 250.--) sowie Auslagen von Fr. 149.60 und die Mehrwertsteuer von Fr. 263.70 geltend gemacht. Der gesamte Parteikostenersatz ist somit auf Fr. 3‘688.30 (inkl. Auslagen und MWSt.) festzusetzen. Diesen Betrag hat die Beschwerde- gegnerin dem Beschwerdeführer zu ersetzen. Demnach entscheidet das Verwaltungsgericht: 1. In Gutheissung der Beschwerde wird die angefochtene Verfügung der IV-Stelle Bern vom 27. Dezember 2017 aufgehoben.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3‘688.30 (inkl. Auslagen und MWSt.), zu ersetzen.</w:t>
      </w:r>
    </w:p>
    <w:p>
      <w:r>
        <w:t>Urteil des Verwaltungsgerichts des Kantons Bern vom 18. Okt. 2018, IV/18/99, Seite 18 4. Zu eröffnen (R): - Fürsprecherin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18. Okt. 2018, IV/18/99, Seite 4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