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608 vom 18. Oktober 2018</w:t>
      </w:r>
    </w:p>
    <w:p>
      <w:r>
        <w:t>BE Verwaltungsgericht, 2018-10-18, DE</w:t>
      </w:r>
    </w:p>
    <w:p>
      <w:r>
        <w:rPr>
          <w:b/>
        </w:rPr>
        <w:t xml:space="preserve">Quelle: </w:t>
      </w:r>
      <w:r>
        <w:t>https://mcp.opencaselaw.ch/entscheid/be_verwaltungsgericht_200_2018_608</w:t>
      </w:r>
    </w:p>
    <w:p>
      <w:r>
        <w:t>FR: BE_VERWALTUNGSGERICHT 200 2018 608 du 18 octobre 2018</w:t>
      </w:r>
    </w:p>
    <w:p>
      <w:r>
        <w:t>IT: BE_VERWALTUNGSGERICHT 200 2018 608 del 18 ottobre 2018</w:t>
      </w:r>
    </w:p>
    <w:p>
      <w:pPr>
        <w:pStyle w:val="Heading2"/>
      </w:pPr>
      <w:r>
        <w:t>Regeste</w:t>
      </w:r>
    </w:p>
    <w:p>
      <w:r>
        <w:t>Verfügung vom 5. Juli 2018</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5. Juli 2018 (AB 75). Streitig und zu prüfen ist der Anspruch auf Leistungen der Invalidenversi- 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Okt. 2018, IV/18/608,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 ten Betrachtungsweise von der grundsätzlichen «Validität» der versicherten Person auszugehen ist (BGE 141 V 281 E. 3.7.2 S. 295) und die materielle Beweislast für Invalidität bei ihr liegt (BGE 142 V 106 E. 4.4 S. 110).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428, BGE 141 V 281 E. 4.1 S. 296 ff.). Die Anerkennung eines rentenbegründenden Invali-</w:t>
      </w:r>
    </w:p>
    <w:p>
      <w:r>
        <w:t>Urteil des Verwaltungsgerichts des Kantons Bern vom 18. Okt. 2018, IV/18/608, Seite 5 ditätsgrades ist nur zulässig, wenn die funktionellen Auswirkungen der me- dizinisch festgestellten gesundheitlichen Anspruchsgrundlage im Einzelfall anhand von Standardindikatoren schlüssig und widerspruchsfrei mit (zu- mindest) überwiegender Wahrscheinlichkeit nachgewiesen sind (BGE 141 V 281 E. 6 S. 308). Dies gilt für sämtliche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2.1.1 S. 285 und E. 2.2 S. 287; SVR 2016 UV Nr. 25 S. 83 E. 6).</w:t>
      </w:r>
    </w:p>
    <w:p>
      <w:r>
        <w:t>Urteil des Verwaltungsgerichts des Kantons Bern vom 18. Okt. 2018, IV/18/608, Seite 6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 indikatoren zu beachten (E. 4.1.3 S. 297), welche sich in die Kategorien «funktioneller Schweregrad» (E. 4.3 S. 298) und «Konsistenz» einteilen lassen (E. 4.4 S. 303). Der Prüfungsraster ist rechtlicher Natur (E. 5 S. 304). Die Anerkennung eines rentenbegründenden Invaliditätsgrades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nach wie vor die materiell beweisbelastete ver- sicherte Person zu tragen (E. 6 S. 308).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Die angefochtene Verfügung vom 5. Juli 2018 (AB 75) basiert in medizinischer Hinsicht auf dem psychiatrischen Gutachten vom 25. No- vember 2017 (AB 54.1) sowie der RAD-Stellungnahme vom 16. Mai 2018 (AB 74).</w:t>
      </w:r>
    </w:p>
    <w:p>
      <w:r>
        <w:t>Urteil des Verwaltungsgerichts des Kantons Bern vom 18. Okt. 2018, IV/18/608, Seite 7 3.1.1 Dr. med. C.________, Facharzt für Psychiatrie und Psychotherapie, vermerkte in der Expertise vom 25. November 2017 (AB 54.1) die folgen- den Diagnosen (AB 54.1/29 Ziff. 7.3): Diagnosen mit Auswirkung auf die Arbeitsfähigkeit: 1. Neurasthenie (ICD-10: F48.0) bei:  Status nach akuter polymorpher psychotischer Störung ohne Symptome einer Schizophrenie (ICD-10: F23.0) Diagnosen ohne Auswirkung auf die Arbeitsfähigkeit: 2. Akzentuierte (perfektionistisch/übergenau, hypochondrisch, histrionisch, psychasthenisch) Persönlichkeitszüge (ICD-10: Z73.1) 3. Aktenanamnestisch depressive Episode, gegenwärtig remittiert (ICD-10: F32.4) Er attestierte für die angestammte Tätigkeit seit 29. Oktober 2014 bzw. für jegliche Erwerbstätigkeit (aufgrund der stattgehabten Hospitalisationen, einem zwischenzeitlichen Rezidiv sowie der kurzer Wartezeit zwischen den stationären Behandlungen) vom 29. Oktober 2014 bis 13. November 2015 sowie vom 21. Dezember 2016 bis 8. März 2017 eine vollständige Arbeits- unfähigkeit. Für leidensangepasste Tätigkeiten (strukturierte Arbeiten mit stringenter Betreuung und Toleranz am Arbeitsplatz für Verunsicherung und übermässige Genauigkeit des Exploranden, ohne gefährliche Aufga- ben und übermässige Verantwortung) bestehe seit November 2015 eine uneingeschränkte Arbeitsfähigkeit mit 10%iger Leistungsminderung (AB 54.1/32 Ziff. 7.6). 3.1.2 Dr. med. D.________, Facharzt für Psychiatrie und Psychotherapie, gelangte in der RAD-Stellungnahme vom 16. Mai 2018 (AB 74) zum Schluss, dass insgesamt auf die gutachterliche Beurteilung von Dr. med. C.________ abgestellt werden könne.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18. Okt. 2018, IV/18/608, Seite 8 Auftrag gegebenen Stellungnahme als Bericht oder Gutachten, sondern dessen Inhalt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gegen die Zuverlässigkeit der Expertise sprechen (BGE 125 V 351 E. 3b bb S. 353; SVR 2016 IV Nr. 2 S. 5 E. 4.1). 3.3 Das psychiatrische Gutachten des Dr. med. C.________ vom 25. November 2017 (AB 54.1) erfüllt – was die erhobenen Befunde und gestellten Diagnosen anbelangt – die vorerwähnten höchstrichterlichen Beweisanforderungen (vgl. E. 3.2 hiervor) und erbringt insoweit vollen Be- weis. Der Sachverständige stützte seine fachärztliche Beurteilung auf die wesentlichen Vorakten, das klinische Explorationsgespräch sowie die Er- kenntnisse aus den psychometrischen (AB 54.1/13 f. Ziff. 4.2 f., 54.2/3-9) und labortechnischen (AB 54.1/14 f. Ziff. 4.4, 54.2/10 f.) Zusatzabklärung. Er leitete die diagnostizierte Neurasthenie (ICD-10: F48.0; AB 54.1/16 Ziff. 5) anhand der einschlägigen Kriterien nachvollziehbar her (vgl. AB 54.1/20 Ziff. 6.1; DILLING/MOMBOUR/SCHMIDT [Hrsg.], Internationale Klassifikation psychischer Störungen, ICD-10 Kapitel V [F], klinisch- diagnostische Leitlinien, 10. Aufl. 2015, S. 235 f.). Er setzte sich dabei ins- besondere auch eingehend mit dem Vorgutachten des Dr. med. E.________, Facharzt für Neurologie sowie Psychiatrie und Psychothera- pie, vom 9. Juli 2016 (AB 26.1) sowie den Einschätzungen der behandeln- den med. pract. Arlette G.________, Fachärztin für Psychiatrie und Psy- chotherapie (AB 10, 33, 36), sowie der Klinik F.________ (AB 16, 18, 43) auseinander (AB 54.1/17 ff. Ziff. 6.1). Dr. med. C.________ gelangte dabei zum überzeugenden Schluss, dass die akute polymorphe psychotische Störung (ohne Symptome einer Schizophrenie) remittiert und die akte- nanamnestisch postulierte depressive Episode nicht nachzuvollziehen sei (AB 54.1/20 ff. Ziff. 6.1 f.). Eine eigentliche Persönlichkeitsstörung schloss er ebenso einleuchtend aus wie die seitens der Klinik F.________ in Be-</w:t>
      </w:r>
    </w:p>
    <w:p>
      <w:r>
        <w:t>Urteil des Verwaltungsgerichts des Kantons Bern vom 18. Okt. 2018, IV/18/608, Seite 9 tracht gezogene paranoide Schizophrenie mit aktuellem Negativsyndrom (AB 54.1/18 Ziff. 6.1, 54.1/21 f. Ziff. 6.1). Die seitens des Beschwerdefüh- rers an der diagnostischen Beurteilung von Dr. med. C.________ erhobene Kritik verfängt nicht: 3.3.1 Entgegen der in der Beschwerde (S. 7 Ziff. III Ziff. 8) vertretenen Ansicht liegt keine relevante Diskrepanz zwischen dem Vorgutachten von Dr. med. E.________ vom 9. Juli 2016 (AB 26.1) und der Expertise von Dr. med. C.________ vom 25. November 2017 (AB 54.1) vor. Denn die erste gutachterliche Untersuchung führte zu keinen konklusiven Erkennt- nissen und die diagnostische Beurteilung war nach der zutreffenden Ein- schätzung von Dr. med. D.________ lediglich provisorischer Natur (AB 74/5). Im Rahmen dieser ersten Begutachtung, welche auch eine neu- ropsychologische Testung (AB 26.1/11-13) umfasste, wies Dr. med. E.________ auf die Schwierigkeit hin, die Erkrankung diagnostisch zu fas- sen (AB 26.1/13). Er ging schliesslich von einer in der Vergangenheit mehr- fach aufgetretenen aber mittlerweile remittierten akuten polymorphen psy- chotischen Störung ohne Symptome einer Schizophrenie (ICD-10: F23.0) aus und zog eine nicht näher bezeichnete neurotische Störung (ICD-10: 48.9) in Betracht (AB 26.1/25 Ziff. III Ziff. 1). Der Gutachter gab dabei an, dass sich die diagnostischen Unsicherheiten nicht ausräumen liessen und regte eine (teil-)stationäre Behandlung und Abklärung des Exploranden an, um dadurch diagnostische Gewissheit zu erhalten (AB 26.1/17, 26.1/19 f. Ziff. I Ziff. 1 und Ziff. 8). Bei dieser Ausgangslage forderte die Beschwerde- gegnerin den Beschwerdeführer zu Recht auf, sich einer entsprechenden Therapie zu unterziehen, um hernach anhand weiterer medizinischer Ab- klärungen verbindlichere Erkenntnisse zu erlangen (AB 32). 3.3.2 Der Beschwerdeführer stellt die im psychiatrischen Verlaufsgutach- ten von Dr. med. C.________ vom 25. November 2017 (AB 54.1) aufge- führte Diagnose einer Neurasthenie nicht in Frage, er erachtet den Aus- schluss einer zusätzlich vorliegenden Depression hingegen als «wenigs- tens zweifelhaft», da der durchgeführte MADRS-Test (Montgomery-Åsberg Depression Rating Scale) nicht überzeuge (Beschwerde S. 5 Ziff. III Ziff. 6 lit. a). In der besagten Skala ergab sich ein Resultat von 5 (AB 54.2/9), was mit Blick auf die Cut-Off-Werte einer asymptomatischen Situation entspricht</w:t>
      </w:r>
    </w:p>
    <w:p>
      <w:r>
        <w:t>Urteil des Verwaltungsgerichts des Kantons Bern vom 18. Okt. 2018, IV/18/608, Seite 10 (vgl. ROLF-DIETER STIEGLITZ, Diagnostik und Klassifikation in der Psychia- trie, 1. Aufl. 2008, S. 71; AB 54.1/13 Ziff. 4.2). Die Rüge des Beschwerde- führers erschöpft sich im pauschalen Vorwurf, dass die Einträge im Frage- bogen seinem tatsächlich Erlebten und in den verschiedenen medizini- schen Berichten beschriebenen sowie dokumentierten Bild und Verhalten diametral widersprächen (Beschwerde S. 6 Ziff. III Ziff. 6 lit. a). Dabei scheint er zu verkennen, dass es sich bei der angewendeten MADRS um eine Fremdbeurteilungs-Skala zur syndromalen Diagnostik einer Depressi- on handelt (vgl. dazu ROTHENHÄUSLER/TÄSCHNER, Kompendium Praktische Psychiatrie, 2. Aufl. 2013, S. 67), die auf einem aktuellen Interview basiert (vgl. Anleitung [AB 54.2/7]). Einerseits kommt es damit – anders als bei einem Selbstbeurteilungsverfahren – nicht allein auf das subjektiv Erlebte und das eigene Bild des Exploranden an, sondern fliesst auch die fachärzt- liche Würdigung des Untersuchers mit ein. Andererseits widerspiegeln die einzelnen Items eine Momentaufnahme, weshalb das Ergebnis dieses psy- chometrischen Tests nicht ohne weiteres Rückschlüsse über einen länger zurückliegenden Zeitraum zulässt. Dr. med. C.________ stützte seine re- trospektive Beurteilung des Verlaufs denn auch nicht auf die entsprechen- den Testergebnisse, sondern auf die anamnestischen Erkenntnisse. Er legte dabei schlüssig dar, dass die klinisch-diagnostischen Kriterien einer eigenständigen depressiven Episode aufgrund der Angaben in den Akten nicht mit überwiegender Wahrscheinlichkeit nachvollzogen werden können (AB 54.1/21 Ziff. III Ziff. 6.1). Schliesslich sind Symptome einer leichteren Depression auch der Neurasthenie inhärent (vgl. DILLING et al., a.a.O.) und anerkennt der Beschwerdeführer selbst, dass sich diese Diagnose depres- sionsähnlich äussert (Beschwerde S. 6 f. Ziff. III Ziff. 6 lit. b). Es bestehen auch vor diesem Hintergrund keine Anhaltspunkte dafür, dass Dr. med. C.________ die geklagte Beschwerdesymptomatik nicht hinreichend berücksichtigt oder fachärztlich falsch gewürdigt hätte. 3.3.3 Der im Beschwerdeverfahren aufgelegte Zwischenbericht der Klinik F.________ vom 14. September 2018 (BB 6) ist nicht geeignet, den Be- weiswert der im psychiatrischen Administrativgutachten vom 25. November 2017 (AB 54.1) festgestellten Befunde und Diagnosen zu schmälern. Er bezieht sich auf eine erst nach Erlass der angefochtenen Verfügung vom 5. Juli 2018 (AB 75), welche den gerichtlichen Überprüfungshorizont mar-</w:t>
      </w:r>
    </w:p>
    <w:p>
      <w:r>
        <w:t>Urteil des Verwaltungsgerichts des Kantons Bern vom 18. Okt. 2018, IV/18/608, Seite 11 kiert (vgl. BGE 131 V 242 E. 2.1 S. 243, 130 V 138 E. 2.1 S. 140), stattge- habte Hospitalisation. Dem Bericht lassen sich hinsichtlich der bis zum Ab- schluss des Verwaltungsverfahrens bestehenden Situation keine relevan- ten Angaben entnehmen, die im Rahmen der Begutachtung unerkannt oder ungewürdigt geblieben wären (vgl. SVR 2017 IV Nr. 49 S. 148 E. 5.5, 2008 IV Nr. 15 S. 44 E. 2.2.1). Die erwähnten, neu auftretenden halluzinatori- schen Aspekte könnten allenfalls als Grundlage für eine Neuanmeldung dienen (vgl. Art. 87 Abs. 3 der Verordnung vom 17. Januar 1961 über die Invalidenversicherung [IVV; SR 831.201]; Beschwerdeantwort S. 2 lit. C Ziff. 6). 3.3.4 Sowohl die Atteste der behandelnden Ärzte und die verschiedenen stationären Behandlungen als auch die gestellten Diagnosen lassen keine zwingenden Rückschlüsse auf die medizinisch-theoretische Arbeitsfähigkeit zu (Beschwerde S. 6 f. Ziff. III Ziff. 6 lit. b und Ziff. 7). Wie aufzuzeigen sein wird (vgl. E. 4 hiernach), kann mit Blick auf das Ergebnis der Indikatoren- prüfung indes letztlich offen bleiben, wie die Auswirkungen der Neurasthe- nie auf die Arbeitsfähigkeit aus rein medizinischer Optik zu beurteilen sind. Damit erübrigen sich in antizipierter Beweiswürdigung (BGE 122 V 157 E. 1d S. 162) weitere diesbezügliche Sachverhaltserhebungen (in Form eines dritten Gutachtens bzw. einer Evaluation der funktionellen Leistungs- fähigkeit [EFL; vgl. dazu Entscheid des Bundesgerichts {BGer} vom 21. Ju- ni 2016, 9C_132/2016, E. 3.3; Beschwerde S. 7 Ziff. III Ziff. 8]). 4. 4.1 Bezüglich der von Dr. med. C.________ diagnostizierten Neuras- thenie (ICD-10: F48.0; AB 54.1/29 Ziff. 7.3) sind die klassifikatorischen Vorgaben (vgl. E. 2.2.1 hiervor; DILLING et al., a.a.O.) eingehalten. Soweit die Beschwerdegegnerin in der angefochtenen Verfügung vom 5. Juli 2018 (AB 75) erwog, es lägen ausreichende Ausschlussgründe vor, welche die Annahme eines invalidisierenden Gesundheitsschadens verböten (AB 75/2), bezog sie sich dabei offensichtlich nicht auf den Begriff der Aus- schlussgründe im Sinne von BGE 131 V 49 (vgl. E. 2.2.2 hiervor), konnten doch weder Dr. med. E.________ noch Dr. med. C.________ eine Aggra-</w:t>
      </w:r>
    </w:p>
    <w:p>
      <w:r>
        <w:t>Urteil des Verwaltungsgerichts des Kantons Bern vom 18. Okt. 2018, IV/18/608, Seite 12 vation oder ähnliche Erscheinungen feststellen (AB 26.1/20 Ziff. 4, 54.1/27 Ziff. 7.1.6). Nachdem die Prüfung der ersten Ebene somit einen invalidisie- renden Gesundheitsschaden nicht ausschliesst, hat auf der zweiten Ebene anhand der Standardindikatoren die ergebnisoffene symmetrische Beurtei- lung des tatsächlich erreichbaren Leitungsvermögens zu erfolgen (vgl. E. 2.2.3 hiervor). 4.2 Zu prüfen sind zunächst die einzelnen Komplexe der Kategorie «funktioneller Schweregrad» (BGE 141 V 281 E. 4.3 S. 298 ff.): 4.2.1 Mit Bezug auf den Komplex Gesundheitsschädigung (BGE 141 V 281 E. 4.3.1 S. 298 ff.) ergibt sich Folgendes: 4.2.1.1 Beim Indikator der Ausprägung der diagnoserelevanten Befunde und Symptome gilt es unter anderem, die Schwere des Krankheitsgeschehens anhand aller verfügbaren Elemente aus der diagnoserelevanten Ätiologie und Pathogenese zu plausibilisieren (BGE 141 V 281 E. 4.3.1.1 S. 298 f.). Die Schwere der Gesundheitsschädigung kann sich deshalb nicht allein aus der Diagnosestellung ergeben (Beschwerde S. 13 Ziff. IV Ziff. 11). Gemäss der gutachterlichen Beurteilung von Dr. med. C.________ sind die mit der Neurasthenie verbundenen objektiven psychopathologischen Befunde gar nicht bis gering ausgeprägt (AB 54.1/25 f. Ziff. 7.1). Dies korreliert mit der Einschätzung des Vorgutachters Dr. med. E.________, der erklärte, die aktuell nachweisbaren Befunde liessen noch keine schwere Beeinträchtigungen erwarten (AB 26.1/19 Ziff. I Ziff. 1). 4.2.1.2 Sodann ist auf Verlauf und Ausgang von Therapien (und damit auf Behandlungserfolg bzw. -resistenz) als wichtige Indikatoren für den funktionellen Schweregrad einzugehen (BGE 141 V 281 E. 4.3.1.2 S. 299 f.). Bis zum hier relevanten Überprüfungszeitpunkt vom 5. Juli 2018 (AB 75; vgl. BGE 131 V 242 E. 2.1 S. 243, 130 V 138 E. 2.1 S. 140) stand der Be- schwerdeführer seit 8. Dezember 2014 in einer ambulante Behandlung (inkl. Pharmakotherapie) bei med. pract. G.________ (AB 10, 33, 36) und wurde insgesamt viermal hospitalisiert (vom 29. Oktober bis 17. November</w:t>
      </w:r>
    </w:p>
    <w:p>
      <w:r>
        <w:t>Urteil des Verwaltungsgerichts des Kantons Bern vom 18. Okt. 2018, IV/18/608, Seite 13 2014 sowie vom 13. Juli bis 13. August 2015 in den psychiatrischen Diens- ten H.________ [AB 5, 10/2 Ziff. 1.3] bzw. vom 22. September bis 13. No- vember 2015 sowie vom 21. Dezember 2016 bis 8. März 2017 in der Klinik F.________ [AB 18, 43]). Der Ausgang der stationären Behandlungen war stets positiv und auch die Psychopharmaka wurden mit Erfolg eingesetzt. Dr. med. C.________ hielt eine Weiterführung der Therapie samt Medikati- on für mindestens zwei Jahre im Sinne einer Rezidiv-Prophylaxe für ange- zeigt und taxierte die wissenschaftlich anerkannten Therapieoptionen als «bei weitem nicht ausgeschöpft» (AB 54.1/29 f. Ziff. 7.4). Auch med. pract. G.________ postulierte bisher keine Behandlungsresistenz. 4.2.1.3 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(BGE 141 V 281 E. 4.3.1.3 S. 301). Wesentliche somatische Beeinträchtigungen sind weder aktenkundig noch werden sie geltend gemacht. Der psychiatrische Gutachter Dr. med. C.________ hielt zudem ausdrücklich fest, dass neben der Neurasthenie keine relevante Komorbidität begründet werden könne. (AB 54.1/23 Ziff. 6.2). Dementsprechend liegen auch keine Wechselwirkungen vor (AB 54.1/29 Ziff. 7.3.3). 4.2.2 Dafür, dass der Komplex Persönlichkeit (BGE 141 V 281 E. 4.3.2 S. 302) einer Erwerbstätigkeit entgegensteht, bestehen keine Anhaltspunkte. Es wurden im psychiatrischen Verlaufsgutachten bloss akzentuierte Persönlichkeitszüge (ICD-10: 73.1) ohne Auswirkung auf die Arbeitsfähigkeit vermerkt (AB 54.1/29 Ziff. 7.3.2 Lemma 1), eine eigentliche Persönlichkeitsstörung oder -änderung konnte jedoch ausgeschlossen werden (AB 54.1/26 Ziff. 7.1.3). 4.2.3 Der Komplex Sozialer Kontext (BGE 141 V 281 E. 4.3.3 S. 303) spricht gegen die rechtliche Anerkennung der geltend gemachten Einschränkungen, hält das soziale Umfeld doch weiterhin erhebliche Ressourcen bereit. So trifft sich der Beschwerdeführer gemäss Gutachten</w:t>
      </w:r>
    </w:p>
    <w:p>
      <w:r>
        <w:t>Urteil des Verwaltungsgerichts des Kantons Bern vom 18. Okt. 2018, IV/18/608, Seite 14 mit Schulkollegen, seinem Bruder und Verwandten der Ehefrau, beispielsweise mit den Schwiegereltern (AB 54.1/11 Ziff. 3). Zwar relativierte seine Ehefrau diese Angaben im Rahmen des Einwands (AB 71) gegen den Vorbescheid (AB 61). Sie hielt dabei fest, dass sozialen Kontakte nicht regelmässig stattfänden, gleichzeitig räumte sie indes ein, dass sie zusammen mit dem Beschwerdeführer Besuch empfingen bzw. von Drittpersonen eingeladen würden (AB 71/8). 4.3 Beweisrechtlich entscheidend ist die Kategorie «Konsistenz». Darunter fallen verhaltensbezogene Kategorien (BGE 141 V 281 E. 4.4 S. 303). 4.3.1 Es besteht keine Einschränkung des Aktivitätsniveaus in allen vergleichbaren Lebensbereichen (BGE 141 V 281 E. 4.4.1 S. 303 f.). Anlässlich der psychiatrischen Verlaufsbegutachtung gab der Beschwerdeführer unter anderem an, er besorge seine persönliche Hygie- ne, frühstücke und koche das Mittagessen. Er erledigte gemeinsam mit seiner Ehefrau den Haushalt und gehe mit ihr Einkaufen. Je nach Befinden wasche er ab, putze und räume die Wäsche weg. Er schlafe tagsüber zirka eineinhalb Stunden, sehe wenig fern, lese Zeitschriften und reche das Laub zusammen. Im Sommer gehe er ab und zu in den … zum Spazieren. Er unternehme mit seiner Ehefrau auch Tagesausflüge und kümmere sich um die zwei Katzen der Nachbarin (AB 54.1/11 Ziff. 3). Später präzisierte seine Ehefrau diese Schilderungen insoweit, als sie sinngemäss erklärte, die Bei- träge des Beschwerdeführers im Haushalt seien bescheiden, auch müsse er für die einzelnen Tätigkeiten jeweils motiviert werden. Zudem seien sie zuletzt vor rund fünf Jahren im … gewesen und der erwähnte Tagesausflug sei für den Beschwerdeführer recht anstrengend gewesen. Die Ehefrau bestätigte hingegen beispielsweise, dass sie mit dem Beschwerdeführer wöchentlich einkaufen und manchmal im Wohnort spazieren gingen (AB 71/8). Damit ist der Beschwerdeführer zumindest in der Lage, im Rah- men der Aktivitäten des täglichen Lebens (ADL) gewisse Ressourcen zu mobilisieren, während er sich gleichzeitig in jeglicher Erwerbstätigkeit für vollständig arbeitsunfähig hält (AB 54.1/11 Ziff. 3). Nach Einschätzung des Dr. med. C.________ ist die Limitierung des Aktivitätsniveaus des Be- schwerdeführers überdies weit überwiegend durch dessen Selbsteinschät-</w:t>
      </w:r>
    </w:p>
    <w:p>
      <w:r>
        <w:t>Urteil des Verwaltungsgerichts des Kantons Bern vom 18. Okt. 2018, IV/18/608, Seite 15 zung begründet (AB 54.1/31 Ziff. 7.5.2). Bei dieser Ausgangslage braucht nicht geklärt zu werden, ob gestützt auf die Beweismaxime «der Aussage der ersten Stunde» (vgl. BGE 121 V 45 E. 2a S. 47, 115 V 133 E. 8c S. 143; SVR 2016 UV Nr. 44 S. 147 E. 3.5) auf die ursprünglichen Angaben des Beschwerdeführers anlässlich der Exploration oder die nachträglichen Relativierungen seiner Ehefrau abzustellen ist. 4.3.2 Die Inanspruchnahme von therapeutischen Optionen (BGE 141 V 281 E. 4.4.2 S. 304) spricht zwar grundsätzlich für einen gewissen Lei- densdruck, zumal sich der Beschwerdeführer bis zum Verfügungserlass (AB 75) viermal hospitalisieren liess (AB 5, 10/2 Ziff. 1.3, 18, 43). Er schöpft die wissenschaftlich anerkannten Therapieoptionen jedoch «bei weitem» nicht aus, obwohl er seine Behandlungsmotivation bestätigte und keine Unfähigkeit zur Therapieadhärenz vorliegt (AB 54.1/31 f. Ziff. 7.5.4 f.). Ein krankheitsbedingter grosser Leidensdruck ist damit zu verneinen. 4.4 In der Gesamtbetrachtung fehlt es am erforderlichen funktionellen Schweregrad der diagnostizierten Neurasthenie. Die Komplexe Gesundheitsschädigung, Persönlichkeit und Sozialer Kontext zeigen keine überwiegenden negativen Beeinflussungen. Aus der Konsistenzprüfung ergeben sich zudem keine Anhaltspunkte für einen erheblichen krankheitsbedingten Leidensdruck, gleichzeitig deutet das Aktivitätsniveau in der Freizeitgestaltung auf (mobilisierbare) Ressourcen hin, zumal die Limitierung weit überwiegend durch die Selbsteinschätzung des Beschwerdeführers bedingt ist. Vor diesem Hintergrund ist auf die von Dr. med. C.________ aus rein medizinischer Sicht attestierte Arbeitsunfähigkeit im angestammten Beruf bzw. die Leistungseinschränkung in Verweisungstätigkeiten aus rechtlicher Optik nicht abzustellen. Nichts daran zu ändern vermag der Umstand, dass beim im Bereich des … tätig gewesenen Beschwerdeführer allenfalls aus verkehrsmedizinischen Gründen eine Fahruntauglichkeit vorlag (vgl. IV- Protokoll [in den Gerichtsakten], S. 3 f. [Einträge vom 2. Dezember 2015 und 22. Juni 2016]). Rechtlich gesehen liegt kein invalidisierender Gesundheitsschaden vor, zumal grundsätzlich ohnehin nur schwere psychische Störungen mit schweren Auswirkungen in wichtigen Funktionsbereichen invalidisierend sein können (Entscheid des BGer vom</w:t>
      </w:r>
    </w:p>
    <w:p>
      <w:r>
        <w:t>Urteil des Verwaltungsgerichts des Kantons Bern vom 18. Okt. 2018, IV/18/608, Seite 16 30. August 2018, 9C_303/2018, E. 4.1 mit Hinweis auf BGE 143 V 418). Folglich ist nicht zu beanstanden, dass die Beschwerdegegnerin mit Verfügung vom 25. November 2017 (AB 75) einen Anspruch auf Leistungen der Invalidenversicherung verneinte; die dagegen erhobene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5.2 Bei diesem Ausgang des Verfahrens hat der Beschwerdeführer kei- nen Anspruch auf eine Parteientschädigung (Umkehrschluss aus Art. 1 Abs. 1 IVG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