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415 vom 17. September 2018</w:t>
      </w:r>
    </w:p>
    <w:p>
      <w:r>
        <w:t>BE Verwaltungsgericht, 2018-09-17, DE</w:t>
      </w:r>
    </w:p>
    <w:p>
      <w:r>
        <w:rPr>
          <w:b/>
        </w:rPr>
        <w:t xml:space="preserve">Quelle: </w:t>
      </w:r>
      <w:r>
        <w:t>https://mcp.opencaselaw.ch/entscheid/be_verwaltungsgericht_200_2018_415</w:t>
      </w:r>
    </w:p>
    <w:p>
      <w:r>
        <w:t>FR: BE_VERWALTUNGSGERICHT 200 2018 415 du 17 septembre 2018</w:t>
      </w:r>
    </w:p>
    <w:p>
      <w:r>
        <w:t>IT: BE_VERWALTUNGSGERICHT 200 2018 415 del 17 settembre 2018</w:t>
      </w:r>
    </w:p>
    <w:p>
      <w:pPr>
        <w:pStyle w:val="Heading2"/>
      </w:pPr>
      <w:r>
        <w:t>Regeste</w:t>
      </w:r>
    </w:p>
    <w:p>
      <w:r>
        <w:t>Einspracheentscheid vom 2. Mai 2018</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der Einspracheentscheid vom 2. Mai 2018 (AB 94). Streitig und zu prüfen ist, ob über den 7. November 2017 hinaus ein Anspruch auf Leistungen der obligatorischen Unfallversicherung besteht und dabei insbesondere, ob die weiterhin geklagten Beschwerden in einem natürlichen und adäquaten Kausalzusammenhang zum Ereignis vom 10. Mai 2017 stehen.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17. Sept. 2018, UV/18/415, Seite 4</w:t>
      </w:r>
    </w:p>
    <w:p>
      <w:r>
        <w:rPr>
          <w:b/>
        </w:rPr>
        <w:t>E. 2.1</w:t>
      </w:r>
    </w:p>
    <w:p>
      <w:r>
        <w:t>Nach Art. 6 Abs. 1 des Bundesgesetzes vom 20. März 1981 über die Unfallversicherung (UVG; SR 832.20) setzt die Zusprechung von Leis- tungen der obligatorischen Unfallversicherung grundsätzlich das Vorliegen eines Berufsunfalls, eines Nichtberufsunfalls oder einer Berufskrankheit vo- raus. Unfall ist die plötzliche, nicht beabsichtigte schädigende Einwirkung eines ungewöhnlichen äusseren Faktors auf den menschlichen Körper, die eine Beeinträchtigung der körperlichen, geistigen oder psychischen Ge- sundheit oder den Tod zur Folge hat (Art. 4 ATSG). Der Anspruch auf Leistungen der obligatorischen Unfallversicherung setzt weiter einen natürlichen und adäquaten Kausalzusammenhang zwischen dem Unfall und dem eingetretenen Schaden voraus (BGE 129 V 177 E. 3.1 und E. 3.2 S. 181; SVR 2017 UV Nr. 8 S. 28 E. 3.3, 2012 UV Nr. 2 S. 6 E. 3.1).</w:t>
      </w:r>
    </w:p>
    <w:p>
      <w:r>
        <w:rPr>
          <w:b/>
        </w:rPr>
        <w:t>E. 2.2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w:t>
      </w:r>
    </w:p>
    <w:p>
      <w:r>
        <w:t>Urteil des Verwaltungsgerichts des Kantons Bern vom 17. Sept. 2018, UV/18/415, Seite 5 finden hat. Die blosse Möglichkeit eines Zusammenhanges genügt für die Begründung eines Leistungsanspruchs nicht (BGE 129 V 177 E. 3.1 S. 181; SVR 2010 UV Nr. 30 S. 121 E. 5.1). Wird durch den Unfall ein krankhafter Vorzustand verschlimmert oder über- haupt erst manifest, entfällt die Leistungspflicht des Unfallversicherers erst, wenn der Unfall nicht die natürliche und adäquate Ursache des Gesund- heitsschadens darstellt, wenn also Letzterer nur noch und ausschliesslich auf unfallfremden Ursachen beruht. Dies trifft dann zu, wenn entweder der (krankhafte) Gesundheitszustand, wie er unmittelbar vor dem Unfall bestan- den hat (status quo ante), oder aber derjenige Zustand, wie er sich nach dem schicksalsmässigen Verlauf eines krankhaften Vorzustandes auch ohne Unfall früher oder später eingestellt hätte (status quo sine), erreicht ist (SVR 2016 UV Nr. 18 S. 56 E. 2.1.1, 2011 UV Nr. 4 S. 13 E. 3.2; RKUV 1994 U 206 S. 328 E. 3b). Ebenso wie der leistungsbegründende natürliche Kausalzusammenhang muss das Dahinfallen jeder kausalen Bedeutung von unfallbedingten Ursachen eines Gesundheitsschadens mit dem im So- 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 licher Kausalzusammenhang gegeben ist – nicht bei der versicherten Per- son, sondern beim Unfallversicherer (SVR 2011 UV Nr. 4 S. 13 E. 3.2).</w:t>
      </w:r>
    </w:p>
    <w:p>
      <w:r>
        <w:rPr>
          <w:b/>
        </w:rPr>
        <w:t>E. 2.3</w:t>
      </w:r>
    </w:p>
    <w:p>
      <w:r>
        <w:t>Nach der Rechtsprechung hat ein Ereignis dann als adäquate Ur- sache eines Erfolges zu gelten, wenn es nach dem gewöhnlichen Lauf der Dinge und nach der allgemeinen Lebenserfahrung an sich geeignet ist, ei- nen Erfolg von der Art des eingetretenen herbeizuführen, der Eintritt dieses Erfolges also durch das Ereignis allgemein als begünstigt erscheint (BGE 129 V 177 E. 3.2 S. 181, 125 V 456 E. 5a S. 461; SVR 2010 UV Nr. 30 S. 122 E. 5.2). Bei organisch objektiv ausgewiesenen Unfallfolgen deckt sich die adäquate Kausalität weitgehend mit der natürlichen Kausalität; die Adäquanz hat hier praktisch keine selbstständige Bedeutung (BGE 140 V 356 E. 3.2 S. 358; SVR 2017 UV Nr. 8 S. 28 E. 3.3).</w:t>
      </w:r>
    </w:p>
    <w:p>
      <w:r>
        <w:t>Urteil des Verwaltungsgerichts des Kantons Bern vom 17. Sept. 2018, UV/18/415, Seite 6</w:t>
      </w:r>
    </w:p>
    <w:p>
      <w:r>
        <w:rPr>
          <w:b/>
        </w:rPr>
        <w:t>E. 2.4</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Darüber hinaus hat der Unfallversicherer die Möglichkeit, die durch Aus- 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 ge – bei richtiger Betrachtungsweise – gar nicht vor oder der Kausalzusam- menhang zwischen Unfall und dem leistungsbegründenden Gesundheits- schaden sei dahingefallen (vgl. BGE 130 V 380 E. 2.3.1 S. 384; Entscheide des Bundesgerichts [BGer] vom 9. Januar 2013, 8C_155/2012, E. 6.1, und vom 10. Juni 2014, 8C_139/2014, E. 4.2.1).</w:t>
      </w:r>
    </w:p>
    <w:p>
      <w:r>
        <w:rPr>
          <w:b/>
        </w:rPr>
        <w:t>E. 3.1</w:t>
      </w:r>
    </w:p>
    <w:p>
      <w:r>
        <w:t>Zwischen den Parteien ist zu Recht unbestritten, dass das Ereignis vom 10. Mai 2017 als Unfall im Rechtssinne (vgl. E. 2.1 hiervor) zu qualifi- zieren ist. Die Beschwerdegegnerin hat denn auch Leistungen in Form von Heilbehandlung und Taggeld erbracht (AB 12-14). Umstritten ist hingegen, ob der Beschwerdeführer – basierend auf dem besagten Unfall – über die von der Beschwerdegegnerin verfügte Einstellung per 7. November 2017 (AB 70/1, 94) hinaus weiterhin Anspruch auf Leistungen der obligatorischen Unfallversicherung hat. Dabei ist zu prüfen, ob die anhaltend geklagten Be- schwerden in einem anspruchsbegründenden Kausalzusammenhang mit dem Unfall vom 10. Mai 2017 stehen. In medizinischer Hinsicht ist den Akten im Wesentlichen das Folgende zu entnehmen:</w:t>
      </w:r>
    </w:p>
    <w:p>
      <w:r>
        <w:t>Urteil des Verwaltungsgerichts des Kantons Bern vom 17. Sept. 2018, UV/18/415, Seite 7</w:t>
      </w:r>
    </w:p>
    <w:p>
      <w:r>
        <w:rPr>
          <w:b/>
        </w:rPr>
        <w:t>E. 3.1.1</w:t>
      </w:r>
    </w:p>
    <w:p>
      <w:r>
        <w:t>Im Arztzeugnis UVG vom 14. Juni 2017 hielt Dr. med. C.________, Assistenzärztin, Zentrum D.________, einen Leitersturz aus</w:t>
      </w:r>
    </w:p>
    <w:p>
      <w:r>
        <w:rPr>
          <w:b/>
        </w:rPr>
        <w:t>E. 3.1.2</w:t>
      </w:r>
    </w:p>
    <w:p>
      <w:r>
        <w:t>Im Bericht vom 28. Juni 2017 hielt Dr. med. E.________, Fachärz- tin für Rheumatologie und Allgemeine Innere Medizin, fest, sonografisch finde sich im Bereich der Rotatorenmanschette keine Ruptur, es zeige sich eine intakte Bizepssehne links ohne peritendinösen Erguss und das AC- Gelenk sehe unauffällig aus. In der Gesamtschau könnten die Schulter- schmerzen aufgrund der erhobenen Befunde weder klinisch noch sonogra- fisch erklärt werden. Allenfalls sei die Gelenkskapsel-Verdickung im Inter- vall, welche im MRI des Schultergelenks (vom 9. Juni 2017 [AB 23]) be- schrieben worden sei, ein Hinweis auf eine Kapseltraumatisierung, die schmerzhaft sein könne. Es scheine jedoch eine gewisse Chronifizierung der initialen Schmerzen mit Zentralisierung im Sinne eines neuronalen Up- windings bereits stattgefunden zu haben (AB 34).</w:t>
      </w:r>
    </w:p>
    <w:p>
      <w:r>
        <w:rPr>
          <w:b/>
        </w:rPr>
        <w:t>E. 3.1.3</w:t>
      </w:r>
    </w:p>
    <w:p>
      <w:r>
        <w:t>Im Bericht vom 20. Juli 2017 des Spitals F.________ wurden als Diagnosen ein subacromiales Impingement Schulter links und differential- diagnostisch eine Rotatorenmanschettenläsion, Bizepssehnen-patholo- gie/SLAP II-Läsion mit/bei Status nach Leitersturz aus 3.5 m Höhe am 10. Mai 2017 mit Kontusion des Ellbogens und der Schulter links sowie Kontusion der unteren BWS/LWS und des Knies links aufgeführt. Es be- stehe eine subacromiale Impingementsymptomatik, welche sich durch das Traumaereignis vom 10. Mai 2017 bemerkbar gemacht habe. Differential- diagnostisch käme auch eine Bizepssehnenpathologie in Frage, da auch in der MRI-Untersuchung eine mögliche SLAP Typ II-Läsion vorhanden sei (AB 38). Im Bericht vom 16. August 2017 wurde sodann festgehalten, nach erneuter Durchsicht der MRI-Bilder zeigten sich weitgehend unauffällige Befunde bis auf eine mögliche Bizepssehnenläsion SLAP Typ II und ein sublabral hole (AB 49/2).</w:t>
      </w:r>
    </w:p>
    <w:p>
      <w:r>
        <w:t>Urteil des Verwaltungsgerichts des Kantons Bern vom 17. Sept. 2018, UV/18/415, Seite 8</w:t>
      </w:r>
    </w:p>
    <w:p>
      <w:r>
        <w:rPr>
          <w:b/>
        </w:rPr>
        <w:t>E. 3.1.4</w:t>
      </w:r>
    </w:p>
    <w:p>
      <w:r>
        <w:t>Im Austrittsbericht der Klinik G.________ wurde unter „Unfall vom 10. Mai 2017: Leitersturz aus 3.5 Meter Höhe“ eine Kontusion der Schulter links und Kontusionen des Ellbogen und Knie rechts sowie der unteren BWS und LWS diagnostiziert. Ferner wurden Anpassungsstörungen, Angst und depressive Reaktion gemischt (ICD-10 F43.22) aufgeführt. Fünf Mona- te nach dem Leitersturz bestünden noch eine eingeschränkte Beweglichkeit sowie leichte bewegungs- und belastungsabhängige Schmerzen in der lin- ken Schulter als auch schmerzbedingt eine leichte Kraftminderung der schulterführenden Muskulatur links. Vor Eintritt habe der Verdacht auf eine SLAP-Läsion der linken Schulter bestanden. Die neue MRI-Untersuchung vom 22. September 2017 (AB 64) zeige eine geringe AC-Gelenksarthrose ohne Hinweise auf eine SLAP-Läsion (AB 66/1-3).</w:t>
      </w:r>
    </w:p>
    <w:p>
      <w:r>
        <w:rPr>
          <w:b/>
        </w:rPr>
        <w:t>E. 3.1.5</w:t>
      </w:r>
    </w:p>
    <w:p>
      <w:r>
        <w:t>Im Bericht vom 2. November 2017 hielt die Kreisärztin der Suva, Dr. med. I.________, Fachärztin für Allgemeine Innere Medizin, fest, die Schulterschmerzen links seien mittels MRI und spezialärztlichen Untersu- chungen abgeklärt worden. Dabei sei keine unfallbedingte strukturelle Läsi- on nachgewiesen worden. Entsprechend handle es sich um eine Kontusion der linken Schulter. Diese gelte in der Regel spätestens nach zwei Mona- ten als abgeheilt (AB 68/2).</w:t>
      </w:r>
    </w:p>
    <w:p>
      <w:r>
        <w:rPr>
          <w:b/>
        </w:rPr>
        <w:t>E. 3.1.6</w:t>
      </w:r>
    </w:p>
    <w:p>
      <w:r>
        <w:t>Im Operationsbericht vom 9. Januar 2018 des Spitals F.________ wurde als Diagnose eine intramurale Tenopathie der Supraspinatussehne bei ausgedehnter Zerrung der Schulter links festgehalten (AB 82).</w:t>
      </w:r>
    </w:p>
    <w:p>
      <w:r>
        <w:rPr>
          <w:b/>
        </w:rPr>
        <w:t>E. 3.1.7</w:t>
      </w:r>
    </w:p>
    <w:p>
      <w:r>
        <w:t>Im Bericht vom 30. Januar 2018 bestätigte die Kreisärztin Dr. med. H.________, Fachärztin für Orthopädische Chirurgie und Traumatologie des Bewegungsapparates, die kreisärztliche Einschätzung vom 2. Novem- ber 2017. Im Operationsbericht vom 9. Januar 2018 sei weiterhin keine un- fallbedingte strukturelle Läsion dokumentiert. Es handle sich um eine Kon- tusion der linken Schulter. Diese gelte in der Regel spätestens nach zwei Monaten als ausgeheilt (AB 86/2).</w:t>
      </w:r>
    </w:p>
    <w:p>
      <w:r>
        <w:rPr>
          <w:b/>
        </w:rPr>
        <w:t>E. 3.1.8</w:t>
      </w:r>
    </w:p>
    <w:p>
      <w:r>
        <w:t>Gemäss Bericht vom 20. Februar 2018 des Spitals F.________ sind die Schmerzen auf die Tenopathie der Supraspinatussehne posttrau- matisch zurückzuführen (AB 93/2).</w:t>
      </w:r>
    </w:p>
    <w:p>
      <w:r>
        <w:t>Urteil des Verwaltungsgerichts des Kantons Bern vom 17. Sept. 2018, UV/18/415, Seite 9</w:t>
      </w:r>
    </w:p>
    <w:p>
      <w:r>
        <w:rPr>
          <w:b/>
        </w:rPr>
        <w:t>E. 3.2</w:t>
      </w:r>
    </w:p>
    <w:p>
      <w:r>
        <w:t>Die Einschätzung der Kreisärztin, Dr. med. H.________, vom 30. Januar 2018, wonach der Beschwerdeführer anlässlich des Unfalls vom 10. Mai 2017 eine Kontusion der linken Schulter ohne strukturellen Läsio- nen erlitten habe und damit der Status quo sine bezüglich dieser Kontusion spätestens nach zwei Monaten eingetreten sei (AB 86/2), überzeugt. Be- reits auf den ersten Röntgenbildern vermochte Dr. med. C.________ keine strukturellen Läsionen festzustellen (AB 20/1 Ziff. 4). Auch die nachfolgen- den MRI-Untersuchungen vom 9. Juni und 22. September 2017 ergaben – abgesehen von einer etwas verdickten Intervallkapsel im Befund vom 9. Juni 2017 – keine strukturellen Läsionen (AB 23, 64). Insbesondere konnte die vom Spital F.________ in ihren Berichten vom 20. Juli und 16. August 2017 differentialdiagnostisch vermutete Bizepssehnenpatholo- gie/SLAP II-Läsion (AB 38, 49) bildgebend nicht bestätigt werden (AB 64). Zu erwähnen bleibt schliesslich der ebenfalls unauffällige und insoweit mit den bildgebenden Untersuchungsergebnissen übereinstimmende Ultra- schallbefund von Dr. med. E.________ vom 28. Juni 2017 (AB 34). Auf dieser Basis hielt auch die Klinik G.________ in ihrem Austrittsbericht vom 23. Oktober 2017 in somatischer Hinsicht – übereinstimmend mit der Ein- schätzung der Kreisärztin – allein eine Kontusion der linken Schulter fest (AB 66/1).</w:t>
      </w:r>
    </w:p>
    <w:p>
      <w:r>
        <w:rPr>
          <w:b/>
        </w:rPr>
        <w:t>E. 3.3</w:t>
      </w:r>
    </w:p>
    <w:p>
      <w:r>
        <w:t>Dass sich der Beschwerdeführer anlässlich des Sturzes vom 10. Mai 2017 keine strukturellen Läsionen in der linken Schulter zugezogen hatte, wird letztlich auch durch die Berichterstattung des Spitals F.________ bestätigt. So konnten mittels Schulterarthroskopie links vom 9. Januar 2018 zwar eine Tenopathie der Supraspinatussehne, darüber hinaus aber keine Verletzungen festgestellt werden, welche auf eine trau- matische Einwirkung zurückzuführen gewesen wären (AB 82, 93). Insbe- sondere hielt der Operateur im Bericht vom 20. Februar 2018 ausdrücklich fest, dass die ursprünglich vermutete Bizepssehnenpathologie nicht habe bestätigt werden können (AB 93/2). Was den Begriff Teno- bzw. Tendopathie anbelangt, handelt es sich nach PSCHYREMBEL um eine Sammelbezeichnung für abakterielle Entzündungen der Sehnen bzw. Sehnenscheiden in Ansatznähe oder degenerative Verän- derungen an Sehnenursprüngen und -ansätzen. Als Ursache werden chro-</w:t>
      </w:r>
    </w:p>
    <w:p>
      <w:r>
        <w:t>Urteil des Verwaltungsgerichts des Kantons Bern vom 17. Sept. 2018, UV/18/415, Seite 10 nische Überlastung, Mikrotraumen, Stoffwechsel- oder Durchblutungs- störungen aufgezählt (PSCHYREMBEL, Klinisches Wörterbuch, 266. Aufl. 2014, S. 2091). Im ENGELHARDT LEXIKON ORTHOPÄDIE UND UNFALLCHIRUR- GIE (im Internet abrufbar unter www.lexikon-orthopaedie.com) wird die Su- praspinatustendopathie als degenerative Veränderungen bzw. Überlas- tungssyndrom der Supraspinatussehne definiert; als Folge chronischer Überbelastung, gegebenenfalls in Verbindung mit Kompression durch ana- tomische (Outlet-Impingement) oder funktionelle (Non-outlet-Impingement) Enge, entstehen ödematöse Schwellungen, Störungen der Durchblutung bis hin zur Sehnen(teil)ruptur. Damit handelt es sich bei der anlässlich der Schulterarthroskopie vom 9. Januar 2018 festgestellten Supraspinatusten- dopathie (AB 82) überwiegend wahrscheinlich um ein vorbestehendes de- generatives Leiden und nicht um eine anlässlich des Unfalls vom 10. Mai 2017 traumatisch erfolgte Verletzung. Die Beschwerdegegnerin hat im an- gefochtenen Einspracheentscheid in diesem Zusammenhang bereits ein- lässlich dargelegt, dass aufgrund des vom Operateurs in den Berichten vom 9. Januar und 20. Februar 2018 verwendeten Begriffs posttraumatisch (AB 82, 93) nicht ohne weiteres auf eine Unfallkausalität zu schliessen ist, zumal mit posttraumatisch auch erst nach dem Unfall entstandene Be- schwerden verstanden werden können. Aufgrund der anlässlich des Unfalls vom 10. Mai 2017 erlittenen Kontusion der linken Schulter ist zwar möglich, dass die vorbestehende degenerative Schulterproblematik (Tendopathie) schmerzhaft wurde (AB 38/2). Bei an- sonsten fehlenden, auf den Unfall zurückzuführenden strukturellen Läsio- nen ist aufgrund der nachvollziehbaren Ausführungen der Kreisärztin im Bericht vom 30. Januar 2018 jedoch mit überwiegender Wahrscheinlichkeit davon auszugehen, dass die Kontusion als alleinige Unfallfolge zwei Mona- te nach dem Unfall ausgeheilt und damit der Status quo sine erreicht war (AB 86/2; vgl. AB 68/2). Die nachfolgend persistierenden Beschwerden waren gemäss Angaben des Operateurs im Bericht vom 20. Februar 2018 denn auch allein auf die Tendopathie der Supraspinatussehne zurückzu- führen bzw. allein damit zu erklären (AB 93/2). Für die Behandlung dieses degenerativen und damit unfallfremden Leidens hat die Unfallversicherung nicht aufzukommen; so waren denn auch die Ergebnisse dieser Operation für den Zeitpunkt der Leistungseinstellung nicht massgebend, da der Sach-</w:t>
      </w:r>
    </w:p>
    <w:p>
      <w:r>
        <w:t>Urteil des Verwaltungsgerichts des Kantons Bern vom 17. Sept. 2018, UV/18/415, Seite 11 verhalt bereits vorher mit überwiegender Wahrscheinlichkeit festgestellt werden konnte. Da die geklagten Schulterbeschwerden abschliessend mit der Tendopathie erklärt werden können (AB 93/2), braucht eine allfällige psychische Fehlreaktion im Zusammenhang mit dem Unfallereignis vom 10. Mai 2017 nicht weiter geprüft zu werden.</w:t>
      </w:r>
    </w:p>
    <w:p>
      <w:r>
        <w:rPr>
          <w:b/>
        </w:rPr>
        <w:t>E. 3.4</w:t>
      </w:r>
    </w:p>
    <w:p>
      <w:r>
        <w:t>Nach dem Gesagten hat die Beschwerdegegnerin die Leistungen zu Recht per 7. November 2017 eingestellt und weitere Leistungen im Zu- sammenhang mit dem Unfall vom 10. Mai 2017 abgelehnt. Die Beschwerde ist somit abzuweisen.</w:t>
      </w:r>
    </w:p>
    <w:p>
      <w:r>
        <w:rPr>
          <w:b/>
        </w:rPr>
        <w:t>E. 3.5</w:t>
      </w:r>
    </w:p>
    <w:p>
      <w:r>
        <w:t>m Höhe mit Schürfwunden an den Tibiavorderkanten beidseits, Kontu- sion des Ellbogens links, der Schulter links sowie der Lenden- (LWS) und unteren Brustwirbelsäule (BWS) fest. Röntgenbilder der LWS und BWS, der Schulter sowie des Ellbogens hätten keine ossären Läsionen ergeben (AB 20/1).</w:t>
      </w:r>
    </w:p>
    <w:p>
      <w:r>
        <w:rPr>
          <w:b/>
        </w:rPr>
        <w:t>E. 4.1</w:t>
      </w:r>
    </w:p>
    <w:p>
      <w:r>
        <w:t>Verfahrenskosten sind keine zu erheben (Art. 1 Abs. 1 UVG i.V.m. Art. 61 lit. a ATSG).</w:t>
      </w:r>
    </w:p>
    <w:p>
      <w:r>
        <w:rPr>
          <w:b/>
        </w:rPr>
        <w:t>E. 4.2</w:t>
      </w:r>
    </w:p>
    <w:p>
      <w:r>
        <w:t>Bei diesem Ausgang des Verfahrens besteht weder für den unter- liegenden Beschwerdeführer noch für die obsiegende Beschwerdegegnerin ein Anspruch auf eine Parteientschädigung (Art. 1 Abs. 1 UVG i.V.m. Art. 61 lit. g ATSG;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