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848 vom 17. September 2018</w:t>
      </w:r>
    </w:p>
    <w:p>
      <w:r>
        <w:t>BE Verwaltungsgericht, 2018-09-17, DE</w:t>
      </w:r>
    </w:p>
    <w:p>
      <w:r>
        <w:rPr>
          <w:b/>
        </w:rPr>
        <w:t xml:space="preserve">Quelle: </w:t>
      </w:r>
      <w:r>
        <w:t>https://mcp.opencaselaw.ch/entscheid/be_verwaltungsgericht_200_2017_848</w:t>
      </w:r>
    </w:p>
    <w:p>
      <w:r>
        <w:t>FR: BE_VERWALTUNGSGERICHT 200 2017 848 du 17 septembre 2018</w:t>
      </w:r>
    </w:p>
    <w:p>
      <w:r>
        <w:t>IT: BE_VERWALTUNGSGERICHT 200 2017 848 del 17 settembre 2018</w:t>
      </w:r>
    </w:p>
    <w:p>
      <w:pPr>
        <w:pStyle w:val="Heading2"/>
      </w:pPr>
      <w:r>
        <w:t>Regeste</w:t>
      </w:r>
    </w:p>
    <w:p>
      <w:r>
        <w:t>Verfügung vom 25. August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w:t>
      </w:r>
    </w:p>
    <w:p>
      <w:r>
        <w:t>Urteil des Verwaltungsgerichts des Kantons Bern vom 17. Sept. 2018, IV/17/848, Seite 5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Anfechtungsobjekt bildet die Verfügung vom 25. August 2017 (act. IIA 256), mit welcher dem Beschwerdeführer für den Monat März 2017 be- fristet eine ganze Invalidenrente zugesprochen wurde. Auch wenn die Zu- sprache der ganzen Rente für März 2017 beschwerdeweise nicht bemän- gelt wird, ist dieser einmonatige Zeitraum nicht von der richterlichen Prü- fung ausgenommen, denn in anfechtungs- und streitgegenständlicher Hin- sicht liegt ein einziges Rechtsverhältnis vor (BGE 125 V 413; AHI 2001 S. 278 E. 1a). Folglich ist der Anspruch auf eine Invalidenrente – unter Ein- schluss der grundsätzlich unbestritten gebliebenen Zusprechung einer gan- zen Rente für den Monat März 2017 –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w:t>
      </w:r>
    </w:p>
    <w:p>
      <w:r>
        <w:t>Urteil des Verwaltungsgerichts des Kantons Bern vom 17. Sept. 2018, IV/17/848, Seite 6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2.3.1</w:t>
      </w:r>
    </w:p>
    <w:p>
      <w:r>
        <w:t>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w:t>
      </w:r>
    </w:p>
    <w:p>
      <w:r>
        <w:rPr>
          <w:b/>
        </w:rPr>
        <w:t>E. 2.3.2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w:t>
      </w:r>
    </w:p>
    <w:p>
      <w:r>
        <w:t>Urteil des Verwaltungsgerichts des Kantons Bern vom 17. Sept. 2018, IV/17/848, Seite 7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E. 2.1).</w:t>
      </w:r>
    </w:p>
    <w:p>
      <w:r>
        <w:rPr>
          <w:b/>
        </w:rPr>
        <w:t>E. 2.3.3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Bei rückwirkender Zusprechung einer abgestuften oder befristeten IV-Rente sind die für die Rentenrevision geltenden Bestimmungen analog anzuwenden (BGE 109 V 125 E. 4a S. 127; AHI 1998 S. 121 E. 1b).</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w:t>
      </w:r>
    </w:p>
    <w:p>
      <w:r>
        <w:t>Urteil des Verwaltungsgerichts des Kantons Bern vom 17. Sept. 2018, IV/17/848, Seite 8 gabenbereichs eingetreten ist (BGE 141 V 9 E. 2.3 S. 10, 130 V 343 E. 3.5 S. 349).</w:t>
      </w:r>
    </w:p>
    <w:p>
      <w:r>
        <w:rPr>
          <w:b/>
        </w:rPr>
        <w:t>E. 2.4.2</w:t>
      </w:r>
    </w:p>
    <w:p>
      <w:r>
        <w:t>Liegt eine erhebliche Änderung des Sachverhalts vor, ist der Ren- tenanspruch in rechtlicher und tatsächlicher Hinsicht allseitig, d.h. unter Be- rücksichtigung des gesamten für die Leistungsberechtigung ausschlagge- benden Tatsachenspektrums neu und ohne Bindung an frühere Invaliditäts- schätzungen zu prüfen (BGE 141 V 9 E. 2.3 S. 11, 117 V 198 E. 4b S. 200; SVR 2017 IV Nr. 40 S. 122 E. 5.2.2).</w:t>
      </w:r>
    </w:p>
    <w:p>
      <w:r>
        <w:rPr>
          <w:b/>
        </w:rPr>
        <w:t>E. 2.4.3</w:t>
      </w:r>
    </w:p>
    <w:p>
      <w:r>
        <w:t>Wird rückwirkend eine abgestufte oder befristete Rente zugespro- chen, sind einerseits der Zeitpunkt des Rentenbeginns und anderseits der in Anwendung der Dreimonatsfrist von Art. 88a Abs. 1 IVV festzusetzende Zeitpunkt der Rentenherabsetzung oder -aufhebung die massgebenden Vergleichszeitpunkte (Entscheid BGer vom 16. Juni 2009, 8C_87/2009, E. 2.2 mit Hinweisen).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 benbereich zu betätigen, ist die anspruchsbeeinflussende Änderung zu be- rücksichtigen, sobald sie ohne wesentliche Unterbrechung drei Monate an- gedauert hat (Art. 88a Abs. 2 IVV).</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17. Sept. 2018, IV/17/848, Seite 9 Frage, welche Arbeitsleistungen den Versicherten noch zugemutet werden können (BGE 140 V 193 E. 3.2 S. 195, 132 V 93 E. 4 S. 99).</w:t>
      </w:r>
    </w:p>
    <w:p>
      <w:r>
        <w:rPr>
          <w:b/>
        </w:rPr>
        <w:t>E. 3.1</w:t>
      </w:r>
    </w:p>
    <w:p>
      <w:r>
        <w:t>Die Beschwerdegegnerin ist auf die Neuanmeldung vom 14. Sep- tember 2016 (act. IIA 203) eingetreten. Folglich ist die Eintretensfrage vom Gericht nicht zu prüfen (BGE 109 V 108 E. 2b S. 114). Vergleichsbasis bil- det die vom Verwaltungsgericht mit VGE IV/2009/368 (act. II 119) und letzt- instanzlich vom Bundesgericht mit BGer 9C_775/2009 (act. II 126) bestätig- te und damit in Rechtskraft erwachsene rentenablehnende Verfügung vom 10. März 2009 (act. II 112) bzw. der damit beurteilte Gesundheitszustand. Zum Zeitpunkt der Verfügung vom 10. März 2009 litt der Beschwerdeführer gemäss dem interdisziplinären Gutachten der MEDAS vom 29. April 2008 (act. II 103) mit Auswirkung auf die Arbeitsfähigkeit an einer Panikstörung (ICD-10 F41.0) sowie an einem chronischen panvertebralen Schmerzsyn- drom ohne radikuläre Symptomatik (ICD-10 M54.80; S. 29 Ziff. 5.1). In der angestammten Tätigkeit bestehe seit September 2002 bleibend eine volle Arbeitsunfähigkeit. Für körperlich leichte bis mittelschwere, nicht ausge- sprochen feinmotorische Arbeiten, wo eine Hebe- und Traglimite von 15 kg nur ausnahmsweise überschritten werde, keine regelmässigen Zwangshal- tungen der unteren Wirbelsäule vorkämen, und der Beschwerdeführer nicht … und … ausgesetzt sei, bestehe eine zumutbare Arbeitsfähigkeit von 80% bei ganztägiger Präsenz mit um 20% vermindertem Rendement (S. 31 f. Ziff. 6.3 ff.). Seither sind aus medizinischer Sicht Veränderungen eingetreten, die sich auf das Zumutbarkeitsprofil (vgl. Ausführungen hiervor) und somit auf den Invaliditätsgrad auswirken können. So unterzog sich der Beschwerdeführer am 21. September 2016 einer operativen Dekompression und Stabilisie- rung der Segmente L4-S1 (act. IIA 214 f.). Eine Verschlechterung ist von den Parteien unbestritten (vgl. Beschwerde S. 3 II und Beschwerdeantwort S. 2) und wird denn auch von der RAD-Ärztin med. pract. D.________ im Bericht vom 30. März 2017 (act. IIA 236) bestätigt, indem diese ausführte, eine Verschlechterung der Rückenproblematik sei anfangs 2016 eingetre-</w:t>
      </w:r>
    </w:p>
    <w:p>
      <w:r>
        <w:t>Urteil des Verwaltungsgerichts des Kantons Bern vom 17. Sept. 2018, IV/17/848, Seite 10 ten. Es sei zu einer objektiv nachgewiesenen Instabilität in den Segmenten L5/S1 und L4/L5 der Lendenwirbelsäule nach früheren Bandscheibenope- rationen gekommen (S. 5). Aufgrund des Dargelegten sind in medizinischer Hinsicht Revisionsgründe ausgewiesen, was zur Folge hat, dass der Rentenanspruch in rechtlicher und tatsächlicher Hinsicht allseitig, d.h. unter Berücksichtigung des gesam- ten für die Leistungsberechtigung ausschlaggebenden Tatsachenspek- trums neu und ohne Bindung an frühere Invaliditätsschätzungen zu prüfen ist (vgl. E. 2.4.2 hiervor).</w:t>
      </w:r>
    </w:p>
    <w:p>
      <w:r>
        <w:rPr>
          <w:b/>
        </w:rPr>
        <w:t>E. 3.2</w:t>
      </w:r>
    </w:p>
    <w:p>
      <w:r>
        <w:t>Was den Gesundheitszustand seit der Neuanmeldung vom 14. Sep- tember 2016 (act. IIA 203) betrifft, ist den Akten im Wesentlichen das Fol- gende zu entnehmen:</w:t>
      </w:r>
    </w:p>
    <w:p>
      <w:r>
        <w:rPr>
          <w:b/>
        </w:rPr>
        <w:t>E. 3.2.1</w:t>
      </w:r>
    </w:p>
    <w:p>
      <w:r>
        <w:t>Dr. med. E.________, Facharzt für Oto-Rhino-Laryngologie, führte im Bericht vom 14. September 2016 (act. IIA 207/2) aus, der Versicherte stehe seit Jahren wegen chronischer Sinusitis mit Polyposis nasi, NARES- Syndrom und Status nach mehreren Operationen bei ihm in Behandlung. Aktuell sei es seit dem Sommer 2016 zu wiederholten Behandlungen we- gen Ohren- und Nasennebenhöhlenproblemen gekommen. Weitere Ab- klärungen seien notwendig gewesen und würden eine Verschlechterung des Zustandes in diesem Bereich trotz intensiver medikamentöser Therapie zei-gen. Als ultima ratio stelle sich die Frage einer erneuten Operation ab- hängig vom weiteren Verlauf.</w:t>
      </w:r>
    </w:p>
    <w:p>
      <w:r>
        <w:rPr>
          <w:b/>
        </w:rPr>
        <w:t>E. 3.2.2</w:t>
      </w:r>
    </w:p>
    <w:p>
      <w:r>
        <w:t>Im Bericht des Spitals F.________ vom 15. September 2016 (act. IIA 215/6) wurde ausgeführt, der Versicherte habe anlässlich der Verlaufs- besprechung vor dem operativen Eingriff vom 21. September 2016 be- richtet, neu sei es seit wenigen Wochen auch zu einer rechtsbetonten Bein- schmerzsymptomatik ischialgiform gekommen, verbunden mit einer gewis- sen Schwäche im Fuss. Schmerzmässig seien vor allem die lateralen Ze- hen V, IV und III betroffen. Mit dem geplanten Eingriff könne wahrscheinlich nicht die ganze Rückenproblematik und die Schmerzsymptomatik behoben werden. Ziel sei eine Verbesserung der Situation.</w:t>
      </w:r>
    </w:p>
    <w:p>
      <w:r>
        <w:rPr>
          <w:b/>
        </w:rPr>
        <w:t>E. 3.2.3</w:t>
      </w:r>
    </w:p>
    <w:p>
      <w:r>
        <w:t>Wegen des operativen Eingriffs vom 21. September 2016 war der Versicherte bis zum 28. September 2016 hospitalisiert. Wie dem Bericht</w:t>
      </w:r>
    </w:p>
    <w:p>
      <w:r>
        <w:t>Urteil des Verwaltungsgerichts des Kantons Bern vom 17. Sept. 2018, IV/17/848, Seite 11 des Spitals F.________ vom 27. September 2016 (act. IIA 211/6) entnom- men werden kann, habe sich der postoperative Verlauf bei reizlosen, tro- ckenen Wundverhältnissen und unter physiotherapeutischer Mobilisation komplikationslos gestaltet. Die Verlaufskontrolle habe korrekte Stellungs- verhältnisse und Implantatlage gezeigt. Der Versicherte habe am 28. Sep- tember 2016 in schmerzarmen Zustand in die Rehabilitation in die Klinik I.________ entlassen werden können (S. 7). In deren Bericht vom 10. Ok- tober 2016 (act. IIA 215/2) wurde ein insgesamt problemloser Rehabilitati- onsverlauf bei guter Kooperation und Motivation des Versicherten be- schrieben (S. 3).</w:t>
      </w:r>
    </w:p>
    <w:p>
      <w:r>
        <w:rPr>
          <w:b/>
        </w:rPr>
        <w:t>E. 3.2.4</w:t>
      </w:r>
    </w:p>
    <w:p>
      <w:r>
        <w:t>Im Bericht vom 10. November 2016 (act. IIA 219) führte der Opera- teur Prof. Dr. med. G.________, Facharzt für Orthopädische Chirurgie und Traumatologie de Bewegungsapparates, aus, sechs Wochen nach Dekom- pression und Stabilisierung der Segmente L4-S1 sei der Verlauf an sich zu- friedenstellend. Die Sekretion am Beckenkamm rechts habe sistiert und sei jetzt reizlos. Man könne auch bildgebend einen stabilen Zustand verifizie- ren. Der Versicherte habe vom Eingriff profitiert: Die linksseitige Beinsym- ptomatik sei gebessert und auch vom Rücken her bestünden weniger Schmerzen (S. 1). Vom Procedere her habe er (Prof. Dr. med. G.________) den Versicherten noch bis Ende Dezember 2016 arbeitsun- fähig geschrieben. Grundsätzlich wäre dann rein vom Rücken her eine mit- telschwere körperliche Tätigkeit wieder möglich und zumutbar (S. 2).</w:t>
      </w:r>
    </w:p>
    <w:p>
      <w:r>
        <w:rPr>
          <w:b/>
        </w:rPr>
        <w:t>E. 3.2.5</w:t>
      </w:r>
    </w:p>
    <w:p>
      <w:r>
        <w:t>Wie dem Bericht von Dr. med. H.________, Fachärztin für Allge- meine Innere Medizin, vom 10. Januar 2017 (act. IIA 228) zu entnehmen ist, habe der Versicherte am 28. Dezember 2016 angegeben, an messer- schnittartigen Schmerzen beim Laufen sowie dumpfen Schmerzen bei Hus- ten und Niesen von lumbal bis in die Ferse rechts sowie an einer Hyposen- sibilität der Digit III und V am rechten Fuss zu leiden. Wegen der Schmerz- exazerbationen „gehe“ er drei bis zehn Mal am Tag „zu Boden“. Daneben „ersticke“ er wegen der behinderten Nasenatmung bei Staubexposition. Anamnestisch bestehe seit Jahren ein chronisches Leiden. Subjektiv hätten die multiplen operativen Eingriffe keine Linderung der Beschwerden lumbal und nasal gebracht (S. 2 Ziff. 1.4). Der Versicherte sei wegen der Rücken-</w:t>
      </w:r>
    </w:p>
    <w:p>
      <w:r>
        <w:t>Urteil des Verwaltungsgerichts des Kantons Bern vom 17. Sept. 2018, IV/17/848, Seite 12 operation vom 21. September 2016 weiterhin zu 100% arbeitsunfähig (Ziff. 1.6).</w:t>
      </w:r>
    </w:p>
    <w:p>
      <w:r>
        <w:rPr>
          <w:b/>
        </w:rPr>
        <w:t>E. 3.2.6</w:t>
      </w:r>
    </w:p>
    <w:p>
      <w:r>
        <w:t>Prof. Dr. med. G.________ diagnostizierte im Bericht vom 10. Fe- bruar 2017 (act. IIA 233) eine chronische Schmerzkrankheit sowie ein Zu- stand nach Dekompression L4/L5 und L5/S1 und instrumentierter Fusion L4-S1 am 21. September 2016 bei postoperativ persistierender Wundse- kretion Beckenkamm rechts. Seit der letzten Konsultation im November 2016 berichte der Versicherte über eine zunehmende Verschlechterung. Er beklage nun Schmerzen im Kreuz und in beiden Beinen. Auch im Liegen bestünden Schmerzen. Die aktuelle konventionelle Röntgenverlaufskontrol- le zeige einen regelrechten Befund nach Stabilisierung und Fusion L-S1. Es bestünden keine Hinweise für eine Implantatlockerung/-migration. Die Konsolidation der Spondylodese lasse sich noch nicht schlüssig abschät- zen. Die vom Versicherten geklagten Schmerzen könnten nicht eingeordnet werden. Strukturell sei kein klares Korrelat zu definieren, welches irgendei- nen Bezug hätte zu den Beschwerden. Es sei sicherlich eine chronifizierte Problematik im Spiel. Der Versicherte beschreibe seine Schmerzen auch im gesamten Rückenbereich bis zum Nacken. Er (Prof. Dr. med. G.________) könne weder eine weitergehende Hilfestellung leisten, noch die Arbeitsfähigkeit weiter beurteilen, weil er das Beschwerdebild nicht ein- ordnen könne.</w:t>
      </w:r>
    </w:p>
    <w:p>
      <w:r>
        <w:rPr>
          <w:b/>
        </w:rPr>
        <w:t>E. 3.2.7</w:t>
      </w:r>
    </w:p>
    <w:p>
      <w:r>
        <w:t>Med. pract. D.________ vom RAD diagnostizierte im Bericht vom 30. März 2017 (act. IIA 236) mit Auswirkung auf die Arbeitsfähigkeit ein chronisches panvertebrales Schmerzsyndrom mit/bei: - schwerer Segmentdegeneration L4/L5, Zustand nach extraforaminaler Dekom- pression L4 links 2003 - schwerer Segmentdegeneration L5/S1 mit iatrogener Instabilität nach zweiter ausgedehnter Dekompression L5/S1 links 2011 - Lumboischialgie rechts mit einer diskreten Fussheber- und senkparese rechts seit Spätsommer 2016 - Lumboischialgie links bei fortgeschrittener Segmentdegeneration L4/S1 und L4/L5 - Mikrochirurgische Dekompression und aufrichtende Stabilisation L4-S1 vom 21. September 2016. Ohne Auswirkung auf die Arbeitsfähigkeit bestehe eine chronische Rhinosi- nusitis mit Polyposis nasi, NARES-Syndrom mit/bei mehreren Nasenne-</w:t>
      </w:r>
    </w:p>
    <w:p>
      <w:r>
        <w:t>Urteil des Verwaltungsgerichts des Kantons Bern vom 17. Sept. 2018, IV/17/848, Seite 13 benhöhlenoperationen/Polypektomie und chronischer Otomastoiditis bei Operationen beidseits vor vielen Jahren. Die Operation vom 21. September 2016 habe einen guten Erfolg gezeigt. Der Vorzustand, d.h. der Status quo sine, sei wieder erreicht worden. Die subjektiven Beschwerden im Verlauf ab November 2016 seien zunehmend und objektiv nicht erklärbar, wie der operierende Arzt Prof. Dr. med. G.________ festhalte. Die bekannte chro- nische Rhinosinusitis mit Nasenpolypen habe zu vermehrten Infektionen seit Sommer 2016 geführt. Objektiv seien radiologisch Schleimhautpolster bei der chronischen Rhinosinusitis nachgewiesen. Subjektiv mache der Versicherte verschiedene Beschwerden und die regelmässige, mehrmals täglich durchzuführende Nasenpflege geltend. Bei der seit Jahren beste- henden Krankheit sei aufgrund der Akten nicht eine leistungsrelevante Ver- schlimmerung mit dauernder Auswirkung auf die Arbeitsfähigkeit eingetre- ten (S. 5). Ab dem 13. Januar 2016 habe aufgrund der nachgewiesenen Instabilität in den Segmenten L5/S1 und L4/L5 der Lendenwirbelsäule eine Arbeits- und Leistungsfähigkeit von 80% für körperlich leichte, adaptierte Tätigkeiten ohne Überkopfarbeiten (Beschwerdezunahme bei Reklination), ohne Bücken, ohne Heben und Tragen mittelschwerer bis schwerer Lasten bei ganztägig möglicher Präsenz mit reduziertem Rendement bestanden. Nach der Operation vom 21. September 2016 könne davon ausgegangen werden, dass zwischenzeitlich ab dem 31. Dezember 2016 wieder der Zu- stand wie vor der Operation eingetreten sei. Damit sei eine angepasste Tätigkeit wie im Gutachten der MEDAS vom 29. April 2008 (act. II 103) interdisziplinär festgehalten (vgl. E. 3.1 hiervor) und vom Verwaltungsge- richt in IV/2012/453 (act. IIA 175) bestätigt, wieder zumutbar.</w:t>
      </w:r>
    </w:p>
    <w:p>
      <w:r>
        <w:rPr>
          <w:b/>
        </w:rPr>
        <w:t>E. 3.2.8</w:t>
      </w:r>
    </w:p>
    <w:p>
      <w:r>
        <w:t>Im Schreiben vom 22. Juni 2017 (act. IIA 245) an die Beschwerde- gegnerin führte Dr. med. E.________ aus, seines Erachtens sei es nicht korrekt, die HNO-Probleme als Krankheiten ohne Auswirkung auf die Ar- beitsfähigkeit zu bezeichnen. Ein eingeschränktes Gehör, Schwindel, chro- nische Kopfschmerzen, eine chronische Schlafstörung mit obstruktivem Schnarchen und einer Tagesmüdigkeit sowie Konzentrationseinschränkun- gen würden sehr wohl einen Einfluss auf die Arbeitsfähigkeit haben und könnten im Fall des Versicherten eine Arbeitsunfähigkeit von 20-30% ohne weiteres erklären. Aktuell bestehe noch eine Parotisschwellung rechts un- klarer Aetiologie, welche noch weiter abgeklärt werden müsse.</w:t>
      </w:r>
    </w:p>
    <w:p>
      <w:r>
        <w:t>Urteil des Verwaltungsgerichts des Kantons Bern vom 17. Sept. 2018, IV/17/848, Seite 14</w:t>
      </w:r>
    </w:p>
    <w:p>
      <w:r>
        <w:rPr>
          <w:b/>
        </w:rPr>
        <w:t>E. 3.2.9</w:t>
      </w:r>
    </w:p>
    <w:p>
      <w:r>
        <w:t>In der Stellungnahme vom 4. August 2017 (act. IIA 250) führte die RAD-Ärztin med. pract. D.________ aus, der Versicherte mache keine neuen relevanten medizinischen Fakten geltend, die eine andauernde Ver- schlechterung des Gesundheitszustandes über das Datum des 31. Dezem- ber 2016 hinaus belegen könnten (S. 3). Die geltend gemachte Krankheit der Parotis-Speicheldrüse (Erstdiagnose: Juli 2017) sei ambulant behan- delbar und führe vorübergehend zu einer kurzdauernden Verschlechterung des Gesundheitszustandes und nicht zu einer längerdauernden, richtungs- weisenden Arbeitsunfähigkeit (S. 4). Es könne weiterhin an der RAD-Stel- lungnahme vom 30. März 2017 (act. IIA 236) festgehalten werden (S. 5)</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w:t>
      </w:r>
    </w:p>
    <w:p>
      <w:r>
        <w:rPr>
          <w:b/>
        </w:rPr>
        <w:t>E. 3.4</w:t>
      </w:r>
    </w:p>
    <w:p>
      <w:r>
        <w:t>Die Beschwerdegegnerin hat sich in der Verfügung vom 25. August 2017 (act. IIA 256) im Wesentlichen auf die Berichte von RAD-Ärztin med. pract. D.________ vom 30. März 2017 (act. IIA 236) und vom 4. August 2017 (act. IIA 250) gestützt. Die RAD-Ärztin hat sich in ihren Beurteilungen</w:t>
      </w:r>
    </w:p>
    <w:p>
      <w:r>
        <w:t>Urteil des Verwaltungsgerichts des Kantons Bern vom 17. Sept. 2018, IV/17/848, Seite 15 sorgfältig mit den in den medizinischen Akten hinreichend dokumentierten gesundheitlichen Einschränkungen des Beschwerdeführers auseinander- gesetzt. Sie hat einleuchtend dargelegt, dass sich der Gesundheitszustand anfangs 2016 verschlechtert habe, weshalb im September 2016 ein opera- tiver Eingriff erfolgt sei. Die Operation habe einen guten Erfolg gezeigt und ab dem 31. Dezember 2016 sei wieder vom Zustand wie vor der Operation auszugehen, d.h. das im Gutachten der MEDAS vom 29. April 2008 (act. II 103) formulierte Zumutbarkeitsprofil habe weiterhin Gültigkeit. Die Aus- führungen in den Beurteilungen der medizinischen Zusammenhänge sind einleuchtend und die gezogenen Schlussfolgerungen zum Gesundheitszu- stand sowie der Arbeits- und Leistungsfähigkeit nachvollziehbar. Einer ei- genen Untersuchung bedurfte es nicht, da der medizinische Sachverhalt feststeht und es allein um die medizinische Würdigung dieses Sachverhalts geht. Damit sind im vorliegenden Fall die Voraussetzungen für einen rechtsgenüglichen Aktenbericht (vgl. Entscheid BGer vom 14. November 2007, I 1094/06, E. 3.1.1 in fine) erfüllt und den Aktenbeurteilungen kommt voller Beweiswert zu. In der Folge ist darauf abzustellen. Die vom Beschwerdeführer vorgebrachten Einwände sowie die weiteren medizinischen Berichte vermögen keine – auch nur geringste – Zweifel an der Zuverlässigkeit der Stellungnahmen von RAD-Ärztin med. pract. D.________ zu begründen. Dass es sich beim operativen Eingriff vom 21. September 2016 nicht um einen „kleinen einfachen Eingriff“ gehandelt hat (vgl. Beschwerde S. 4), wird von der Beschwerdegegnerin und med. pract. D.________ anerkannt. Jedoch verliefen sowohl die Operation wie auch die anschliessende Rehabilitation komplikationslos (act. IIA 211/6, 215/2) und Prof. Dr. med. G.________ sprach am 10. November 2016 (act. IIA 219) insgesamt von einem zufriedenstellenden Verlauf und dass der Be- schwerdeführer in Bezug auf die Beinsymptomatik wie auch vom Rücken her von der Operation profitiert habe. Die am 28. Dezember 2016 (act. IIA 228) bzw. am 8. Februar 2017 (act. IIA 233) als Verschlechterung beklag- ten Beschwerden und Schmerzen konnte Prof. Dr. med. G.________ nicht einordnen bzw. nicht einem strukturellen Korrelat zuordnen, d.h. diese Be- schwerden sind objektiv nicht erklärbar.</w:t>
      </w:r>
    </w:p>
    <w:p>
      <w:r>
        <w:t>Urteil des Verwaltungsgerichts des Kantons Bern vom 17. Sept. 2018, IV/17/848, Seite 16 Von einer psychiatrischen Beurteilung (vgl. Beschwerde S. 4) kann vorlie- gend abgesehen werden, zumal in den aktuellen medizinischen Berichten keine psychiatrischen Diagnosen mit Auswirkung auf die Arbeitsfähigkeit mehr gestellt werden (vgl. u.a. act. IIA 228 S. 1 Ziff. 1.1) und auch vom Be- schwerdeführer selbst psychische Beschwerden nicht geltend gemacht werden. Dass die Operationsindikation offensichtlich primär wegen des Lei- densdruckes und nicht wegen den vorgefundenen objektiven Befunden ge- stellt wurde (vgl. u.a. Aktennotiz des Verwaltungsgerichts vom 29. August 2016 [act. IIA 202/3]), ändert daran nichts. Was die chronische Rhinosinusitis mit Nasenpolypen betrifft, so führte med. pract. D.________ am 30. März 2017 (act: IIA 236) nachvollziehbar und überzeugend aus, bei dieser seit Jahren bestehenden Krankheit sei auf- grund der Akten nicht eine leistungsrelevante Verschlimmerung mit dauern- der Auswirkung auf die Arbeitsfähigkeit eingetreten ist. Auch die von Dr. med. E.________ im Schreiben vom 22. Juni 2017 (act. IIA 245) getätigten Ausführungen, wonach die HNO-Probleme zu einer Einschränkung der Arbeits- und Leistungsfähigkeit von 20-30% führen könnten, hat keine Än- derung der von med. pract. D.________ postulierten gesamthaften Ein- schränkung der Arbeits- und Leistungsfähigkeit zur Folge. Bereits im Be- richt vom 30. April 2010 (act. II 130/10) führte Dr. med. E.________ aus, der Beschwerdeführer leide an einer nicht heilbaren, chronischen Erkran- kung im Bereich der Nasen- und Nasennebenhöhlen. Aufgrund dieser Er- krankung bestehe eine chronische Nasenatmungsbehinderung, Kopf- schmerzen, eine massive Einschränkung des Geruchssinnes sowie eine Verkrustung und Schleimbildung in der Nase und im Rachen mit Auslösen von Hustenattacken. Die Krankheit beeinträchtige aus diesen Gründen auch den Nachtschlaf und habe so einen invalidisierenden Charakter zur Folge. Der Beschwerdeführer müsse sechs bis acht Mal täglich Nasenspü- lungen durchführen und sei für eine körperliche Arbeit in einer staubigen Umgebung nicht geeignet. Für eine körperlich nicht anstrengende Tätigkeit in einer sauberen Luft bestehe eine Arbeitsunfähigkeit von ca. 20%. Zum Bericht von Dr. med. E.________ vom 30. April 2010 stellte das Bundesge- richt in BGer 9F_8/2010 (act. IIA 139) fest, die Atemschwierigkeiten bei Belastung wegen behinderter Nasenatmung seien im Zeitpunkt der Begut- achtung der MEDAS vom 31. März 2008 bekannt gewesen, bereits mehr-</w:t>
      </w:r>
    </w:p>
    <w:p>
      <w:r>
        <w:t>Urteil des Verwaltungsgerichts des Kantons Bern vom 17. Sept. 2018, IV/17/848, Seite 17 fach (operativ) behandelt worden und im Gutachten vom 29. April 2008 (act. II 103) berücksichtigt worden (E. 2.2.3). In Bezug auf das Schreiben von Dr. med. E.________ vom 30. April 2010 führte das Verwaltungsge- richt in IV/2012/453 (act. IIA 175) ebenfalls aus, dass die entsprechenden Beschwerden bereits zum Zeitpunkt der Begutachtung der MEDAS von 2008 bekannt gewesen seien. Eine Verschlechterung der Atembehinde- rung – so das Verwaltungsgericht – werde vom Beschwerdeführer denn auch nicht geltend gemacht (E. 3.4). Was den weiteren Verlauf dieser Be- schwerden betrifft, kam med. pract. D.________ im Bericht vom 30. März 2017 (act. IIA 236) zum überzeugenden Schluss, dass diese nicht zu einer leistungsrelevanten Verschlimmerung mit dauernder Auswirkung auf die Arbeitsfähigkeit führen (S. 5). Weiter stellte die RAD-Ärztin am 4. August 2017 (act. IIA 250) zutreffend fest, dass die geltend gemachte Krankheit der Parotis-Speicheldrüse ambulant behandelbar sei und lediglich vorüber- gehend zu einer kurzdauernden Verschlechterung des Gesundheitszustan- des und nicht zu einer längerdauernden, richtungsweisenden Arbeits- und Leistungsunfähigkeit führe (S. 4).</w:t>
      </w:r>
    </w:p>
    <w:p>
      <w:r>
        <w:rPr>
          <w:b/>
        </w:rPr>
        <w:t>E. 3.5</w:t>
      </w:r>
    </w:p>
    <w:p>
      <w:r>
        <w:t>Aufgrund des Dargelegten ist gemäss den Stellungnahmen von RAD-Ärztin med. pract. D.________ vom 30. März 2017 (act. IIA 236) und</w:t>
      </w:r>
    </w:p>
    <w:p>
      <w:r>
        <w:rPr>
          <w:b/>
        </w:rPr>
        <w:t>E. 4</w:t>
      </w:r>
    </w:p>
    <w:p>
      <w:r>
        <w:t>August 2017 (act. IIA 250) erstellt, dass ab dem 13. Januar 2016 auf- grund der nachgewiesenen Instabilität eine Arbeits- und Leistungsunfähig- keit von 80% für körperlich leichte, adaptierte Tätigkeiten ohne Überkopfa- rbeiten, ohne Bücken, ohne Heben und Tragen mittelschwerer bis schwerer Lasten bei ganztägig möglicher Präsenz mit reduziertem Rendement be- stand. Ab dem Operationsdatum vom 21. September 2016 bis zum 30. Dezember 2016 bestand eine vollständige Arbeits- und Leistungsunfähig- keit. Seit dem 31. Dezember 2016 ist aus orthopädischer Sicht wieder das im Gutachten der MEDAS vom 29. April 2008 (act. II 103) formulierte Zu- mutbarkeitsprofil massgebend, d.h. für körperlich leichte bis mittelschwere, nicht ausgesprochen feinmotorische Tätigkeiten, wo eine Hebe- und Traglimite von 15 kg nur ausnahmsweise überschritten wird und keine re- gelmässigen Zwangshaltungen der unteren Wirbelsäule vorkommen, be- steht eine zeitlich und leistungsmässig uneingeschränkte Arbeitsfähigkeit (S. 31 Ziff. 6.4). Die 2008 noch postuliertem psychiatrischen Einschränkun- gen (Unzumutbarkeit für Tätigkeiten, wo der Beschwerdeführer … und …</w:t>
      </w:r>
    </w:p>
    <w:p>
      <w:r>
        <w:t>Urteil des Verwaltungsgerichts des Kantons Bern vom 17. Sept. 2018, IV/17/848, Seite 18 ausgesetzt ist; ganztägige Zumutbarkeit anderer Tätigkeiten bei einer ver- minderten Leistung von 20% wegen spontan auftretenden Panikattacken und einem deutlich höheren Pausenbedarf [S. 23 Ziff. 4.1.5]) liegen heute nicht mehr vor (vgl. 3.4 hiervor). Somit besteht aus gesamtmedizinischer Sicht in einer leidensangepassten Tätigkeit eine 100%-ige Arbeits- und Leistungsfähigkeit.</w:t>
      </w:r>
    </w:p>
    <w:p>
      <w:r>
        <w:rPr>
          <w:b/>
        </w:rPr>
        <w:t>E. 4.1</w:t>
      </w:r>
    </w:p>
    <w:p>
      <w:r>
        <w:t>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 stellen. Auf sie darf jedoch im Rahmen der Invaliditätsbemessung nur unter Mitberücksichtigung der für die Entlöhnung im Einzelfall gegebenenfalls re- levanten persönlichen und beruflichen Faktoren abgestellt werden (BGE 139 V 28 E. 3.3.2 S. 30; Entscheid des EVG vom 30. Oktober 2002, I 517/02, E. 1.2).</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4.3</w:t>
      </w:r>
    </w:p>
    <w:p>
      <w:r>
        <w:t>Für die Festsetzung des Invalideneinkommens ist primär von der beruflich-erwerblichen Situation auszugehen, in welcher die versicherte</w:t>
      </w:r>
    </w:p>
    <w:p>
      <w:r>
        <w:t>Urteil des Verwaltungsgerichts des Kantons Bern vom 17. Sept. 2018, IV/17/848, Seite 19 Person konkret steht (BGE 143 V 295 E. 2.2 S. 296). Hat die versicherte Person nach Eintritt des Gesundheitsschadens keine oder jedenfalls keine ihr an sich zumutbare neue Erwerbstätigkeit aufgenommen, so können nach der Rechtsprechung Tabellenlöhne gemäss den BfS herausgegebe- nen LSE herangezogen werden (BGE 143 V 295 E. 2.2 S. 297).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zu begrenzen ist (BGE 135 V 297 E. 5.2 S. 301, 134 V 322 E. 5.2 S. 327; SVR 2015 IV Nr. 1 S. 1 E. 2.2).</w:t>
      </w:r>
    </w:p>
    <w:p>
      <w:r>
        <w:rPr>
          <w:b/>
        </w:rPr>
        <w:t>E. 4.4</w:t>
      </w:r>
    </w:p>
    <w:p>
      <w:r>
        <w:t>Frühestmöglicher Rentenbeginn ist unter Berücksichtigung der Sechsmonatsfirst von Art. 29 Abs. 1 IVG und der Neuanmeldung vom 14. September 2016 (act. IIA 203) März 2017. Zu diesem Zeitpunkt war das Wartejahr gemäss Art. 28 Abs. 1 lit. b IVG erfüllt, nachdem dem Beschwer- deführer gemäss dem Gutachten der MEDAS vom 29. April 2009 (act. II 103) seit September 2002 seine angestammte Arbeit als … bleibend nicht mehr zumutbar ist (S. 30 f. Ziff. 6.2 f.).</w:t>
      </w:r>
    </w:p>
    <w:p>
      <w:r>
        <w:rPr>
          <w:b/>
        </w:rPr>
        <w:t>E. 4.5</w:t>
      </w:r>
    </w:p>
    <w:p>
      <w:r>
        <w:t>Wie bereits dargelegt (E. 3.5 hiervor) bestand ab dem Operations- datum vom 21. September 2016 eine vollständige Arbeitsunfähigkeit. Unter Berücksichtigung des frühestmöglichen Rentenbeginns am 1. März 2017 hat die Beschwerdegegnerin dem Beschwerdeführer zu Recht ab 1. März 2017 eine ganze Invalidenrente zugesprochen.</w:t>
      </w:r>
    </w:p>
    <w:p>
      <w:r>
        <w:rPr>
          <w:b/>
        </w:rPr>
        <w:t>E. 4.6</w:t>
      </w:r>
    </w:p>
    <w:p>
      <w:r>
        <w:t>Ab dem 31. Dezember 2016 bestand in einer leidensadaptierten Tä- tigkeit wieder eine Arbeits- und Leistungsfähigkeit von 100% (vgl. E. 3.5</w:t>
      </w:r>
    </w:p>
    <w:p>
      <w:r>
        <w:t>Urteil des Verwaltungsgerichts des Kantons Bern vom 17. Sept. 2018, IV/17/848, Seite 20 hiervor). Dies stellt einen Revisionsgrund dar, weshalb der Invaliditätsgrad per dieses Datum neu zu ermitteln ist.</w:t>
      </w:r>
    </w:p>
    <w:p>
      <w:r>
        <w:rPr>
          <w:b/>
        </w:rPr>
        <w:t>E. 4.6.1</w:t>
      </w:r>
    </w:p>
    <w:p>
      <w:r>
        <w:t>Die Beschwerdegegnerin hat das Valideneinkommen in der Verfü- gung vom 25. August 2017 (act. IIA 256) aufgrund der statistischen Zahlen der LSE berechnet, was nicht zu beanstanden ist. Dem Beschwerdeführer wurde seine Stelle als … (Hilfsarbeiter) bei … aus wirtschaftlichen Gründen gekündigt (act. II 5 S. 1 Ziff. 3), d.h. auch im Gesundheitsfall wäre er mit überwiegender Wahrscheinlichkeit nicht mehr bei der damaligen Arbeitge- berin angestellt, was rechtsprechungsgemäss (vgl. u.a. Entscheid des BGer vom 14. April 2010, 9C_130/2010, E. 3.3.1) das Abstellen auf Tabel- lenlöhne, d.h. die LSE 2014, rechtfertigt. Massgebend hierfür ist im vorlie- genden Fall Tabelle TA1_tirage_skill_level, Kompetenzniveau 1, Total, Männer. Der gleiche Wert ist für das Invalideneinkommen heranzuziehen, da der Beschwerdeführer seither keine Erwerbstätigkeit aufgenommen hat, obwohl ihm dies zumutbar wäre. Sind Validen- und Invalideneinkommen ausgehend vom selben Tabellenlohn zu berechnen, erübrigt sich deren genaue Ermittlung. Diesfalls entspricht der Invaliditätsgrad dem Grad der Arbeitsunfähigkeit unter Berücksichtigung des Abzuges vom Tabellenlohn (Entscheid des BGer vom 7. April 2016, 9C_898/2015, E. 1). Der Be- schwerdeführer ist in einer leidensadaptierten Tätigkeit zu 100% arbeits- und leistungsfähig (vgl. E. 3.5 hiervor). Die Beschwerdegegnerin hat einen leidensbedingten Abzug von 10% gewährt, was nicht gerechtfertigt ist. Sämtliche gesundheitlichen Beeinträchtigungen wurden bereits mit dem gutachterlichen Zumutbarkeitsprofil genügend berücksichtigt und dürfen gemäss bundesgerichtlicher Rechtsprechung nicht noch mit einem Tabel- lenlohnabzug doppelt berücksichtigt werden (vgl. u.a. Entscheid des BGer vom 16. Juli 2014, 8C_97/2014, E. 4.2). Der Tabellenlohn im Kompetenzni- veau 1 umfasst denn eine Vielzahl von leichten Arbeiten, die diese Ein- schränkungen berücksichtigen. Die übrigen Einzelfallkriterien (Alter, Dienst- jahre, Nationalität/Aufenthaltskategorie und Beschäftigungsgrad) rechtferti- gen vorliegend ebenfalls keinen Abzug, da, wenn sowohl Validen- als auch Invalideneinkommen aufgrund der LSE-Zahlen bestimmt werden, beide Vergleichseinkommen auf statistischen Grössen beruhen, und deshalb diese Einzelfallkriterien bei beiden Einkommen zu berücksichtigen wären (Entscheid des BGer vom 19. Januar 2009, 8C_42/2008, E. 5).</w:t>
      </w:r>
    </w:p>
    <w:p>
      <w:r>
        <w:t>Urteil des Verwaltungsgerichts des Kantons Bern vom 17. Sept. 2018, IV/17/848, Seite 21</w:t>
      </w:r>
    </w:p>
    <w:p>
      <w:r>
        <w:rPr>
          <w:b/>
        </w:rPr>
        <w:t>E. 4.6.2</w:t>
      </w:r>
    </w:p>
    <w:p>
      <w:r>
        <w:t>Somit besteht ab dem 31. Dezember 2016 ein rentenausschliessen- der Invaliditätsgrad von 0%. Nachdem die Verbesserung drei Monate ange- dauert hat, hat die Beschwerdegegnerin zu Recht in Anwendung von Art. 88a Abs. 2 IVV diese berücksichtigt und die Rente per 31. März 2017 auf- gehoben.</w:t>
      </w:r>
    </w:p>
    <w:p>
      <w:r>
        <w:rPr>
          <w:b/>
        </w:rPr>
        <w:t>E. 4.7</w:t>
      </w:r>
    </w:p>
    <w:p>
      <w:r>
        <w:t>Zusammenfassend ist die Verfügung vom 25. August 2017 (act. IIA 256) im Ergebnis nicht zu beanstanden und die dagegen erhobene Be- schwerde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 cher Höhe entnommen.</w:t>
      </w:r>
    </w:p>
    <w:p>
      <w:r>
        <w:rPr>
          <w:b/>
        </w:rPr>
        <w:t>E. 5.2</w:t>
      </w:r>
    </w:p>
    <w:p>
      <w:r>
        <w:t>Bei diesem Ausgang des Verfahrens besteht kein Anspruch auf eine Parteientschädigung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w:t>
      </w:r>
    </w:p>
    <w:p>
      <w:r>
        <w:t>Urteil des Verwaltungsgerichts des Kantons Bern vom 17. Sept. 2018, IV/17/848, Seite 22 3. Es wird keine Parteientschädigung zugesprochen. 4. Zu eröffnen (R): - A.________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