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677 vom 25. Oktober 2017</w:t>
      </w:r>
    </w:p>
    <w:p>
      <w:r>
        <w:t>BE Verwaltungsgericht, 2017-10-25, DE</w:t>
      </w:r>
    </w:p>
    <w:p>
      <w:r>
        <w:rPr>
          <w:b/>
        </w:rPr>
        <w:t xml:space="preserve">Quelle: </w:t>
      </w:r>
      <w:r>
        <w:t>https://mcp.opencaselaw.ch/entscheid/be_verwaltungsgericht_200_2017_677</w:t>
      </w:r>
    </w:p>
    <w:p>
      <w:r>
        <w:t>FR: BE_VERWALTUNGSGERICHT 200 2017 677 du 25 octobre 2017</w:t>
      </w:r>
    </w:p>
    <w:p>
      <w:r>
        <w:t>IT: BE_VERWALTUNGSGERICHT 200 2017 677 del 25 ottobre 2017</w:t>
      </w:r>
    </w:p>
    <w:p>
      <w:pPr>
        <w:pStyle w:val="Heading2"/>
      </w:pPr>
      <w:r>
        <w:t>Regeste</w:t>
      </w:r>
    </w:p>
    <w:p>
      <w:r>
        <w:t>Einspracheentscheid vom 29. Juni 2017 (E 0844/17)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29. Juni 2017 (AB 45). Streitig und zu prüfen ist der Anspruch des Beschwerdeführers auf die gesetzlichen Unfallversicherungsleistungen im Zusammenhang mit dem Ereignis vom 1. April 2016.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25. Okt. 2017, UV/17/677, Seite 4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Es wird ein Ereignis vom 1. April 2016 geltend gemacht (AB 1), womit auf den vorliegenden Fall die bis 31. Dezember 2016 gültig gewesene Rechts- lage zur Anwendung gelangt.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2012 UV Nr. 2 S. 6 E. 3.1). 2.3.1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w:t>
      </w:r>
    </w:p>
    <w:p>
      <w:r>
        <w:t>Urteil des Verwaltungsgerichts des Kantons Bern vom 25. Okt. 2017, UV/17/677, Seite 5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2.3.2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2.4 Die Unfallversicherer haben auch Versicherungsleistungen für die in der Verordnung abschliessend aufgezählten unfallähnlichen Körperschädi- gungen zu übernehmen, sofern diese nicht eindeutig auf Erkrankung oder Degeneration zurückzuführen sind (aArt. 6 Abs. 2 UVG in der bis 31. De- zember 2016 gültig gewesenen Fassung; aArt. 9 Abs. 2 lit. a - h UVV, gültig gewesen bis 31. Dezember 2016). Dabei müssen sämtliche Begriffsmerk- male eines Unfalles mit Ausnahme der Ungewöhnlichkeit erfüllt sein. Be- sondere Bedeutung kommt hierbei der Voraussetzung eines äusseren Er- eignisses zu, d.h. eines ausserhalb des Körpers liegenden, objektiv fest- stellbaren, sinnfälligen, eben unfallähnlichen Vorfalles (BGE 129 V 466 E. 2.2 S. 467). Für die Bejahung eines äusseren auf den menschlichen Körper schädigend einwirkenden Faktors ist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w:t>
      </w:r>
    </w:p>
    <w:p>
      <w:r>
        <w:t>Urteil des Verwaltungsgerichts des Kantons Bern vom 25. Okt. 2017, UV/17/677, Seite 6 Faktor mit erheblichem Schädigungspotenzial ist sodann auch zu bejahen, wenn die in Frage stehende Lebensverrichtung einer mehr als physiolo- gisch normalen und psychologisch beherrschten Beanspruchung des Kör- pers, insbesondere seiner Gliedmassen, gleichkommt (BGE 129 V 466 E. 4.2.2 S. 470; SVR 2014 UV Nr. 29 S. 98 E. 2.2.3, 2011 UV Nr. 6 S. 22 E. 5.2). Ein degenerativer oder pathologischer Vorzustand schliesst eine unfallähn- liche Körperschädigung nicht aus, sofern ein unfallähnliches Ereignis den vorbestehenden Gesundheitsschaden verschlimmert oder manifest werden lässt; es genügt somit, wenn eine schädigende, äussere Einwirkung we- nigstens im Sinne eines Auslösungsfaktors zu den vor- oder überwiegend krankhaften oder degenerativen Ursachen hinzutritt (BGE 123 V 43 E. 2b S. 45; SVR 2008 UV Nr. 15 S. 49 E. 3). 2.5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3. 3.1 Aus den Akten geht hervor, dass der Beschwerdeführer am 1. April 2016 bei der Montage eines Spirorohrs über Kopf mit der rechten Schulter sehr starken Druck ausüben musste (AB 1, 4, 13, 24). Dieses Ereignis macht er als auslösendes Element der bestehenden Schulterbeschwerden rechts geltend. Diesbezüglich lassen sich den Akten im Wesentlichen die folgenden Angaben entnehmen: 3.1.1 Dr. med. D.________, praktischer Arzt, diagnostizierte im Bericht vom 13. Mai 2016 (AB 6) einen Status nach Schulterkontusion rechts. Er attestierte ab dem 5. April 2016 eine 100%-ige und ab dem 20. Juni 2016</w:t>
      </w:r>
    </w:p>
    <w:p>
      <w:r>
        <w:t>Urteil des Verwaltungsgerichts des Kantons Bern vom 25. Okt. 2017, UV/17/677, Seite 7 für voraussichtlich vier Wochen eine 50%-ige Arbeitsunfähigkeit (vgl. auch AB 11). 3.1.2 Die Dres. med. E.________ und F.________, beides Fachärzte für Orthopädische Chirurgie und Traumatologie des Bewegungsapparates, diagnostizierten im Bericht des Spitals G.________ vom 25. Juli 2016 (AB 21) einen Verdacht auf eine Pulley-Läsion mit Subluxation der langen Bicepssehne und eine Cleavage-Läsion der Subscapularissehne Schulter rechts bei Status nach Distorsionstrauma. Der Beschwerdeführer habe am 1. April 2016 unter Kraftanwendung einen Rohrschacht zusammensetzen müssen. Beim Anheben über Kopf habe er einen sehr starken Schmerz verspürt. Vor allem in Abduktion und Aussenrotation habe er sehr starke Schmerzen. In einem weiteren Bericht vom 6. September 2016 (AB 29) diagnostizierten die Ärzte an der rechten Schulter eine Tendinose der Supraspinatussehne mit kleiner Intervallläsion bei Status nach Distorsionstrauma am 1. April 2016. Dem Beschwerdeführer gehe es von Seiten der Schulter besser. Gewisse Bewegungen könne er nicht schmerzfrei durchführen (S. 1). 3.1.3 Dr. med. E.________ führte im Bericht vom 24. Oktober 2016 (AB 32) aus, die durchgeführten bildgebenden Untersuchungen hätten ei- nen minimalen Riss der Supraspinatussehne, eine Zerrung der Supraspina- tussehne und einen kleinen Riss im superioren Labrum gezeigt. Radiolo- gisch seien dies zwar diskrete Befunde, dennoch habe der Beschwerdefüh- rer deutliche Beschwerden. Der Arzt ging davon aus, dass diese Pathologi- en mit grösster Wahrscheinlichkeit auf den Unfall zurückzuführen seien, insbesondere weil der Beschwerdeführer vorher keine Beschwerden ge- habt habe. 3.1.4 Der Kreisarzt Dr. med. C.________ diagnostizierte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Dezember 2016 (AB 34), welcher die von der höchstrichterlichen Rechtsprechung an den Beweiswert eines medizinischen Berichts gestell- ten Anforderungen erfüllt (vgl. E. 3.2 hiervor), ist ein natürlicher Kausal- zusammenhang zwischen dem Ereignis vom 1. April 2016 und den beste- henden Schulterbeschwerden rechts nicht überwiegend wahrscheinlich erstellt (S. 6). Zwar ging der Kreisarzt insbesondere gestützt auf die Beur- teilung zur bildgebenden Untersuchung der rechten Schulter vom 10. Au- gust 2016 (AB 22) davon aus, dass keine Rotatorenmanschettenruptur besteht (AB 34 S. 2), was sich gestützt auf die intraoperativen Erkenntnisse als unzutreffend erweist (vgl. BB 4). Dies führt jedoch nicht dazu, dass der Beweiswert des Berichts vom 12. Dezember 2016 hinsichtlich der hier vor- ab zu beurteilenden Frage des natürlichen Kausalzusammenhangs ge- schmälert würde. Denn der Kreisarzt hat unter Berücksichtigung einschlä- giger fachmedizinischer Literatur einlässlich begründet, weshalb die vom Beschwerdeführer am 1. April 2016 ausgeführte Bewegung nicht geeignet ist, einen Schaden an der Rotatorenmanschette zu verursachen und dass unter Berücksichtigung des Alters des Beschwerdeführers und der von ihm ausgeübten schweren körperlichen Tätigkeit degenerative Veränderungen an den Schultergelenken vorauszusetzen sind (AB 34 S. 2 f. und S. 6). Diese Einschätzung ist überzeugend und steht im Einklang mit den vorlie- genden medizinischen Akten und dabei insbesondere mit dem Bericht zur bildgebenden Untersuchung vom 8. August 2016 (AB 22) und demjenigen des Spitals G.________ vom 6. September 2016 (AB 29), in welchen eben-</w:t>
      </w:r>
    </w:p>
    <w:p>
      <w:r>
        <w:t>Urteil des Verwaltungsgerichts des Kantons Bern vom 25. Okt. 2017, UV/17/677, Seite 11 falls degenerative Veränderungen an der rechten Schulter erwähnt werden. Damit ist davon auszugehen, dass durch die geltend gemachte Bewegung weder ein Riss der Supraspinatussehne noch eine Verschlimmerung eines vorbestehenden Gesundheitsschadens (vgl. E. 2.4 hiervor) erfolgt ist. An der schlüssigen Beurteilung des Kreisarztes ändert nichts, dass Dr. med. E.________ in den Berichten vom 24. Oktober 2016 (AB 32) und vom 19. Juli 2017 (BB 5) einen Kausalzusammenhang zwischen dem Riss der Supraspinatussehne und dem Ereignis vom 1. April 2016 bejaht hat. Denn der Arzt hat seine Schlussfolgerung vorab damit begründet, dass der Beschwerdeführer vor dem 1. April 2016 beschwerdefrei gewesen sei. Diesbezüglich ist darauf hinzuweisen, dass gemäss höchstrichterlicher Rechtsprechung für den Nachweis einer unfallkausalen gesundheitlichen Schädigung der Grundsatz "post hoc, ergo propter hoc" nicht massgebend ist, nach dessen Bedeutung eine gesundheitliche Schädigung schon dann als durch einen Unfall verursacht gilt, wenn sie nach diesem aufgetreten ist (BGE 119 V 335 E. 2b bb S. 341; SVR 2008 UV Nr. 11 S. 36 E. 4.2.3). Eine schlüssige andere Begründung, weshalb der Riss der Supraspinatussehne auf das Ereignis vom 1. April 2016 zurückzuführen sei, fehlt in beiden Be- richten. 3.4 Nach dem Dargelegten ist ein natürlicher Kausalzusammenhang zwischen dem geltend gemachten Ereignis vom 1. April 2016 und den Schulterbeschwerden rechts – auch im Sinne einer blossen Verschlimme- rung eines vorbestehenden Gesundheitsschadens – nicht überwiegend wahrscheinlich. Diesbezüglich sind von weiteren Abklärungen, insbesonde- re von der Durchführung einer medizinischen Expertise, keine neuen oder zusätzlichen Erkenntnisse zu erwarten, weshalb – entgegen dem Antrag in der Beschwerde (S. 2 Ziff. I 3) – auf weitere Beweiserhebungen zu verzich- ten ist (antizipierte Beweiswürdigung; BGE 122 V 157 E. 1d S. 162). Mangels Kausalzusammenhangs besteht kein Anspruch auf die gesetzli- chen Unfallversicherleistungen. Damit erübrigen sich auch Ausführungen betreffend die Sinnfälligkeit des Ereignisses vom 1. April 2016 (vgl. E. 2.4 hiervor).</w:t>
      </w:r>
    </w:p>
    <w:p>
      <w:r>
        <w:t>Urteil des Verwaltungsgerichts des Kantons Bern vom 25. Okt. 2017, UV/17/677, Seite 12 4. Der angefochtene Einspracheentscheid vom 29. Juni 2017 erweist sich damit als rechtens, weshalb die Beschwerde abzuweisen ist. 5. 5.1 Verfahrenskosten sind keine zu erheben (Art. 1 Abs. 1 UVG i.V.m. Art. 61 lit. a ATSG). 5.2 Bei diesem Ausgang des Verfahrens hat der unterliegende Be- schwerdeführer keinen Anspruch auf eine Parteientschädigung (Umkehr- schluss aus Art. 1 Abs. 1 UVG i.V.m. Art. 61 lit. g ATSG). Demnach entscheidet das Verwaltungsgericht: 1. Die Beschwerde wird abgewiesen. 2. Es werden weder Verfahrenskosten erhoben noch eine Parteientschä- digung zugesprochen. 3.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