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445 vom 10. August 2017</w:t>
      </w:r>
    </w:p>
    <w:p>
      <w:r>
        <w:t>BE Verwaltungsgericht, 2017-08-10, DE</w:t>
      </w:r>
    </w:p>
    <w:p>
      <w:r>
        <w:rPr>
          <w:b/>
        </w:rPr>
        <w:t xml:space="preserve">Quelle: </w:t>
      </w:r>
      <w:r>
        <w:t>https://mcp.opencaselaw.ch/entscheid/be_verwaltungsgericht_200_2017_445</w:t>
      </w:r>
    </w:p>
    <w:p>
      <w:r>
        <w:t>FR: BE_VERWALTUNGSGERICHT 200 2017 445 du 10 août 2017</w:t>
      </w:r>
    </w:p>
    <w:p>
      <w:r>
        <w:t>IT: BE_VERWALTUNGSGERICHT 200 2017 445 del 10 agosto 2017</w:t>
      </w:r>
    </w:p>
    <w:p>
      <w:pPr>
        <w:pStyle w:val="Heading2"/>
      </w:pPr>
      <w:r>
        <w:t>Regeste</w:t>
      </w:r>
    </w:p>
    <w:p>
      <w:r>
        <w:t>Verfügung vom 28. März 2017</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28. März 2017 (act. II 70). Streitig und zu prüfen ist der Anspruch der Beschwerdeführerin auf Leistungen der Invalidenversicherung.</w:t>
      </w:r>
    </w:p>
    <w:p>
      <w:r>
        <w:t>Urteil des Verwaltungsgerichts des Kantons Bern vom 10. Aug. 2017, IV/17/445, Seite 4</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2.1.1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2.1.2 Ausgangspunkt der Anspruchsprüfung nach Art. 4 Abs. 1 IVG sowie Art. 6 ff. und insbesondere Art. 7 Abs. 2 ATSG ist die medizinische Befundlage. Eine Einschränkung der Leistungsfähigkeit kann immer nur dann anspruchserheblich sein, wenn sie Folge einer Gesundheitsbeeinträchtigung ist, die fachärztlich einwandfrei diagnostiziert worden ist (BGE 141 V 281 E. 2.1 S. 285). Mit der Diagnose eines Gesundheitsschadens ist noch nicht gesagt, dass dieser auch invalidisierenden Charakter hat. Ob dies zutrifft, beurteilt sich gemäss dem klaren Gesetzeswortlaut nach dem Einfluss, den der Gesundheitsschaden auf die Arbeits- und Erwerbsfähigkeit hat. Entscheidend ist, ob der versicherten Person wegen des geklagten Leidens nicht mehr zumutbar ist, ganz oder teilweise zu arbeiten. Deshalb gilt eine</w:t>
      </w:r>
    </w:p>
    <w:p>
      <w:r>
        <w:t>Urteil des Verwaltungsgerichts des Kantons Bern vom 10. Aug. 2017, IV/17/445, Seite 5 objektivierte Zumutbarkeitsprüfung unter ausschliesslicher Berücksichtigung von Folgen der gesundheitlichen Beeinträchtigung (BGE 142 V 106 E. 4.4 S. 110). 2.2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 züglich welcher Tätigkeiten die Versicherten arbeitsunfähig sind. Im Weite- ren sind ärztliche Auskünfte eine wichtige Grundlage für die Beurteilung der Frage, welche Arbeitsleistungen den Versicherten noch zugemutet werden können (BGE 140 V 193 E. 3.2 S. 195, 132 V 93 E. 4 S. 99). 3. 3.1 Im vorliegend massgebenden Beurteilungszeitraum bis zur ange- fochtenen Verfügung vom 28. März 2017 (act. II 70) präsentierte sich der Gesundheitszustand der Beschwerdeführerin aufgrund der medizinischen Akten im Wesentlichen wie folgt: 3.1.1 Vom … bis … 2014 war die Beschwerdeführerin im Spital D.________ hospitalisiert. Im entsprechenden Austrittsbericht vom 30. September 2014 (act. II 25 S. 14-19) wurde im Wesentlichen ein hoch- gradiger Verdacht auf chronische Neuroborreliose, eine progrediente bilate- rale pancochleäre Perzeptions-Schwerhörigkeit sowie ein Verdacht auf eine Migraine accompagnée diagnostiziert. Die Beschwerdeführerin berich- te von einer seit 2-3 Jahren bestehenden progredienten spastischen Gangstörung, Schwäche in den Armen und Beinen sowie einer raschen Ermüdbarkeit. Ausserdem bestehe seit ca. einem Jahr eine progrediente Hörminderung und seit April 2014 trage die Beschwerdeführerin Hörgeräte (S. 14). Es sei eine dreiwöchige Behandlung mit Rocephin verordnet wor- den (S. 16). Vom …. bis zum … 2014 erfolgte im Spital D.________ eine Kurzhospitali- sation zwecks Standortbestimmung. Im entsprechenden Austrittsbericht</w:t>
      </w:r>
    </w:p>
    <w:p>
      <w:r>
        <w:t>Urteil des Verwaltungsgerichts des Kantons Bern vom 10. Aug. 2017, IV/17/445, Seite 6 vom 29. Oktober 2014 (act. II 25 S. 7-10) wurde festgehalten, subjektiv bemerke die Beschwerdeführerin keine wesentliche Besserung der Gangstörung oder der Miktionsbeschwerden seit Beendigung der Antibioti- katherapie. Eine regelmässige Physiotherapie habe nicht stattgefunden. Klinisch stehe eine spastische, proximal betonte Paraparese mit positiven Pyramidenbahnzeichen sowie eine Stand- und Gangataxie im Vordergrund. Verglichen mit den klinischen Befunden vor einem Monat zeige sich objek- tiv eine leichte Besserung in der Einzelkraftprüfung insbesondere im Be- reich der oberen Extremitäten (S. 7). Die deutliche Befundregression im MRI und im Liquor sowie die klinische Verbesserung im Neurostatus nach dreiwöchiger Antibiotikatherapie erhärteten den Verdacht auf eine chroni- sche Neuroborreliose als Ursache der Symptome. Es werde eine regel- mässige und intensivierte Physiotherapie empfohlen (S. 8). Im Bericht des Spitals D.________ vom 29. Januar 2015 (act. II 56.49 S. 2- 4) wurde festgehalten, die Beschwerdeführerin zeige weiterhin einen stabi- len klinischen Zustand; sie führe nur noch einmal monatlich Physiotherapie durch. Weiterhin habe sie eine Harndrangsymptomatik, sei aber sonst mit dem motorischen Verlauf zufrieden (S. 3). In der Beurteilung wurde festge- halten, hinsichtlich der Gangstörung zeige sich aktuell eine stabile Sym- ptomatik ohne weitere Befundverschlechterung; dennoch sei die Physiotherapie regelmässiger durchzuführen und die Beschwerdeführerin solle selbständig noch Übungen und Sport betreiben. Dies habe ebenso einen positiven Einfluss auf die Stresstoleranz bei der Arbeit. Die bisherige antibiotische Therapie erscheine ausreichend, so dass bei stabiler Sym- ptomatik keine weitere medikamentöse Therapie notwendig erscheine. Be- züglich der Stimmungslage werde eine psychiatrische Vorstellung im Verlauf empfohlen, um gegebenenfalls die antidepressive Medikation wei- ter auszubauen (S. 4). Am 21. Juli 2015 erfolgte im Spital D.________ eine weitere Konsultation im Rahmen der allgemeinen neurologischen Sprechstunde. Im entspre- chenden Bericht vom 22. Juli 2015 (act. II 56.41 S. 12-14) wurde eine chronische Neuroborreliose, eine progrediente bilaterale pancochleäre Perzeptions-Schwerhörigkeit sowie ein Verdacht auf eine Migräne mit Aura diagnostiziert (S. 12). Die Beschwerdeführerin berichte seit der letzten</w:t>
      </w:r>
    </w:p>
    <w:p>
      <w:r>
        <w:t>Urteil des Verwaltungsgerichts des Kantons Bern vom 10. Aug. 2017, IV/17/445, Seite 7 Konsultation vom 20. Januar 2015 (vgl. act. II 56.49 S. 2-4) über einen sta- bilen Verlauf hinsichtlich der Gangstörung. Es werde weiter empfohlen, Sport und Physiotherapie regemässig durchzuführen. Bei anamnestisch gedrückter Stimmung und Antriebslosigkeit sei eine reaktive depressive Verstimmung nicht ausgeschlossen. Es sei keine weitere Verlaufskontrolle vorgesehen (S. 14). 3.1.2 Dr. med. C.________ hielt im Bericht vom 28. Januar 2016 (act. II 31 S. 1-5) als Diagnose mit Auswirkung auf die Arbeitsfähigkeit eine chro- nische Neuroborreliose fest. Als „Diagnosen resp. Symptome“ ohne Aus- wirkung auf die Arbeitsfähigkeit nannte sie Gangstörungen wie Paraspastik, Gleichgewichtsstörungen mit Stolpern – „mit überwiegender Wahrschein- lichkeit Ausdruck einer fortbestehenden“ Neuroborreliose – sowie eine durch ein Hörgerät korrigierte Hörminderung (S. 1). Ab November 2014 habe die Beschwerdeführerin Phasen völliger Antriebslosigkeit und Er- schöpfung gehabt, weswegen sie Hilfe beim Borreliosespezialisten Dr. med. E.________ (vgl. auch act. II 26 S. 1) gesucht habe. Kognitive Defek- te, Apathie und seelische Tiefs seien zunächst als psychische Störungen fehlinterpretiert worden, weshalb die Beschwerdeführerin ihre Praxis auf- gesucht habe (S. 2). Wegen des Mangels an Konzentration, Auffassung, Anpassung und Belastbarkeit seien die jetzigen Arbeiten im Büro kaum machbar und es bestehe eine Arbeitsfähigkeit von 20% (S. 5). Bei einer (aufgrund eines Missverständnisses vorübergehend gestoppten [S. 3]) Langzeitantibiose sei eine langsame Besserung des Gesundheitszustan- des sowie eine langsame Erhöhung der Arbeitsfähigkeit wahrscheinlich (S. 4). 3.1.3 Mit zu Handen des Krankentaggeldversicherers verfasstem und auf persönlicher Untersuchung beruhendem Bericht vom 23. Februar 2016 (act. II 34 S. 2 ff.) hielt Dr. med. F.________, Facharzt für Psychiatrie und Psychotherapie, fest, die Beschwerdeführerin leide an einer Neuroborrelio- se, die lange nicht diagnostiziert und dann nicht genügend behandelt wor- den sei. Jetzt sei sie in Behandlung bei der Psychiaterin Dr. med. C.________, die sich auf Borrelienerkrankungen spezialisiert und die nun eine Langzeittherapie begonnen habe. Die psychische Symptomatik sei nicht psycho-, sondern somatogen (ICD-10 F06). Schon die Symptomatik</w:t>
      </w:r>
    </w:p>
    <w:p>
      <w:r>
        <w:t>Urteil des Verwaltungsgerichts des Kantons Bern vom 10. Aug. 2017, IV/17/445, Seite 8 (phasisch, zyklisch, antriebsarm-energielos, maniform-überdreht, keine affektive Störung, keine depressiven Gedanken) sei hinreichend. Wie Dr. med. C.________ richtig schreibe, müsse jetzt mit einer sehr langen Be- handlung gerechnet werden und die Heilung werde nicht unbedingt mit einer Symptomfreiheit einhergehen. Die im MRI sichtbaren Gehirnverände- rungen seien auch nicht zwingend synchron mit der Symptomatik (Energie- losigkeit/Antriebsarmut abwechselnd mit Phasen mit zu viel Antrieb/Energie und zu wenig emotionalem Tiefgang, Gangataxie und Hörstörung [S. 5]). 3.1.4 Mit Bericht vom 5. September 2016 (act. II 56.25) hielt Dr. med. C.________ fest, unter der Langzeitantibiose hätten sich die Gangstörun- gen verbessert, desgleichen das Gehör, so dass die Beschwerdeführerin kein Hörgerät mehr brauche. Das Hauptproblem sei noch immer die schubweise sehr starke Apathie mit wochenlanger Bettlägerigkeit, die bis- her nicht habe behandelt werden können (S. 1). Mit weiterem, zu Handen der Suva erstelltem Bericht vom 12. Oktober 2016 (act. II 56.21) hielt Dr. med. C.________ fest, bis zum Beweis des Gegenteils seien sämtliche psychisch-geistigen Einschränkungen als Folge der Neuroborreliose zu betrachten (S. 2). Während den Phasen schwerer Apathie sei die Beschwerdeführerin nicht mal in der Lage, das Nötigste für sich zu machen. In den sogenannt guten Phasen übersprudle sie fast und könne die Schwere ihrer Behinderungen nicht einschätzen respektive sie berührten sie emotional überhaupt nicht. Um die Arbeitsfähigkeit klären zu können, habe sie daher mit dem Vorgesetzten der Beschwerdeführerin Kontakt aufgenommen. Durch die Fremdanamnese schätze sie die Ar- beitsunfähigkeit auf rund 80%, wobei mit Bezug auf die meisten Arbeits- plätze die unvermittelten Ausfälle über Wochen untragbar wären (S. 5). 3.1.5 Im MEDAS-Gutachten vom 18. Januar 2017 (act. II 60.1 S. 2 ff.) wurden im Wesentlichen die folgenden Diagnosen gestellt (S. 30): Mit Einfluss auf die Arbeitsfähigkeit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