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2017 421 vom 7. März 2018</w:t>
      </w:r>
    </w:p>
    <w:p>
      <w:r>
        <w:t>BE Verwaltungsgericht, 2018-03-07, DE</w:t>
      </w:r>
    </w:p>
    <w:p>
      <w:r>
        <w:rPr>
          <w:b/>
        </w:rPr>
        <w:t xml:space="preserve">Quelle: </w:t>
      </w:r>
      <w:r>
        <w:t>https://mcp.opencaselaw.ch/entscheid/be_verwaltungsgericht_200_2017_421</w:t>
      </w:r>
    </w:p>
    <w:p>
      <w:r>
        <w:t>FR: BE_VERWALTUNGSGERICHT 200 2017 421 du 7 mars 2018</w:t>
      </w:r>
    </w:p>
    <w:p>
      <w:r>
        <w:t>IT: BE_VERWALTUNGSGERICHT 200 2017 421 del 7 marzo 2018</w:t>
      </w:r>
    </w:p>
    <w:p>
      <w:pPr>
        <w:pStyle w:val="Heading2"/>
      </w:pPr>
      <w:r>
        <w:t>Regeste</w:t>
      </w:r>
    </w:p>
    <w:p>
      <w:r>
        <w:t>Verfügung vom 22. März 2017</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22. März 2017 (AB 141). Streitig und zu prüfen ist der Rentenanspruch der Beschwerde- führerin und dabei insbesondere die revisionsweise Aufhebung der bisheri- gen Viertelsrente per Ende April 2017.</w:t>
      </w:r>
    </w:p>
    <w:p>
      <w:r>
        <w:rPr>
          <w:b/>
        </w:rPr>
        <w:t>E. 1.3</w:t>
      </w:r>
    </w:p>
    <w:p>
      <w:r>
        <w:t>Die Abteilungen urteilen gewöhnlich in einer Kammer bestehend aus drei Richterinnen oder Richtern (Art. 56 Abs. 1 GSOG).</w:t>
      </w:r>
    </w:p>
    <w:p>
      <w:r>
        <w:t>Urteil des Verwaltungsgerichts des Kantons Bern vom 7. März 2018, IV/17/421, Seite 5</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2.2 Gemäss Art. 28 Abs. 2 IVG besteht der Anspruch auf eine ganze Rente, wenn die versicherte Person mindestens 70%, derjenige auf eine Dreiviertelsrente, wenn sie mindestens 60% invalid ist. Bei einem IV-Grad von mindestens 50% besteht Anspruch auf eine halbe Rente und bei einem IV-Grad von mindestens 40% ein solcher auf eine Viertelsrente. 2.3 Für die Bestimmung des IV-Grades wird das Erwerbseinkommen, das die versicherte Person nach Eintritt der Invalidität und nach Durch- führung der medizinischen Behandlung und allfälliger Eingliederungsmass- nahmen durch eine ihr zumutbare Tätigkeit bei ausgeglichener Arbeits- marktlage erzielen könnte, in Beziehung gesetzt zum Erwerbseinkommen, das sie erzielen könnte, wenn sie nicht invalid geworden wäre (Art. 16 ATSG). Bei nicht erwerbstätigen Versicherten, die im Aufgabenbereich tätig sind und denen die Aufnahme einer Erwerbstätigkeit nicht zugemutet wer- den kann (Art. 5 Abs. 1 IVG und Art. 8 Abs. 3 ATSG), wird für die Bemes- sung der Invalidität in Abweichung von Art. 16 ATSG darauf abgestellt, in welchem Mass sie unfähig sind, sich im Aufgabenbereich zu betätigen (Art. 28a Abs. 2 IVG; spezifische Methode [Betätigungsvergleich]; BGE 142 V 290 E. 4 S. 293). Nach Art. 28a Abs. 3 IVG wird bei Versicherten, die nur zum Teil erwerbs- tätig sind, für diesen Teil die Invalidität nach Art. 16 ATSG festgelegt. Wa-</w:t>
      </w:r>
    </w:p>
    <w:p>
      <w:r>
        <w:t>Urteil des Verwaltungsgerichts des Kantons Bern vom 7. März 2018, IV/17/421, Seite 6 ren sie daneben auch im Aufgabenbereich tätig, so wird die Invalidität für diese Tätigkeit gestützt auf einen Betätigungsvergleich ermittelt (Art. 28a Abs. 2 IVG). In diesem Falle sind der Anteil der Erwerbstätigkeit und der Anteil der Tätigkeit im Aufgabenbereich festzulegen und der Invaliditäts- grad in beiden Bereichen zu bemessen (sog. gemischte Methode; BGE 142 V 290 E. 4 S. 293; Entscheid des Bundesgerichts vom 6. September 2017, 9C_752/2016 [zur Publikation vorgesehen], E. 2.1). 2.4 Um den IV-Grad bemessen zu können, ist die Verwaltung (und im Beschwerdefall das Gericht) auf Unterlagen angewiesen, die Ärzte und gegebenenfalls auch andere Fachleute zur Verfügung zu stellen haben. Aufgabe des Arztes oder der Ärztin ist es, den Gesundheitszustand zu be- 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195, 132 V 93 E. 4 S. 99). 2.5 Ändert sich der IV-Grad einer Rentenbezügerin oder eines Renten- bezügers erheblich, so wird die Rente von Amtes wegen oder auf Gesuch hin für die Zukunft entsprechend erhöht, herabgesetzt oder aufgehoben (Art. 17 Abs. 1 ATSG). 2.5.1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(BGE 141 V 9 E. 2.3 S. 10, 130 V 343 E. 3.5 S. 349).</w:t>
      </w:r>
    </w:p>
    <w:p>
      <w:r>
        <w:t>Urteil des Verwaltungsgerichts des Kantons Bern vom 7. März 2018, IV/17/421, Seite 7 2.5.2 Kann eine rentenberechtigte Person neu ein Erwerbseinkommen erzielen oder ein bestehendes Erwerbseinkommen erhöhen, so wird die Rente nur dann im Sinne von Art. 17 Abs. 1 ATSG revidiert, wenn die Ein- kommensverbesserung jährlich mehr als Fr. 1'500.-- beträgt (Art. 31 IVG). Art. 31 IVG findet nur auf Revisionsfälle Anwendung, in denen die betroffe- ne Person ihre Restarbeitsfähigkeit auf dem Arbeitsmarkt tatsächlich ver- wertet und dadurch – durch erneute Aufnahme einer Erwerbstätigkeit oder Erweiterung des bisherigen Arbeitspensums – ein entsprechendes Ein- kommen erwirtschaftet. Nicht heranzuziehen ist die Bestimmung demge- genüber in Fällen, in welchen dem Rentenbezüger oder der Rentenbezüge- rin im Rahmen des Einkommensvergleichs lediglich ein hypothetisches, auf der Basis von Tabellenlöhnen ermitteltes (erhöhtes) Invalideneinkommen angerechnet wird (BGE 136 V 216 E. 5.6.1 S. 223). 2.5.3 Als zeitliche Vergleichsbasis ist einerseits der Sachverhalt im Zeit- punkt der ursprünglichen Rentenverfügung und anderseits derjenige zur Zeit der streitigen Revisionsverfügung zu berücksichtigen (BGE 130 V 343 E. 3.5.2 S. 351, 125 V 368 E. 2 S. 369; SVR 2010 IV Nr. 53 S. 166 E. 3.1). 3. 3.1 Vorab ist zu prüfen, ob zwischen der Verfügung vom 23. Mai 2013 (AB 80), in welcher die Weiterausrichtung einer Viertelsrente – nach mate- rieller Prüfung (BGE 133 V 108 E. 5.4 S. 114; SVR 2013 IV Nr. 44 S. 135 E. 3.1.2) – bestätigt worden war, und der hier angefochtenen Verfügung vom 22. März 2017 (AB 141) eine wesentliche Änderung in den tatsächli- chen Verhältnissen eingetreten ist, die geeignet ist, den IV-Grad und damit den Rentenanspruch zu beeinflussen (vgl. E. 2.5 hiervor). 3.2 In der Verfügung vom 23. Mai 2013 ging die Beschwerdegegnerin von einem Invalideneinkommen pro 2010 von Fr. 33‘404.-- aus (AB 80 S. 1; vgl. auch AB 59 S. 2 und 50 S. 5 Ziff. 3.9), was auf den vorliegend mass- geblichen Revisionszeitpunkt im Jahr 2015 (vgl. E. 5.2 hiernach) aufge- rechnet einem Invalideneinkommen von Fr. 34‘907.20 entspricht (Fr. 33‘404.-- : 100 x 104.5; Bundesamt für Statistik [BFS], Nominallohnin-</w:t>
      </w:r>
    </w:p>
    <w:p>
      <w:r>
        <w:t>Urteil des Verwaltungsgerichts des Kantons Bern vom 7. März 2018, IV/17/421, Seite 8 dex Frauen 2010 – 2016, Tabelle T1.2.10, lit. P [Erziehung und Unterricht]). Seit August 2015 ist die Beschwerdeführerin als ... für die D.________ GmbH tätig und erzielte bei einem 50%-igen Arbeitspensum ein Einkom- men von Fr. 39‘000.-- (Fr. 3‘000.-- x 13; Arbeitsvertrag vom 28. Mai/10. Juni 2015; AB 91). Zudem ist sie seit Februar 2015 als ... für die E.________ im Rahmen von 8 Stunden in der Woche tätig und erzielte im Jahr 2015 ein Einkommen von Fr. 14‘820.-- (Fr. 1‘140.-- x 13; AB 104 S. 7, 138 S. 4 Ziff. 3.2). Die jährliche Einkommensverbesserung beträgt somit, wird das teuerungsbereinigte frühere Invalideneinkommen (Fr. 34‘907.20) mit dem effektiv erzielten Einkommen Fr. 53‘820.-- [Fr. 39‘000.-- + Fr. 14‘820.--]) verglichen, deutlich mehr als Fr. 1'500.--, weshalb in der Entwicklung des Invalideneinkommens ein erwerblicher Re- visionsgrund im Sinne des Art. 17 Abs. 1 ATSG zu erblicken ist (vgl. E. 2.5 hiervor; vgl. auch Entscheid des Bundesgerichts [BGer] vom 12. Dezember 2012, 8C_554/2012, E. 3.2.1). Weiter geht aus den Akten hervor, dass die Beschwerdeführerin ein Teil- zeitpensum von 25% bei der D.________ GmbH per 31. Juli 2016 gekün- digt hat (AB 105). Gleichzeitig hat sie ihr Pensum bei der E.________ um 5.5 Stunden auf 13.5 Stunden pro Woche erhöht (AB 138 S. 4 Ziff. 3.2). Seit August 2016 erzielt sie bei der E.________ ein Einkommen von Fr. 25‘012.-- (Fr. 1‘924.-- x 13; AB 107 S. 2; 110 S. 2 und S. 20) und bei der D.________ GmbH ein Einkommen von Fr. 19‘500.-- (Fr. 1‘500.-- x 13; AB 110 S. 2 und AB 112 S. 2), was per August 2016 ein effektiv erzieltes Invalideneinkommen von insgesamt Fr. 44‘512.-- (Fr. 25‘012.-- + Fr. 19‘500.--) ergibt. Auch mit dieser Entwicklung des Invalideneinkommens wäre ein erwerblicher Revisionsgrund gegeben. Damit ist der Rentenanspruch nachfolgend in rechtlicher und tatsächlicher Hinsicht allseitig, d.h. unter Berücksichtigung des gesamten für die Leis- tungsberechtigung ausschlaggebenden Tatsachenspektrums neu und ohne Bindung an frühere Invaliditätsschätzungen zu prüfen (BGE 141 V 9 E. 2.3 S. 11, 117 V 198 E. 4b S. 200; SVR 2017 IV Nr. 40 S. 122 E. 5.2.2).</w:t>
      </w:r>
    </w:p>
    <w:p>
      <w:r>
        <w:t>Urteil des Verwaltungsgerichts des Kantons Bern vom 7. März 2018, IV/17/421, Seite 9 4. Umstritten ist vorliegend einzig der Status der Beschwerdeführerin resp. der Umfang, in welchem sie als Gesunde erwerbstätig wäre. Im Ab- klärungsbericht Haushalt vom 28. Februar 2017 (AB 138) wurde die Be- schwerdeführerin als Erwerbstätige zu 75% und als Hausfrau zu 25% ein- gestuft (S. 5 f. Ziff. 3.5). Soweit die Beschwerdeführerin geltend macht, dass sie als Gesunde zu 80% arbeiten würde (Beschwerde S. 3 ff.), ist vor- ab darauf hinzuweisen, dass der Status bereits in den Verfügungen vom</w:t>
      </w:r>
    </w:p>
    <w:p>
      <w:r>
        <w:rPr>
          <w:b/>
        </w:rPr>
        <w:t>E. 6</w:t>
      </w:r>
    </w:p>
    <w:p>
      <w:r>
        <w:t>Oktober 2000 über den Allgemeinen Teil des Sozialversicherungsrechts (ATSG; SR 830.1) i.V.m. Art. 54 Abs. 1 lit. a des kantonalen Gesetzes vom</w:t>
      </w:r>
    </w:p>
    <w:p>
      <w:r>
        <w:rPr>
          <w:b/>
        </w:rPr>
        <w:t>E. 6.1</w:t>
      </w:r>
    </w:p>
    <w:p>
      <w:r>
        <w:t>Für den Beweiswert eines Abklärungsberichts sind verschiedene Faktoren zu berücksichtigen: Es ist wesentlich, dass der Bericht von einer qualifizierten Person verfasst wird, die Kenntnis der örtlichen und räumli- chen Verhältnisse sowie der aus den medizinischen Diagnosen sich erge- benden Beeinträchtigungen und Behinderungen hat. Weiter sind die Anga- ben der versicherten Person zu berücksichtigen, wobei divergierende Mei- nungen der Beteiligten im Bericht aufzuzeigen sind. Der Berichtstext schliesslich muss plausibel begründet und bezüglich der einzelnen Ein- schränkungen angemessen detailliert sein und in Übereinstimmung mit den an Ort und Stelle erhobenen Angaben stehen. Trifft all dies zu, ist der Ab- klärungsbericht voll beweiskräftig. Das Gericht greift in das Ermessen der die Abklärung tätigenden Person nur ein, wenn klar feststellbare Fehlein- schätzungen vorliegen. Das gebietet insbesondere der Umstand, dass die fachlich kompetente Abklärungsperson näher am konkreten Sachverhalt ist als das im Beschwerdefall zuständige Gericht (BGE 140 V 543 E. 3.2.1 S. 547, 130 V 61 E. 6.2 S. 63).</w:t>
      </w:r>
    </w:p>
    <w:p>
      <w:r>
        <w:t>Urteil des Verwaltungsgerichts des Kantons Bern vom 7. März 2018, IV/17/421, Seite 13</w:t>
      </w:r>
    </w:p>
    <w:p>
      <w:r>
        <w:rPr>
          <w:b/>
        </w:rPr>
        <w:t>E. 6.2</w:t>
      </w:r>
    </w:p>
    <w:p>
      <w:r>
        <w:t>Der Abklärungsbericht Haushalt vom 28. Februar 2017 (AB 138) erfüllt die Anforderungen der Rechtsprechung gemäss E. 6.1 hiervor und überzeugt. Die Feststellungen der fachkundigen Abklärungsperson basie- ren auf eigenen, vor Ort und in Anwesenheit der Beschwerdeführerin durchgeführten Erhebungen (vgl. AB 120). Ferner wurde das aktuell von der Beschwerdeführerin ausgeübte Arbeitspensum berücksichtigt. Der Ab- klärungsbericht ist zudem hinsichtlich der Gewichtung der Tätigkeitsberei- che ausreichend detailliert und den Einschränkungen sowie den Angaben der Beschwerdeführerin wurde angemessen Rechnung getragen. Dass bis zum Auszug des Sohnes im September 2016 dessen Mithilfe im Haushalt im Rahmen der Schadenminderungspflicht berücksichtigt worden ist, ist nicht zu beanstanden und wird denn auch nicht bestritten. Damit ist davon auszugehen, dass die Beschwerdeführerin im Bereich Haushalt zu 0% ein- geschränkt ist (AB 138 S. 9 ff. Ziff. 6).</w:t>
      </w:r>
    </w:p>
    <w:p>
      <w:r>
        <w:rPr>
          <w:b/>
        </w:rPr>
        <w:t>E. 6.3</w:t>
      </w:r>
    </w:p>
    <w:p>
      <w:r>
        <w:t>Nach dem in den E. 5.3.3 und E. 6.2 hiervor Dargelegten beträgt der gewichtete IV-Grad im erwerblichen Bereich 26.52% resp. 34.91% und im Bereich Haushalt 0%, sodass ein Gesamtinvaliditätsgrad von gerundet 27% resp. 35% (zur Rundung: BGE 130 V 121 E. 3.2 und 3.3 S. 123) resul- tiert. Es besteht folglich kein Anspruch (mehr) auf eine IV-Rente (vgl. E. 2.2 hiervor). In Anwendung von Art. 88 bis Abs. 2 lit. a der Verordnung vom 17. Januar 1961 über die Invalidenversicherung (IVV; SR 831.201) ist die bisherige Viertelsrente ab Ende April 2017 aufzuheben. Dementsprechend ist die angefochtene Verfügung nicht zu beanstanden und die dagegen erhobene Beschwerde als unbegründet abzuweisen. 7. 7.1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w:t>
      </w:r>
    </w:p>
    <w:p>
      <w:r>
        <w:t>Urteil des Verwaltungsgerichts des Kantons Bern vom 7. März 2018, IV/17/421, Seite 14 Bei diesem Ausgang des Verfahrens hat die unterliegende Beschwerdefüh- rerin die Verfahrenskosten, gerichtlich bestimmt auf Fr. 800.--, zu tragen (Art. 108 Abs. 1 VRPG). Diese werden dem geleisteten Kostenvorschuss gleicher Höhe entnommen. 7.2 Vorliegend besteht kein Anspruch auf eine Parteientschädigung (Umkehrschluss aus Art. 1 Abs. 1 IVG i.V.m. Art. 61 lit. g ATSG). Demnach entscheidet das Verwaltungsgericht:</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14</w:t>
      </w:r>
    </w:p>
    <w:p>
      <w:r>
        <w:t>Februar 2012 (AB 59) und vom 23. Mai 2013 (AB 80) auf 75% Erwerbs- tätigkeit und 25% Hausfrau festgelegt worden ist. Diese beiden Verfügun- gen wurden von der Beschwerdeführerin nicht angefochten, obwohl bei überschlagsmässiger Berechnung die Annahme eines Status 80% Er- werbstätigkeit – bei sonst unveränderten Verhältnissen – ab April 2012 einen IV-Grad von 50% und damit einen Anspruch auf eine halbe IV-Rente ergeben hätte. Darüber hinaus widerspricht ein Status 80% Erwerbstätig- keit den Angaben, die die Beschwerdeführerin gegenüber der Abklärungs- person anlässlich der Abklärungsgesprächen vom 3. April 2008 und 7. Ok- tober 2011 gemacht hat. Damals gab sie an, dass sie bei guter Gesundheit gerne im bisherigen Rahmen (75%) arbeiten würde (AB 22 S. 3 Ziff. 3.3; 50 S. 4 Ziff. 3.5). Dies steht im Einklang mit den Angaben anlässlich des Erst- gesprächs mit der Beschwerdegegnerin vom 19. September 2007, dass sie ohne Gesundheitsschaden ein 75%-igen Pensum ausüben würde (AB 17 S. 2 Ziff. 3). Diese sogenannte spontane „Aussage der ersten Stunde“ ist in der Regel unbefangener und zuverlässiger als spätere Darstellungen, die bewusst oder unbewusst von nachträglichen Überlegungen versicherungs- rechtlicher oder anderer Art beeinflusst sein können (BGE 121 V 45 E. 2a S. 47, 115 V 133 E. 8c S. 143; SVR 2016 UV Nr. 44 S. 147 E. 3.5), wes- halb sie höher zu gewichten ist als die späteren Vorbringen. Darüber hin- aus entspricht dies auch dem Arbeitspensum, das die Beschwerdeführerin vor Eintritt ihres Gesundheitsschadens innehatte und welches sie – gemäss eigenen Angaben – auch weiterhin ausüben sollte (AB 22 S. 2 Ziff. 3.2; vgl. auch die Angaben der ehemaligen Arbeitgeberin vom 10. Ok- tober 2007, wonach die Beschwerdeführerin 22 Wochenlektionen gab, was ausgehend von 29 Wochenlektionen bei einem 100% Pensum ein 75%- iges Pensum ergibt [AB 15 S. 1 f. Ziff. 8 und 9]).</w:t>
      </w:r>
    </w:p>
    <w:p>
      <w:r>
        <w:t>Urteil des Verwaltungsgerichts des Kantons Bern vom 7. März 2018, IV/17/421, Seite 10 Dass eine Änderung eingetreten wäre, die sich auf den Status auswirken könnte, ist nicht erstellt. Insbesondere war der Sohn anlässlich der Renten- zusprache bereits 15 Jahre alt (Jahrgang 1993; AB 138 S. 3 Ziff. 2.1), wo- mit sie sich schon zum damaligen Zeitpunkt nicht mehr massgebend der Kinderbetreuung widmen musste. Ebenfalls ändert vorliegend – entgegen der Auffassung in der Beschwerde (S. 4) – nichts, dass die Beschwerde- führerin anlässlich des Abklärungsgespräches vom 28. Juni 2016 nunmehr angegeben hat, dass sie als Gesunde ein Pensum von 100% verrichten würde (AB 138 S. 5 Ziff. 3.5). Denn es ist nicht überwiegend wahrschein- lich, dass sie im Alter von damals 58 Jahren ihr Arbeitspensum erhöht hät- te. Zudem hat die Beschwerdeführerin selber angegeben, dass sie eine Tätigkeit wie bei der D.________ GmbH – und damit ihre angestammte Tätigkeit als ..., von welcher sie selber ausgeht, dass sie diese im Gesund- heitsfall weiterhin innehätte – nicht zu 100% ausüben würde (AB 138 S. 5 Ziff. 3.5). Nach dem Dargelegten ist von einem Status 75% Erwerbstätigkeit und 25% Haushalt auszugehen. Damit findet für die Invaliditätsbemessung die ge- mischte Methode Anwendung (vgl. E. 2.3 hiervor). 5. 5.1 Zu prüfen ist im Folgenden, wie es sich mit der Invalidität im Er- werbsbereich verhält. Dabei ist der IV-Grad nach der allgemeinen Methode des Einkommensvergleichs zu bestimmen (vgl. E. 2.3 hiervor). 5.1.1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139 V 28 E. 3.3.2 S. 30, 134 V 322 E. 4.1 S. 325; SVR 2017 IV Nr. 52 S. 157 E. 5.1). 5.1.2 Für die Festsetzung des Invalideneinkommens ist primär von der beruflich-erwerblichen Situation auszugehen, in welcher die versicherte</w:t>
      </w:r>
    </w:p>
    <w:p>
      <w:r>
        <w:t>Urteil des Verwaltungsgerichts des Kantons Bern vom 7. März 2018, IV/17/421, Seite 11 Person konkret steht (BGE 143 V 295 E. 2.2 S. 296). Übt die versicherte Person nach Eintritt der Invalidität eine Erwerbstätigkeit aus, bei der – ku- mulativ – besonders stabile Arbeitsverhältnisse gegeben sind und anzu- nehmen ist, dass sie die ihr verbleibende Arbeitsfähigkeit in zumutbarer Weise voll ausschöpft, und erscheint zudem das Einkommen aus der Ar- beitsleistung als angemessen und nicht als Soziallohn, gilt grundsätzlich der tatsächlich erzielte Verdienst als Invalidenlohn (BGE 143 V 295 E. 2.2 S. 296). 5.2 Für den Einkommensvergleich ist grundsätzlich auf den Zeitpunkt der Rentenrevision abzustellen (Entscheid des Eidgenössischen Versiche- rungsgerichts [EVG; heute Bundesgericht] vom 12. Februar 2004, I 607/03, E. 7.2.1). Vorliegend ist das Bestehen eines (erwerblichen) Revisionsgrun- des – und damit auch der Revisionszeitpunkt – seit August 2015 ausgewie- sen (vgl. E. 3.1 hiervor). Damit sind die Vergleichseinkommen auf das Jahr 2015 hin zu bestimmen. 5.3 5.3.1 Die Beschwerdegegnerin hat das Valideneinkommen gestützt auf die Angaben der ehemaligen Arbeitgeberin, der …, ermittelt und pro 2015 – ausgehend von einer 75%-igen Erwerbstätigkeit – auf Fr. 83‘275.25 fest- gelegt (Gehaltsklasse 05, Gehaltsstufe +77; AB 138 S. 7; vgl. auch AB 137 S. 3 ff.; vgl. Erziehungsdirektion des Kantons Bern, Gehaltsklassentabelle ab 01.01.2015, Jahresgehalt Lehrer; abrufbar unter www.erz.be.ch). Dies ist korrekt und wird von der Beschwerdeführerin – zumindest bezüglich der Berechnungsgrundlage – nicht bestritten. 5.3.2 Das Invalideneinkommen ist unbestrittenermassen auf der Basis des effektiv erzielten Einkommens zu ermitteln (vgl. E. 5.1.2 hiervor). Da dies – wie nachfolgend dargelegt wird – einen rentenausschliessenden IV- Grad ergibt, erübrigen sich vorliegend Weiterungen zum medizinisch- theoretischen Zumutbarkeitsprofil und zur Arbeits- und Leistungsfähigkeit. Dass es der Beschwerdeführerin im Längsschnitt nicht möglich sein sollte, dieses effektive Einkommen weiterhin zu erzielen, ist gestützt auf die Akten nicht überwiegend wahrscheinlich. Gegenteiliges wird denn auch nicht gel- tend gemacht.</w:t>
      </w:r>
    </w:p>
    <w:p>
      <w:r>
        <w:t>Urteil des Verwaltungsgerichts des Kantons Bern vom 7. März 2018, IV/17/421, Seite 12 Damit ist das Invalideneinkommen per 2015 auf Fr. 53‘820.-- festzulegen (vgl. E. 3.2 hiervor). Ferner hat die Beschwerdegegnerin zu Recht darauf hingewiesen, dass es vorliegend nichts ändern würde, wenn das Invaliden- einkommen gestützt auf das von der Beschwerdeführerin ab August 2016 effektiv erzielte Einkommen von Fr. 44‘512.-- (vgl. E. 3.2 hiervor) ermittelt würde. Auch dies ergäbe einen rentenausschliessenden IV-Grad (vgl. E. 5.3.3 und 6.3 hiernach). 5.3.3 Bei einem Valideneinkommen von Fr. 83‘275.25 und einem Invali- deneinkommen von Fr. 53‘820.-- resp. Fr. 44‘512.-- resultiert ein IV-Grad im Bereich der Erwerbstätigkeit von 35.37% resp. 46.55%, was einem ge- wichteten IV-Grad von 26.52% resp. 34.91% (35.37% resp. 46.55% x 0.75 [Status]) entspricht. 6. Sodann sind die Einschränkungen im Bereich Haushalt zu prüfen und der IV-Grad in diesem Bereich zu ermitteln (vgl. E. 2.3 hiervor).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