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417 vom 12. Juli 2017</w:t>
      </w:r>
    </w:p>
    <w:p>
      <w:r>
        <w:t>BE Verwaltungsgericht, 2017-07-12, DE</w:t>
      </w:r>
    </w:p>
    <w:p>
      <w:r>
        <w:rPr>
          <w:b/>
        </w:rPr>
        <w:t xml:space="preserve">Quelle: </w:t>
      </w:r>
      <w:r>
        <w:t>https://mcp.opencaselaw.ch/entscheid/be_verwaltungsgericht_200_2017_417</w:t>
      </w:r>
    </w:p>
    <w:p>
      <w:r>
        <w:t>FR: BE_VERWALTUNGSGERICHT 200 2017 417 du 12 juillet 2017</w:t>
      </w:r>
    </w:p>
    <w:p>
      <w:r>
        <w:t>IT: BE_VERWALTUNGSGERICHT 200 2017 417 del 12 luglio 2017</w:t>
      </w:r>
    </w:p>
    <w:p>
      <w:pPr>
        <w:pStyle w:val="Heading2"/>
      </w:pPr>
      <w:r>
        <w:t>Regeste</w:t>
      </w:r>
    </w:p>
    <w:p>
      <w:r>
        <w:t>Verfügung vom 15. März 2017</w:t>
      </w:r>
    </w:p>
    <w:p>
      <w:pPr>
        <w:pStyle w:val="Heading2"/>
      </w:pPr>
      <w:r>
        <w:t>Erwägungen</w:t>
      </w:r>
    </w:p>
    <w:p>
      <w:r>
        <w:rPr>
          <w:b/>
        </w:rPr>
        <w:t>E. 1.1</w:t>
      </w:r>
    </w:p>
    <w:p>
      <w:r>
        <w:t>Die angefochtene Verfügung ist in Anwendung von Sozialversiche- rungsrecht ergangen. Die Sozialversicherungsrechtliche Abteilung des Verwaltungsgerichts beurteilt gemäss Art. 57 des Bundesgesetzes vom</w:t>
      </w:r>
    </w:p>
    <w:p>
      <w:r>
        <w:rPr>
          <w:b/>
        </w:rPr>
        <w:t>E. 1.2</w:t>
      </w:r>
    </w:p>
    <w:p>
      <w:r>
        <w:t>Anfechtungsobjekt bildet die Verfügung vom 15. März 2017 (AB 124). Streitig und zu prüfen ist der Anspruch auf Leistungen der Invali- denversicherung, insbesondere auf eine Invalidenrente.</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Neben den geistigen und körperlichen Gesundheitsschäden können auch solche psychischer Natur eine Invalidität bewirken (Art. 8 i.V.m. Art. 7 ATSG). Nicht als Folgen eines psychischen Gesundheitsschadens und damit invalidenversicherungsrechtlich nicht als relevant gelten Einschrän- kungen der Erwerbsfähigkeit, welche die versicherte Person bei Aufbietung allen guten Willens, die verbleibende Leistungsfähigkeit zu verwerten, ab- wenden könnte; das Mass des Forderbaren wird dabei weitgehend objektiv</w:t>
      </w:r>
    </w:p>
    <w:p>
      <w:r>
        <w:t>Urteil des Verwaltungsgerichts des Kantons Bern vom 12. Juli 2017, IV/17/417, Seite 5 bestimmt (BGE 131 V 49 E. 1.2 S. 50, 130 V 352 E. 2.2.1 S. 353; SVR 2014 IV Nr. 2 S. 5 E. 3.1). Entscheidend ist, ob und inwiefern es der versi- cherten Person trotz ihres Leidens sozialpraktisch zumutbar ist, die Restar- beitsfähigkeit auf dem ihr nach ihren Fähigkeiten offen stehenden ausgegli- chenen Arbeitsmarkt zu verwerten, und ob dies für die Gesellschaft tragbar ist. Dies ist nach einem weitgehend objektivierten Massstab zu prüfen (BGE 136 V 279 E. 3.2.1 S. 281; SVR 2016 IV Nr. 2 S. 5 E. 4.2). 2.3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2.4 Wurde eine Rente oder eine andere Dauerleistung wegen eines fehlenden oder zu geringen Invaliditätsgrades bereits einmal verweigert, so wird eine neue Anmeldung nur geprüft, wenn die versicherte Person glaub- haft macht, dass sich der Grad der Invalidität in einer für den Anspruch erheblichen Weise geändert hat (vgl. Art. 87 Abs. 2 und 3 der Verordnung vom 17. Januar 1961 über die Invalidenversicherung [IVV; SR 831.201]). Dies gilt analog, wenn die versicherte Person nach vorausgegangener rechtskräftiger Ablehnung erneut eine Eingliederungsmassnahme bean- tragt (BGE 113 V 22 E. 3b S. 27; ZAK 1991 S. 262 E. 1a). Diese Eintre- tensvoraussetzung soll verhindern, dass sich die Verwaltung immer wieder mit gleichlautenden und nicht näher begründeten, d.h. keine Veränderung des Sachverhalts darlegenden Rentengesuchen befassen muss (BGE 133 V 108 E. 5.3.1 S. 112). Tritt die Verwaltung auf die Neuanmeldung ein, so hat sie die Sache mate- riell abzuklären und sich zu vergewissern, ob die von der versicherten Per- son glaubhaft gemachte Veränderung des Invaliditätsgrades auch tatsäch- lich eingetreten ist; sie hat demnach in analoger Weise wie bei einem Revi- sionsfall nach Art. 17 Abs. 1 ATSG vorzugehen (SVR 2011 IV Nr. 2 S. 8 E. 3.2). Stellt sie fest, dass der Invaliditätsgrad seit Erlass der früheren rechtskräftigen Verfügung keine Veränderung erfahren hat, so weist sie das neue Gesuch ab. Andernfalls hat sie zusätzlich noch zu prüfen, ob die fest-</w:t>
      </w:r>
    </w:p>
    <w:p>
      <w:r>
        <w:t>Urteil des Verwaltungsgerichts des Kantons Bern vom 12. Juli 2017, IV/17/417, Seite 6 gestellte Veränderung genügt, um nunmehr eine rentenbegründende Inva- lidität zu bejahen, und hernach zu beschliessen. Im Beschwerdefall obliegt die gleiche materielle Prüfungspflicht auch dem Gericht (BGE 117 V 198 E. 3a S. 198; SVR 2008 IV Nr. 35 S. 117 E. 2.1). Ob eine anspruchsbegründende Änderung in den für den Invaliditätsgrad erheblichen Tatsachen eingetreten ist, beurteilt sich im Neuanmeldungsver- fahren – analog zur materiellen Revision nach Art. 17 Abs. 1 ATSG – durch Vergleich des Sachverhaltes, wie er im Zeitpunkt der letzten materiellen Beurteilung und rechtskräftigen Ablehnung bestanden hat, mit demjenigen zur Zeit der streitigen neuen Verfügung (BGE 133 V 108 E. 5.3 S. 112; 130 V 71 E. 3.2.3 S. 77; AHI 1999 S. 84 E. 1b). 3. 3.1 Die Verwaltung ist auf die Neuanmeldung eingetreten, weshalb die Eintretensfrage praxisgemäss nicht zu überprüfen ist (BGE 109 V 108 E. 2b S. 114). Streitig ist, ob die Beschwerdegegnerin zu Recht zum Schluss gelangte, die Beschwerdeführerin habe keinen Anspruch auf Inva- lidenversicherungsleistungen. Hinsichtlich eines allfälligen Rentenan- spruchs, anderen Dauerleistungen oder beruflichen Eingliederungsmass- nahmen gilt es zunächst zu prüfen, ob im Vergleich zur Sachlage, wie sie der Leistungsablehnung im Jahr 2013 (AB 94) zugrunde lag, im Zeitpunkt der vorliegend angefochtenen Verfügung vom 15. März 2017 (AB 124) in den tatsächlichen Verhältnissen eine erhebliche Änderung eingetreten ist, die geeignet ist, den Invaliditätsgrad zu beeinflussen (vgl. E. 2.4 hiervor). Gegebenenfalls ist anschliessend der Leistungsanspruch in rechtlicher und tatsächlicher Hinsicht allseitig, d.h. unter Berücksichtigung des gesamten für die Leistungsberechtigung ausschlaggebenden Tatsachenspektrums neu und ohne Bindung an frühere Invaliditätsschätzungen zu prüfen (BGE 117 V 198 E. 4b S. 200; SVR 2011 IV Nr. 37 S. 109 E. 1.1). 3.2 Die letzte rechtskräftige Verfügung vom 27. November 2013 (AB 94) basierte in medizinischer Hinsicht auf den bidisziplinären Gutachten der Dres. med. C.________, Facharzt für Psychiatrie und Psychotherapie, und D.________, Facharzt für Rheumatologie, vom 29. Juli (AB 82.1) bzw. 20.</w:t>
      </w:r>
    </w:p>
    <w:p>
      <w:r>
        <w:t>Urteil des Verwaltungsgerichts des Kantons Bern vom 12. Juli 2017, IV/17/417, Seite 7 August 2013 (AB 83.1). Die Gutachter konnten keine Diagnosen mit Aus- wirkung auf die Arbeitsfähigkeit feststellen (AB 82.1/18 Ziff. 6 lit. a, 83.1/21 Ziff. 5.1) und qualifizierten die folgenden Diagnosen als ohne Auswirkung auf die Arbeitsfähigkeit (AB 82.1/18 Ziff. 6 lit. b, 83.1/21 Ziff. 5.2):  Restsymptomatik einer posttraumatischen Belastungsstörung (PTBS; ICD-10: F43.1)  Akzentuierte (narzisstische/histrionische) Persönlichkeitszüge (ICD- 10: Z73.1)  Angabe von Schmerzen, vereinbar mit einer nicht organischen Ge- nese, teilweise erklärbar durch Tendomyosen  Kopfschmerzen im Rahmen der vorerwähnten Diagnose, Kopf- schmerzen vom Typ Spannungskopfschmerz sowie Verdacht auf Migräne, anamnestisch  Status nach Autounfall am 28. Februar 2006 mit Femurfraktur links, welche mit einer Osteosynthese versorgt wurde, Thoraxkontusion und möglicherweise Distorsion der Halswirbelsäule (HWS) Die beiden Experten attestierten dementsprechend sowohl für die ange- stammte als auch eine Verweisungstätigkeit eine uneingeschränkte Ar- beits- bzw. Leistungsfähigkeit (AB 82.1/24 Ziff. 6.3, 83.1/25 f. Ziff. 7.2 ff.). 3.3 Die angefochtene Verfügung vom 15. März 2017 (AB 124) stützt sich auf die Verlaufsgutachten der Dres. med. C.________ und D.________ vom 19. Oktober (AB 117.1) bzw. 8. Dezember 2016 (AB 119.1). Darin vermerkte der Erstere die identischen Diagnosen wie im Vorgutachten (AB 117.1/13 Ziff. 6.1), während der Letztere zusätzlich zu den bisherigen rheumatologischen Diagnosen (AB 119.1/14 lit. G) die fol- genden Diagnosen ohne Auswirkung auf die Arbeitsfähigkeit erwähnte (AB 119.1/14 lit. G Ziff. 2):  Übergangsanomalie und leichte degenerative Veränderungen an der Lendenwirbelsäule (LWS)  Nikotinabusus  Allergische Reaktion auf Anästhetika  Status nach signifikantem Gewichtsverlust im Januar 2014  Status nach Hyperventilation nach Ferinject-Infusion Die Gutachter gelangten aus bidisziplinärer Sicht zum Schluss, dass sich der Gesundheitszustand der Beschwerdeführerin seit dem massgebenden Vergleichszeitpunkt nicht verändert hat (AB 117.1/18 Ziff. I Ziff. 1, 119.1/20 Ziff. I Ziff. 1) und weiterhin eine 100%ige Arbeits- und Leistungsfähigkeit besteht (AB 117.1/21 Ziff. VII Ziff. 1, 119.1/26 Ziff. VII Ziff. 1).</w:t>
      </w:r>
    </w:p>
    <w:p>
      <w:r>
        <w:t>Urteil des Verwaltungsgerichts des Kantons Bern vom 12. Juli 2017, IV/17/417, Seite 8 3.4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125 V 351 E. 3b bb S. 353; SVR 2016 IV Nr. 2 S. 5 E. 4.1). 3.5 Die bidisziplinären Verlaufsexpertisen vom 19. Oktober (AB 117.1) bzw. 8. Dezember 2016 (AB 119.1) erfüllen die vorerwähnten höchstrichter- lichen Beweisanforderungen (vgl. E. 3.4 hiervor) und erbringen vollen Be- weis, weshalb sich weitere Sachverhaltserhebungen (Beschwerde S. 10 Ziff. IV Ziff. 7) erübrigen (antizipierte Beweiswürdigung [BGE 122 V 157 E. 1d S. 162]). Den Dres. med. C.________ und D.________ waren die wesentlichen Vorakten samt Verlaufs-MRI vom 13. Februar 2015 (AB 119.1/14 lit. F Ziff. 1) bekannt und sie stützten ihre fachärztlichen Beur- teilungen zudem auf die Erkenntnisse aus den klinischen Explorationen, den fremdanamnestischen Angaben (AB 117.1/12 f. Ziff. 5, 119.1/10 lit. E) sowie den labortechnischen Zusatzuntersuchungen (AB 117.1/12 Ziff. 4.3.2.3, 117.2/1, 119.1/14 lit. F Ziff. 3). Sie bezogen sich auf das revi- sionsrechtliche Beweisthema – erhebliche Änderung(en) des Sachverhalts – (vgl. SVR 2013 IV Nr. 44 S. 135 E. 6.1.2) und zeigten überzeugend auf, dass im Vergleich zum Referenzzeitpunkt im Jahr 2013 (vgl. E. 3.1 hiervor) keine relevante Änderung eingetreten ist. Zwar ging Dr. med. C.________</w:t>
      </w:r>
    </w:p>
    <w:p>
      <w:r>
        <w:t>Urteil des Verwaltungsgerichts des Kantons Bern vom 12. Juli 2017, IV/17/417, Seite 9 in Bezug auf die noch im Vorgutachten erwähnten Ohnmachtsanfälle (AB 82.1/10 Ziff. 3.2.1) von einer Verbesserung aus und stellte gleichzeitig fest, neu beklage sich die Explorandin über zeitweise auftretende panikarti- ge Ängste, verbunden mit einer zeitweiligen Atemnot und einer Tendenz zum Hyperventilieren (AB 117.1/14 Ziff. 6.2). Dabei handelt es sich aber nicht um Veränderungen, die geeignet wären, Einfluss auf den Invaliditäts- grad zu zeitigen. Einerseits wurde den Ohnmachtsanfällen bereits anläss- lich der früheren Begutachtung keine diesbezügliche Bedeutung beigemes- sen, bei Dr. med. C.________ hinterliess der nach der Exploration vom 8. Juli 2013 beobachtete Vorfall (AB 82.1/15 Ziff. 4.1) vielmehr einen sehr aufgesetzten und demonstrativen Charakter, er ging denn auch von einer bewusstseinsnahen Verdeutlichungs- und Aggravationstendenz aus (AB 82.1/20 Ziff. 6.2). Andererseits interpretierte Dr. med. C.________ die Ängste und respiratorischen Auffälligkeiten im Rahmen einer Restsympto- matik der PTBS, die nach wie vor keine Auswirkung auf die Arbeitsfähigkeit hat (AB 117.1/13 f. Ziff. 6.1 f.). Auch die von Dr. med. D.________ neu dia- gnostizierte Übergangsanomalie mit leichten degenerativen Veränderungen an der LWS (AB 119.1/14 lit. G Ziff. 2 Lemma 4) sind unter revisionsrechtli- chen Gesichtspunkten belanglos. Es handelt sich um eine Normvariante ohne Krankheitswert und im Verlaufs-MRI zeigte sich insbesondere keine Nervenwurzelkompression (AB 119.1/20 lit. H), so dass daraus keine Ar- beitsunfähigkeit abzuleiten ist. Die seitens der Beschwerdeführerin an den Verlaufsgutachten geübte Kritik verfängt nicht. 3.5.1 Soweit vorab gerügt wird, die Gutachter hätten bei der behandeln- den Psychologin einen zusätzlichen Bericht oder Erläuterungen zu den von dieser gestellten Diagnosen einholen müssen (Beschwerde S. 8 Ziff. IV Ziff. 2), ist der Beschwerdeführerin nicht zu folgen. Das Einholen einer Fremdanamnese ist selbst bei psychischen Störungen nicht zwingend er- forderlich (vgl. Entscheid des Bundesgerichts [BGer] vom 21. September 2010, 9C_482/2010, E. 4.1) und liegt im Ermessen der medizinischen Gut- achter (vgl. Entscheid des BGer vom 19. Oktober 2010, 9C_762/2010, E. 3.1). Den Gutachtern lag der Bericht des Gesundheitszentrums … vom 9. Dezember 2015 (AB 108) vor (AB 117.1/4 Ziff. 2). Mit den darin von lic. phil. E.________, Psychologin, sowie Dr. med. F.________ (im Medizinal- beruferegister nicht bzw. im FMH-Index ohne Facharzttitel verzeichnet [vgl.</w:t>
      </w:r>
    </w:p>
    <w:p>
      <w:r>
        <w:t>Urteil des Verwaltungsgerichts des Kantons Bern vom 12. Juli 2017, IV/17/417, Seite 10 &lt;www.medregom.admin.ch&gt; bzw. &lt;www.doctorfmh.ch&gt;]) gestellten Dia- gnosen setzte sich Dr. med. C.________ eingehend und nachvollziehbar auseinander (AB 117.1/17 f. Ziff. 6.3). 3.5.2 Dass Dr. med. C.________ zum Schluss gelangte, die Beschwerde- führerin sei sozial relativ gut eingebettet (AB 117.1/16 Ziff. 6.2), ist – entge- gen deren Argumentation (Beschwerde S. 8 f. Ziff. IV Ziff. 3) – nicht zu be- anstanden. Zwar behauptete die Beschwerdeführerin zunächst, sie habe sicher seit etwa acht Jahren keine Freundinnen mehr. Konfrontiert mit den Aussagen im Rahmen der Vorbegutachtung im Jahr 2013 (AB 82.1/13 Ziff. 3.2.7) räumte sie schliesslich aber ein, dass sie sehr wohl über Freun- dinnen verfüge und auch soziale Kontakte mit ihren Brüdern sowie den Eltern pflege (AB 117.1/9 Ziff. 3.2.7). Darüber hinaus ist aktenkundig, dass sie eine gute Beziehung mit ihren beiden Kindern hat (AB 117.1/7 Ziff. 3.2.1, 117.1/13 Ziff. 5); der psychiatrische Gutachter ging diesbezüg- lich einleuchtend von einer völlig intakten sozialen Funktionsfähigkeit aus (AB 117.1/16 Ziff. 6.2). Im Übrigen kann ohnehin nicht allein auf die subjek- tiven Angaben der Explorandin abgestellt werden, zumal Dr. med. C.________ – wie bereits im Vorgutachten (AB 82.1/20 Ziff. 6.2, 82.1/22 Ziff. 6.2, 117.1/23 Ziff. 6.3, 82.2/1) – bewusstseinsnahe Aggravation- bzw. Verdeutlichungstendenzen feststellte (AB 117.1/14-16 Ziff. 6.2, 117.1/19 Ziff. 6.4 Ziff. II Ziff. 8). Vor diesem Hintergrund ist folgerichtig, dass der Gutachter für seine diagnostische Einschätzung nebst dem klinischen Ex- plorationsgespräch auch objektive Aspekte, wie die auf eine Malcompliance bzw. einen geringen Leidensdruck hindeutenden Laborwerte (AB 117.1/12 Ziff. 4.3.2.3, 117.1/17 Ziff. 6.2, 117.2/1, 119.1/19 lit. H) einbezog. 3.5.3 Anders als in der Beschwerde (S. 9 Ziff. IV Ziff. 4) dargestellt, ord- nete Dr. med. C.________ die anamnestisch wechselhafte Stimmung mit auch gereizt-aggressiven Anteilen sehr wohl speziell ein, er erblickte darin eine Restsymptomatik der PTBS (AB 117.1/15 Ziff. 6.2). Die Frage, wie sich die Aggressivität auf die Funktionsfähigkeit der Beschwerdeführerin auswirkt, wurde damit beantwortet. Der Gutachter mass dieser Diagnose keine die Arbeitsfähigkeit einschränkte Wirkung bei (AB 117.1/13 Ziff. 6.1 lit. b Lemma 1) und die Beschwerdeführerin erbrachte insbesondere im Lebensbereich der Kinderbetreuung auch den Tatbeweis, dass sie im</w:t>
      </w:r>
    </w:p>
    <w:p>
      <w:r>
        <w:t>Urteil des Verwaltungsgerichts des Kantons Bern vom 12. Juli 2017, IV/17/417, Seite 11 Stande ist ein normales Aktivitätsniveau zu erreichen (AB 117.1/16 Ziff. 6.2). 3.5.4 Soweit die Beschwerdeführerin vorbringt, gemäss F32 der ICD-10 gehörten Konzentrationsprobleme und Desinteresse zu den depressiven Symptomen (Beschwerde S. 10 Ziff. IV Ziff. 5), mag dies zutreffen (vgl. DILLING/MOMBOUR/SCHMIDT [Hrsg.], Internationale Klassifikation psychi- scher Störungen, ICD-10 Kapitel V [F], Klinisch-diagnostische Leitlinien, 10. Aufl. 2015, S. 170 f.). Der psychiatrische Gutachter schloss indes im vorliegenden Fall eine separate Diagnose einer depressiven Episode auf- grund der erhobenen Befunde aus, da keine andauernd bedrückt-traurige oder gereizt-aggressive Stimmung, zudem auch keine Freud- oder Interes- senlosigkeit sowie auch keine andauernd verminderte Energie nachgewie- sen werden konnte. 3.5.5 Schliesslich vermag die Beschwerdeführerin aus dem Umstand, dass die von ihr geklagten Symptome seitens der behandelnden Ärzte dia- gnostisch mitunter anders eingeordnet wurden als von Dr. med. C.________, nichts zu ihren Gunsten abzuleiten (Beschwerde S. 10 Ziff. IV Ziff. 6). Zum einen stammt ein Teil der von ihr angeführten Berichte (AB 79/2-7, 82.2/2-7) aus einer Zeit vor dem hier massgebenden Jahr 2013 (vgl. E. 3.1 hiervor), zum anderen enthalten die weiteren Berichte (AB 117.2/2-6; BB 3, 5) keine wesentlichen Aspekte, die im Rahmen der Verlaufsbegutachtung unerkannt oder unberücksichtigt geblieben wären. Hinzu kommt, dass sich die behandelnden Ärzte offenbar unkritisch an den (inkonsistenten) subjektiven Aussagen der Beschwerdeführerin orientier- ten, ohne sich mit den im Verlauf mehrfach festgestellten Selbstlimitierun- gen und Aggravationstendenzen (AB 34/2-4, 82.1/23 Ziff. 6.3, 82.1/26 Ziff. 6.3) auseinanderzusetzen. 3.6 Nach dem Dargelegten ist aufgrund der beweiskräftigen Verlaufs- expertisen der Dres. med. C.________ und D.________ vom 19. Oktober (AB 117.1) bzw. 8. Dezember 2016 (AB 119.1) erstellt, dass der medizini- sche Sachverhalt seit der rechtskräftigen Verfügung vom 27. November 2013 (AB 94) keine relevante Änderung erfahren hat. Bei dieser Ausgangs- lage ist eine Leistungszusprache bereits aus revisionsrechtlichen Gründen ausgeschlossen. Selbst bei einer freien Prüfung (vgl. E. 3.1 hiervor) würde</w:t>
      </w:r>
    </w:p>
    <w:p>
      <w:r>
        <w:t>Urteil des Verwaltungsgerichts des Kantons Bern vom 12. Juli 2017, IV/17/417, Seite 12 angesichts der attestierten uneingeschränkten Arbeitsfähigkeit in der ange- stammten Tätigkeit (AB 117.1/21 Ziff. VII Ziff. 1, 119.1/26 Ziff. VII Ziff. 1) weder für eine Rente noch für anderweitige Ansprüche eine leistungsspezi- fische Invalidität bestehen. Darüber hinaus beruhen die geltend gemachten Einschränkungen ohnehin auf Aggravation, was eine versicherte Gesund- heitsschädigung grundsätzlich ausschliesst (vgl. BGE 131 V 49 E. 1.2 S. 51; SVR 2014 IV Nr. 7 S. 30 E. 4.2.2). Die Beschwerdegegnerin hat ei- nen Anspruch auf Invalidenversicherungsleistungen mit Verfügung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Verfügun- gen. Die Beschwerdeführerin ist im vorinstanzlichen Verfahren mit ihren Anträgen nicht durchgedrungen, durch die angefochtene Verfügung berührt und hat ein schutzwürdiges Interesse an deren Aufhebung, weshalb sie zur Beschwerde befugt ist (Art. 59 ATSG). Die örtliche Zuständigkeit ist gege- ben (Art. 69 Abs. 1 lit. a des Bundesgesetzes vom 19. Juni 1959 über die Invalidenversicherung [IVG; SR 831.20]). Da auch die Bestimmungen über Frist (Art. 60 ATSG) sowie Form (Art. 61 lit. b ATSG; Art. 81 Abs. 1 i.V.m. Art. 32 des kantonalen Gesetzes vom 23. Mai 1989 über die Verwaltungs- rechtspflege [VRPG; BSG 155.21]) eingehalten sind, ist auf die Beschwer- de einzutreten.</w:t>
      </w:r>
    </w:p>
    <w:p>
      <w:r>
        <w:t>Urteil des Verwaltungsgerichts des Kantons Bern vom 12. Juli 2017, IV/17/417, Seite 4</w:t>
      </w:r>
    </w:p>
    <w:p>
      <w:r>
        <w:rPr>
          <w:b/>
        </w:rPr>
        <w:t>E. 15</w:t>
      </w:r>
    </w:p>
    <w:p>
      <w:r>
        <w:t>März 2017 (AB 124) demnach zu Recht verneint. Die dagegen erhobe- ne Beschwerde ist als offensichtlich unbegründet abzuweisen. 4. 4.1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800.--, werden entspre- chend dem Ausgang des Verfahrens der Beschwerdeführerin zur Bezah- lung auferlegt und dem geleisteten Kostenvorschuss in gleicher Höhe ent- nommen. 4.2 Bei diesem Ausgang des Verfahrens hat die Beschwerdeführerin keinen Anspruch auf eine Parteientschädigung (Umkehrschluss aus Art. 1 Abs. 1 IVG i.V.m. Art. 61 lit. g ATSG).</w:t>
      </w:r>
    </w:p>
    <w:p>
      <w:r>
        <w:t>Urteil des Verwaltungsgerichts des Kantons Bern vom 12. Juli 2017, IV/17/417, Seite 13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