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274 vom 11. Juli 2017</w:t>
      </w:r>
    </w:p>
    <w:p>
      <w:r>
        <w:t>BE Verwaltungsgericht, 2017-07-11, DE</w:t>
      </w:r>
    </w:p>
    <w:p>
      <w:r>
        <w:rPr>
          <w:b/>
        </w:rPr>
        <w:t xml:space="preserve">Quelle: </w:t>
      </w:r>
      <w:r>
        <w:t>https://mcp.opencaselaw.ch/entscheid/be_verwaltungsgericht_200_2017_274</w:t>
      </w:r>
    </w:p>
    <w:p>
      <w:r>
        <w:t>FR: BE_VERWALTUNGSGERICHT 200 2017 274 du 11 juillet 2017</w:t>
      </w:r>
    </w:p>
    <w:p>
      <w:r>
        <w:t>IT: BE_VERWALTUNGSGERICHT 200 2017 274 del 11 luglio 2017</w:t>
      </w:r>
    </w:p>
    <w:p>
      <w:pPr>
        <w:pStyle w:val="Heading2"/>
      </w:pPr>
      <w:r>
        <w:t>Regeste</w:t>
      </w:r>
    </w:p>
    <w:p>
      <w:r>
        <w:t>drei Verfügungen vom 15. Februar 2017</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2011 UV Nr. 4 S. 13 E. 2.1). Anfechtungsobjekt bildet die Verfügung vom 15. Februar 2017 (AB 110), mit welcher dem Beschwerdeführer eine befristete Rente zugesprochen wurde. Die zwei weiteren Verfügungen vom gleichen Tag, mit welchen Taggeldleistungen für die Zeit vom 21. bis 31. Dezember 2015 (AB 111 S. 3 f.) sowie vom 1. bis 19. Juni 2016 (AB 111 S. 1 f.) zugesprochen wur- den, wurden der Beschwerde zwar beigelegt, aber inhaltlich nicht bean- standet. Zudem besteht kein Anlass zur Annahme deren Unrichtigkeit. So- weit der Beschwerdeführer in der Beschwerde weitergehende Forderungen wie Schadenersatz, Zins, Umschulung, Arbeitsvermittlung und Wiederein- gliederungsbemühungen geltend macht, so ist darauf mangels einer Sa- churteilsvoraussetzung – dem Anfechtungsgegenstand – nicht einzutreten. Ferner ist darauf hinzuweisen, dass die beruflichen Massnahmen mit Ver- fügung vom 2. September 2016 (AB 89) abgeschlossen wurden, wogegen der Beschwerdeführer keine Beschwerde erhob. Streitig und zu prüfen ist damit vorliegend einzig der Anspruch auf eine Invalidenrente.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11. Juli 2017, IV/17/274, Seite 5</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11. Juli 2017, IV/17/274, Seite 6 2.3 Bei rückwirkender Zusprechung einer abgestuften oder befristeten IV-Rente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(BGE 141 V 9 E. 2.3 S. 10).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Bezüglich des Gesundheitszustandes sowie der Arbeits- und Leis- tungsfähigkeit des Beschwerdeführers ist den medizinischen Akten im We- sentlichen Folgendes zu entnehmen: 3.1.1 Die RAD-Ärztin Dr. med. B.________, Fachärztin für Orthopädische Chirurgie und Traumatologie des Bewegungsapparates, stellte im Bericht</w:t>
      </w:r>
    </w:p>
    <w:p>
      <w:r>
        <w:t>Urteil des Verwaltungsgerichts des Kantons Bern vom 11. Juli 2017, IV/17/274, Seite 7 vom 28. April 2015 (AB 28) mit Auswirkung auf die Arbeitsfähigkeit die Dia- gnose eines Zustandes nach Hüfttotalprothesenimplantation links am 27. Januar 2014. Die Belastbarkeit der linken Hüfte sei für eine Sitzdauer von mehr als einer Stunde eingeschränkt. Von den Spezialisten würden gute Behandlungsmöglichkeiten aufgezeigt und in die Wege geleitet. Eine volle Einsatzfähigkeit bestehe in einer angepassten, wechselbelastenden, teilweise sitzenden Tätigkeit, z.B. im … oder in der … . Eine höhere Be- lastbarkeit als die 50%ige Tätigkeit als … erscheine augenblicklich nicht realistisch. Die Beschwerden seien medizinisch nachvollziehbar, wobei es sich jedoch bei technisch einwandfreier Operation um eine temporäre Ge- sundheitsbeeinträchtigung und nicht um einen auf Dauer invalidisierenden Schaden handle. Die vollständige Wiedereingliederung in die angestammte Tätigkeit sollte im Rahmen einer postoperativen 18-Monats-Kontrolle über- prüft werden. 3.1.2 Im Bericht vom 14. Januar 2016 (AB 50) diagnostizierten die Ärzte des Spitals C.________ einen Verdacht auf ein symptomatisches lumbora- dikuläres Schmerzsyndrom im Distributionsgebiet L5/S1 sowie einen Status nach Hüft-TP Revision, Adhäsiolyse und Wechsel der mobilen Komponen- ten bei unklaren Schmerzen Hüfte links mit Verdacht auf mögliche Schaft- lockerung nach Verhebetrauma bei Status nach Hüft-TP-Implantation links vom 24. Januar 2014. Der Rücken müsse weiter bzw. nochmals abgeklärt werden. Die Hüfte bewege schmerzfrei und vollumfänglich und auch der Beschwerdeführer selbst habe das Gefühl die Beschwerden würden vom Rücken her kommen. 3.1.3 Dr. med. D.________, Facharzt für Orthopädische Chirurgie und Traumatologie des Bewegungsapparates, Spital E.________, stellte im Bericht vom 8. April 2016 (AB 77 S. 5) die folgenden Diagnosen: Lumbosa- krales Schmerzsyndrom und Verdacht auf teilweise radikuläres Schmerz- syndrom L5 sowie linksseitige Hüftschmerzen bei Status nach Hüft-TP links und Revision Hüft-TP links, letztmalig am 22. September 2015 (vgl. AB 37 S. 2 f.). Es bestehe ein zufriedenstellender Verlauf nach diagnostischer Infiltration. Die zweite Infiltration foraminal L4/5 habe eine relevante Schmerzlinderung gebracht, so dass der akute Schmerz eindeutig zurück- gegangen sei und sich auch die Gefühlsstörungen erholt hätten. Der Or-</w:t>
      </w:r>
    </w:p>
    <w:p>
      <w:r>
        <w:t>Urteil des Verwaltungsgerichts des Kantons Bern vom 11. Juli 2017, IV/17/274, Seite 8 thopäde hielt fest, es könne davon ausgegangen werden, dass die Ner- venwurzel L4 nach den Hüftoperationen tatsächlich irritiert gewesen sei, so dass sich diese nun nach der zweiten diagnostischen Infiltration eindeutig beruhigt habe. Die Arbeitsfähigkeit könne nun nach einem guten Aufbau- training allenfalls ab Juni / Juli wieder gesteigert werden. Bezüglich des Rückens gebe es im angestammten Beruf keine Einschränkungen. 3.1.4 Im Bericht vom 4. Oktober 2016 (AB 95) hielt die RAD-Ärztin Dr. med. B.________ fest, es liege keine Diagnose (mehr) vor, die in der an- gestammten oder einer angepassten (vorwiegend sitzend ausgeübten) Tätigkeit einen Einfluss auf die Arbeitsfähigkeit habe. Funktionelle Ein- schränkungen mit Auswirkung auf die Arbeitsfähigkeit würden keine be- schrieben. Aus medizinischer Sicht sei nach erfolgreicher Infiltrationsthera- pie der radikulären Beschwerden bei bekannter Diskushernie L5/S1 eine volle Arbeitsfähigkeit gegeben. Eine körperlich schwere Tätigkeit sei wegen der Gesundheitsschäden nicht mehr zumutbar. Bis 1. September 2016 sei auf die attestierten Arbeitsunfähigkeiten abzustützen. Laut letztem Bericht des Spitals E.________ vom 8. April 2016 sei ab Juni / Juli die bisherige Arbeitsfähigkeit von 50 % zu steigern (vgl. AB 77 S. 5). Es sei davon aus- zugehen, dass innert vier bis acht Wochen eine volle Arbeitsfähigkeit (8,5 Stunden pro Tag) erreicht werden könne. Flankierende therapeutische Massnahmen wie intensive Stabilisierungsübungen für Rücken- und Hüft- muskulatur in Eigenregie würden im Rahmen der Schadenminderungs- pflicht vorausgesetzt.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3.2.1 Der Beweiswert eines ärztlichen Berichts hängt davon ab, ob der Bericht für die streitigen Belange umfassend ist, auf allseitigen Untersu-</w:t>
      </w:r>
    </w:p>
    <w:p>
      <w:r>
        <w:t>Urteil des Verwaltungsgerichts des Kantons Bern vom 11. Juli 2017, IV/17/274, Seite 9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3.2.2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Der RAD steht den IV-Stellen zur Beurteilung der medizinischen Voraus- setzungen des Leistungsanspruchs zur Verfügung. Er setzt die für die IV nach Art. 6 ATSG massgebende funktionelle Leistungsfähigkeit der Versi- cherten fest, eine zumutbare Erwerbstätigkeit oder Tätigkeit im Aufgaben- bereich auszuüben (Entscheid des Bundesgerichts [BGer] vom 3. Oktober 2014, 8C_197/2014, E. 4.1). Nicht zwingend erforderlich ist, dass die versi- cherte Person untersucht wird. Nach Art. 49 Abs. 2 der Verordnung vom 17. Januar 1961 über die Invalidenversicherung (IVV; SR 831.201) führt der RAD für die Beurteilung der medizinischen Voraussetzungen des Leis- tungsanspruchs nur „bei Bedarf“ selber ärztliche Untersuchungen durch. In den übrigen Fällen stützt er seine Beurteilung auf die vorhandenen ärztli-</w:t>
      </w:r>
    </w:p>
    <w:p>
      <w:r>
        <w:t>Urteil des Verwaltungsgerichts des Kantons Bern vom 11. Juli 2017, IV/17/274, Seite 10 chen Unterlagen ab. Das Absehen von eigenen Untersuchungen ist somit nicht an sich ein Grund, um einen RAD-Bericht in Frage zu stellen. Dies gilt insbesondere, wenn es im Wesentlichen um die Beurteilung eines festste- henden medizinischen Sachverhalts geht und die direkte ärztliche Befas- sung mit der versicherten Person in den Hintergrund rückt (Entscheid des BGer vom 25. März 2011, 9C_58/2011, E. 2.2). 3.3 Die Beschwerdegegnerin hat sich in der angefochtenen Verfügung vom 15. Februar 2017 (AB 110) massgeblich auf den Bericht der RAD- Ärztin Dr. med. B.________ vom 4. Oktober 2016 (AB 95) gestützt. Vorliegend geht es im Wesentlichen um die Beurteilung eines feststehen- den medizinischen Sachverhalts, womit der RAD von einer eigenen ärztli- chen Untersuchung absehen konnte (E. 3.2.2 hiervor). Eine solche ist um- so weniger geboten, als nicht eine psychiatrische Beurteilung im Raum steht – welche nur ausnahmsweise in Form eines reinen Aktengutachtens erfolgen soll –, sondern ein ausführlich dokumentierter somatischer Befund (vgl. Entscheid des BGer vom 4. September 2013, 9C_164/2013, E. 3.2.3). Die Beurteilung durch Dr. med. B.________, welche über die hier gefragten fachlichen und persönlichen Qualifikationen verfügt, beruhte auf einem lü- ckenlosen Bild über Anamnese, Verlauf und gegenwärtigen Status. Bei vollständiger Aktenlage konnte sie sich ein umfassendes Bild zu den Be- funden machen (vgl. RKUV 2006 U 578 S. 175 E. 3.4, 1988 U 56 S. 371 E. 5b). Damit erfüllt ihr Bericht die beweisrechtlichen Anforderungen und es kann vollumfänglich darauf abgestellt werden. An dieser Einschätzung vermag der Beschwerdeführer mit seiner vorwiegend pauschalen Bestrei- tung und ohne Einreichung weiterer Arztberichte, welche allenfalls neue Erkenntnisse zur medizinischen Sachlage zu liefern vermöchten – hierzu genügen lediglich ohne zusätzliche Angaben ausgestellte Arbeitsunfähig- keitszeugnisse (vgl. Beschwerdebeilage [act. I] 22 f.) nicht –, keinen Zweifel hervorzurufen. Nachdem beim Beschwerdeführer am 27. Januar 2014 eine Hüfttotalpro- thesenimplantation links vorgenommen wurde, gestaltete sich der postope- rative Verlauf zunächst unbefriedigend (Bericht des Spitals C.________ vom 5. Juni 2014 [AB 14 S. 12 f.]), wobei im September 2014 eine – zwar intermittierende – fast vollständige Beschwerdefreiheit vorlag (Bericht des</w:t>
      </w:r>
    </w:p>
    <w:p>
      <w:r>
        <w:t>Urteil des Verwaltungsgerichts des Kantons Bern vom 11. Juli 2017, IV/17/274, Seite 11 Spitals C.________ vom 5. September 2014 [AB 6 S. 7]). Infolge eines vom Beschwerdeführer im Juni 2014 im Rahmen seiner beruflichen Tätigkeit als … erlittenen Verhebetraumas, traten starke lumbale Rückenschmerzen mit Ausstrahlung in den linken Oberschenkel auf (vgl. Notfallbericht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Vorbehalten bleibt das nachstehend zu prüfende Gesuch um unentgeltliche Rechtspflege (E. 6.3 hiernach).</w:t>
      </w:r>
    </w:p>
    <w:p>
      <w:r>
        <w:rPr>
          <w:b/>
        </w:rPr>
        <w:t>E. 6.2</w:t>
      </w:r>
    </w:p>
    <w:p>
      <w:r>
        <w:t>Bei diesem Ausgang des Verfahrens hat weder der Beschwerdefüh- rer (Umkehrschluss aus Art. 1 Abs. 1 IVG i.V.m. Art. 61 lit. g ATSG) noch die obsiegende Beschwerdegegnerin als öffentlich-rechtliche Anstalt des Kantons Bern einen Anspruch auf eine Parteientschädigung (Art. 104 Abs. 3 VRPG).</w:t>
      </w:r>
    </w:p>
    <w:p>
      <w:r>
        <w:rPr>
          <w:b/>
        </w:rPr>
        <w:t>E. 6.3</w:t>
      </w:r>
    </w:p>
    <w:p>
      <w:r>
        <w:t>Auf Gesuch hin befreit die Verwaltungsjustizbehörde eine Partei von den Verfahrenskosten, wenn sie nicht über die erforderlichen Mittel verfügt und ihr Rechtsbegehren nicht aussichtslos erscheint (Art. 111 Abs. 1 VR- PG; vgl. auch Art. 117 der Schweizerischen Zivilprozessordnung vom 19. Dezember 2008 [Zivilprozessordnung, ZPO; SR 272]).</w:t>
      </w:r>
    </w:p>
    <w:p>
      <w:r>
        <w:rPr>
          <w:b/>
        </w:rPr>
        <w:t>E. 6.3.1</w:t>
      </w:r>
    </w:p>
    <w:p>
      <w:r>
        <w:t>Eine Person ist bedürftig, wenn sie nicht in der Lage ist, für die Pro- zesskosten aufzukommen, ohne dass sie Mittel beanspruchen müsste, die zur Deckung des Grundbedarfs für sie und ihre Familie notwendig sind (BGE 128 I 225 E. 2.5.1 S. 232). Massgebend sind die wirtschaftlichen Verhältnisse im Zeitpunkt der Gesuchseinreichung (BGE 122 I 5 E. 4a S. 6; SVR 2009 UV Nr. 12 S. 50 E. 4.1). Die Grenze für die Annahme von Be- dürftigkeit im Sinne der Regeln über die unentgeltliche Verbeiständung liegt höher als diejenige des betreibungsrechtlichen Existenzminimums (RKUV 2000 KV 119 S. 155 E. 2). Als aussichtslos sind nach der bundesgerichtlichen Praxis Prozessbegeh- ren anzusehen, bei denen die Gewinnaussichten beträchtlich geringer sind als die Verlustgefahren und die deshalb kaum als ernsthaft bezeichnet</w:t>
      </w:r>
    </w:p>
    <w:p>
      <w:r>
        <w:t>Urteil des Verwaltungsgerichts des Kantons Bern vom 11. Juli 2017, IV/17/274, Seite 17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w:t>
      </w:r>
    </w:p>
    <w:p>
      <w:r>
        <w:rPr>
          <w:b/>
        </w:rPr>
        <w:t>E. 6.3.2</w:t>
      </w:r>
    </w:p>
    <w:p>
      <w:r>
        <w:t>Mit den eingereichten Unterlagen (vgl. act. I 8 - 11, 18 - 20) ist hin- reichend dargetan, dass der Beschwerdeführer bedürftig ist. Zudem kann die vorliegend ohne anwaltliche Vertretung erhobene Beschwerde gerade noch nicht als aussichtslos im hiervor dargelegten Sinn (E. 6.3.1) bezeich- net werden. Das Gesuch um unentgeltliche Rechtspflege ist deshalb gut- zuheissen und der Beschwerdeführer ist damit – unter Vorbehalt der Nach- zahlungspflicht gemäss Art. 113 VRPG i.V.m. Art. 123 der Schweizerischen Zivilprozessordnung vom 19. Dezember 2008 (ZPO; SR 272), d.h. sobald er innert zehn Jahren nach Abschluss des Verfahrens zur Nachzahlung in der Lage ist – vorläufig von der Pflicht zur Bezahlung der Verfahrenskosten zu befreien. Demnach entscheidet das Verwaltungsgericht: 1. Die Beschwerde wird abgewiesen, soweit darauf einzutreten ist. 2. Das Gesuch um unentgeltliche Rechtspflege wird hinsichtlich der Ver- fahrenskosten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w:t>
      </w:r>
    </w:p>
    <w:p>
      <w:r>
        <w:t>Urteil des Verwaltungsgerichts des Kantons Bern vom 11. Juli 2017, IV/17/274, Seite 18 5. Zu eröffnen (R): - A.________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11. Juli 2017, IV/17/274,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Juni 2014 [AB 14 S. 10 f.]). Im Juli 2014 hielten die Ärzte des Spitals C.________ denn auch eine 100%ige Arbeitsunfähigkeit fest (AB 14 S. 8). Nach Beschwerdepersistenz im Zusammenhang mit der Lumboischialgie links im Januar 2015 (AB 22), wurde im März 2015 über eine komplexe Problematik mit einer schmerzhaften femoro-patellären Knieproblematik mit belastungsabhängigen Knieschmerzen berichtet (AB 24 S. 4). Am 22. Sep- tember 2015 wurde eine Hüftprothesenrevision vorgenommen (AB 37 S. 2 f.), wobei der Beschwerdeführer im Januar 2016 eine lokale lumbale Anlaufsteifigkeit sowie Rotations- und Reklinationsschmerzen beklagte, welche die Ärzte des Spitals C.________ zu weiteren Abklärungen veran- lassten (AB 50; vgl. auch Stellungnahme von Dr. med. B.________ vom 26. Januar 2016, wonach die Arbeitsleistung nach den weiteren Abklärun- gen neu zu bewerten sei [AB 51]). Zwei in der Folge vorgenommene Infil- trationen brachten eine Besserung bzw. eine eindeutige Beruhigung der Problematik (AB 77 S. 5, vgl. auch Bericht des Spitals E.________ vom 28. Februar 2016 [AB 77 S. 6 f.]). Diese medizinischen Ausführungen über- zeugen, weshalb schlüssig und nachvollziehbar ist, dass Dr. med. B.________ am 4. Oktober 2016 festhielt, innert vier bis acht Wochen (seit dem Bericht von Dr. med. D.________ vom 8. April 2016 [AB 77 S. 5]) könne mit einer vollen Arbeitsfähigkeit (8,5 Stunden pro Tag) gerechnet werden (AB 95 S. 6), wobei das Leistungsprofil sowohl in der bisherigen Tätigkeit als … als auch in einer angepassten, vorwiegend sitzenden Tätig- keit gelte. In der Folge ist entsprechend der Beurteilung der RAD-Ärztin auf die folgendermassen attestierten Arbeitsunfähigkeiten abzustellen (AB 95 S. 2, 3 und 6): • 100%ige Arbeitsunfähigkeit vom 15. September 2013 bis 21. September 2014 (AB 14 S. 3, 18 S. 8) • 50%ige Arbeitsunfähigkeit vom 22. September 2014 bis 12. Februar 2015 (AB 14 S. 3, 33) • 100%ige Arbeitsunfähigkeit vom 13. Februar bis 25. Mai 2015 (AB 33, 80.2 S. 3) • 70%ige Arbeitsunfähigkeit vom 26. Mai bis 5. Juli 2015 (AB 33)</w:t>
      </w:r>
    </w:p>
    <w:p>
      <w:r>
        <w:t>Urteil des Verwaltungsgerichts des Kantons Bern vom 11. Juli 2017, IV/17/274, Seite 12 • 100%ige Arbeitsunfähigkeit vom 6. Juli bis 4. November 2015 (AB 34, 40 S. 2, 95 S. 3) • 50%ige Arbeitsunfähigkeit vom 1. Januar bis 31. Mai 2016 (AB 51, 64, 95 S. 3) Ab dem 1. Juni 2016 besteht sowohl in der bisherigen wie auch in einer angepassten Tätigkeit eine vollständige Arbeitsfähigkeit. 4. Für die einzelnen Zeitabschnitte der Arbeitsunfähigkeit (E. 3.3 hiervor) ist nachfolgend der Invaliditätsgrad zu ermitteln.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4.3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142 V 178</w:t>
      </w:r>
    </w:p>
    <w:p>
      <w:r>
        <w:t>Urteil des Verwaltungsgerichts des Kantons Bern vom 11. Juli 2017, IV/17/274, Seite 13 E. 2.5.7 S. 188, 139 V 592 E. 2.3 S. 593; SVR 2016 UV Nr. 13 S. 40 E. 2.2). 4.4 Der frühestmögliche Rentenbeginn ist mit Blick auf den Umstand, dass ein allfälliger Rentenanspruch frühestens nach Ablauf der Karenzfrist von sechs Monaten seit der vorliegend am 20. November 2014 bei der Be- schwerdegegnerin eingegangenen Anmeldung (AB 1; Art. 29 Abs. 1 IVG) entsteht, der Monat Mai 2015. Mit der seit 15. September 2013 vorliegen- den Arbeitsunfähigkeit war das Wartejahr (Art. 28 Abs. 1 IVG) in diesem Zeitpunkt erfüllt, womit ein erster Einkommensvergleich grundsätzlich auf das Jahr 2015 hin vorzunehmen wäre (BGE 129 V 222). 4.4.1 Da beim Beschwerdeführer im Mai 2015 nach wie vor eine seit Fe- bruar 2015 andauernde vollständige Arbeitsunfähigkeit für sämtliche Tätig- keiten bestand (vgl. AB 33), ist ihm ab dem 1. Mai 2015 ohne Vornahme eines Einkommensvergleichs eine ganze Invalidenrente zuzusprechen. Mit der vom 26. Mai bis 5. Juli 2015 während lediglich knapp sechs Wochen vorgelegenen gesundheitlichen Verbesserung in dem Sinne, als dass eine Arbeitsfähigkeit von 30 % attestiert wurde (AB 33), liegt ein Revisionsgrund vor (E. 2.3 hiervor), der in Anwendung von Art. 88a Abs. 1 IVV jedoch un- berücksichtigt zu bleiben hat. 4.4.2 Im Zeitpunkt des Stellenverlusts der ursprünglichen Tätigkeit bei der F.________ AG per Ende Oktober 2015 – was grundsätzlich einen Revisi- onsgrund darstellt (E. 2.3 hiervor) – lag nach wie vor und bis am 4. Novem- ber 2015 eine vollständige Arbeitsunfähigkeit vor (AB 40 S. 2). Demnach ist die bis dahin zugesprochene ganze Rente (E. 4.4.1 hiervor) weiterhin aus- zurichten. Die aufgrund der vom 5. November bis 31. Dezember 2015 nicht vorhandenen Arbeitsunfähigkeitsatteste anzunehmende gesundheitliche Verbesserung ist insoweit unbeachtlich, als sie weniger als drei Monate andauerte (Art. 88a Abs. 1 IVV). 4.4.3 Mit der seit 1. Januar 2016 attestierten Arbeitsfähigkeit von 50 % (AB 51, 64) ist ein weiterer medizinischer Revisionsgrund im Sinne einer gesundheitlichen Verbesserung ausgewiesen, womit ein (neuer) Einkom- mensvergleich vorzunehmen ist.</w:t>
      </w:r>
    </w:p>
    <w:p>
      <w:r>
        <w:t>Urteil des Verwaltungsgerichts des Kantons Bern vom 11. Juli 2017, IV/17/274, Seite 14 Da der Beschwerdeführer seine seit dem 1. Mai 2012 in einem 100 %- Pensum bzw. seit 22. September 2014 in einem 50 %-Pensum als … bei der F.________ AG inngehabte Anstellung per Ende Oktober 2015 aus gesundheitlichen Gründen verlor (vgl. AB 19, IV-Protokoll per 11. Mai 2017 [im Gerichtsdossier], Eintrag vom 10. August 2015), ist das Validenein- kommen anhand des zuletzt im Jahr 2012 ohne Gesundheitsschaden er- zielten Lohnes von Fr. 74‘142.-- (AB 19 S. 2) zu ermitteln. Indexiert auf das Jahr 2016 resultiert somit ein Betrag von Fr. 75‘891.65 (Fr. 74‘142.-- / 101.7 x 104.1 [BFS, Tabelle T1.1.10 Nominallohnindex, Männer, 2011- 2016, Total, Zahlen 2012 und 2016]). Für das Invalideneinkommen ist mangels Ausübung einer zumutbaren Erwerbstätigkeit – vom 21. Dezem- ber 2015 bis 19. Juni 2016 wurde ein Arbeitsversuch durchgeführt (AB 48, 59) und ab 20. Juni 2016 hatte der Beschwerdeführer ein unter dem medi- zinischen Zumutbarkeitsprofil liegendes Pensum von 50 % inne (AB 73) – von den Tabellenlohnwerten gemäss LSE auszugehen (E. 4.3 hiervor). Gestützt auf die LSE 2014, Tabelle TA1_tirage_skill_level, Total, Kompe- tenzniveau 1, Männer (Fr. 5‘312.--), ergäbe dies in einem 50 %-Pensum, angepasst an die betriebsübliche Arbeitszeit (BFS, Tabelle T 03.02.03.01.04.01, Betriebsübliche Arbeitszeit nach Wirtschaftsabteilun- gen; mangels Zahlen für das Jahr 2016 werden diejenigen des Jahres 2015 herangezogen) sowie indexiert auf das Jahr 2016 hin (BFS, Tabelle T1.1.10 [vgl. vorstehend]), ein massgebliches Jahreseinkommen von Fr. 33‘516.30 (Fr. 5‘312.-- x 12 / 40 x 41.7 / 103.2 x 104.1 x 0.5). Bei Ge- genüberstellung der beiden Vergleichseinkommen resultiert eine Erwerbs- einbusse von Fr. 42‘375.35 (Fr. 75‘891.65 - Fr. 33‘516.30), welche einem Invaliditätsgrad von gerundet 56 % entspricht (vgl. zur Rundung BGE 130 V 121 E. 3.2 und 3.3 S. 123). Demnach wäre die seit 1. Mai 2015 zu- gesprochene ganze Rente mit der (spätestens [vgl. E. 4.4.2 hiervor]) seit 1. Januar 2016 vorliegenden Verbesserung der Arbeitsfähigkeit grundsätz- lich ab dem 1. April 2016 auf eine halbe Invalidenrente herabzusetzen (vgl. E. 2.2 hiervor sowie Art. 88a Abs. 1 IVV). Da der Beschwerdeführer vom 21. Dezember 2015 bis 19. Juni 2016 jedoch einen Arbeitsversuch in ei- nem 50 %-Pensum absolvierte (AB 48, 59) und entsprechende Taggeld- leistungen bezog (AB 54, 69), konnte der Rentenanspruch in jenem Zeit- punkt nicht entstehen bzw. wurde er unterbrochen (vgl. Art. 29 Abs. 2 IVG). Somit hat die Beschwerdegegnerin für die Zeit vom 1. bis 19. Juni 2016 zu</w:t>
      </w:r>
    </w:p>
    <w:p>
      <w:r>
        <w:t>Urteil des Verwaltungsgerichts des Kantons Bern vom 11. Juli 2017, IV/17/274, Seite 15 Recht eine Kürzung der seit 1. Juni 2016 zugesprochenen Rente vorge- nommen (vgl. AB 111 S. 1). 4.4.4 Ab 1. Juni 2016 liegt eine vollständige Arbeitsfähigkeit sowohl in der bisherigen als auch in einer angepassten Tätigkeit vor (vgl. E. 3.3 hiervor). Aus medizinischer Sicht wird eine angepasste Tätigkeit als vorwiegend sitzende Arbeit umschrieben (AB 95 S. 6). Die bis zum Eintritt des Gesund- heitsschadens seit dem 1. Mai 2012 ausgeübte Tätigkeit als … bei der F.________ AG erfüllte dieses Anforderungsprofil (vgl. AB 19 S. 6), womit dem Beschwerdeführer auf dem ausgeglichenen Arbeitsmarkt (vgl. Art. 7 und 16 ATSG) keine Einschränkung mehr entsteht. Selbst bei Annahme einer solchen und demnach Vornahme eines Einkommensvergleichs, er- gäbe sich mit Blick auf die Zahlen in vorstehender Erwägung 4.4.3 ein Vali- deneinkommen von Fr. 75‘891.65 sowie ein Invalideneinkommen von Fr. 67‘032.65 (Fr. 5‘312.-- x 12 / 40 x 41.7 / 103.2 x 104.1). Daraus resul- tierte eine Erwerbseinbusse von Fr. 8‘859.-- bzw. ein rentenausschliessen- der Invaliditätsgrad von gerundet 12 % (vgl. E. 2.2 hiervor). Somit ist in Anwendung von Art. 88a Abs. 1 IVV die seit Juni 2016 ausgerichtete halbe Invalidenrente per 31. August 2016 aufzuheben. 4.5 Zusammenfassend ist dem Beschwerdeführer – unter Berücksichti- gung der jeweiligen Kürzungen aufgrund des Taggeldbezugs (AB 111) – vom 1. Mai bis 31. Dezember 2015 eine ganze und vom 1. Juni bis 31. Au- gust 2016 eine halbe Rente der Invalidenversicherung auszurichten. Ab dem 1. September 2016 besteht kein Rentenanspruch mehr. 5. Nach dem Dargelegten ist die angefochtene Verfügung vom 15. Februar 2017 (AB 110) nicht zu beanstanden und die dagegen erhobene Be- schwerde als offensichtlich unbegründet abzuweisen, soweit darauf einzu- treten ist.</w:t>
      </w:r>
    </w:p>
    <w:p>
      <w:r>
        <w:t>Urteil des Verwaltungsgerichts des Kantons Bern vom 11. Juli 2017, IV/17/274, Seite 16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