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839 vom 15. November 2017</w:t>
      </w:r>
    </w:p>
    <w:p>
      <w:r>
        <w:t>BE Verwaltungsgericht, 2017-11-15, DE</w:t>
      </w:r>
    </w:p>
    <w:p>
      <w:r>
        <w:rPr>
          <w:b/>
        </w:rPr>
        <w:t xml:space="preserve">Quelle: </w:t>
      </w:r>
      <w:r>
        <w:t>https://mcp.opencaselaw.ch/entscheid/be_verwaltungsgericht_200_2016_839</w:t>
      </w:r>
    </w:p>
    <w:p>
      <w:r>
        <w:t>FR: BE_VERWALTUNGSGERICHT 200 2016 839 du 15 novembre 2017</w:t>
      </w:r>
    </w:p>
    <w:p>
      <w:r>
        <w:t>IT: BE_VERWALTUNGSGERICHT 200 2016 839 del 15 novembre 2017</w:t>
      </w:r>
    </w:p>
    <w:p>
      <w:pPr>
        <w:pStyle w:val="Heading2"/>
      </w:pPr>
      <w:r>
        <w:t>Regeste</w:t>
      </w:r>
    </w:p>
    <w:p>
      <w:r>
        <w:t>Verfügung vom 29. Juli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15. Nov. 2017, IV/16/839, Seite 4</w:t>
      </w:r>
    </w:p>
    <w:p>
      <w:r>
        <w:rPr>
          <w:b/>
        </w:rPr>
        <w:t>E. 1.2</w:t>
      </w:r>
    </w:p>
    <w:p>
      <w:r>
        <w:t>Anfechtungsobjekt bildet die Verfügung der IV-Stelle Bern vom 29. Juli 2016 (AB 90). Streitig und zu prüfen ist der Anspruch auf Leistun- gen der Invalidenversicherung, namentlich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w:t>
      </w:r>
    </w:p>
    <w:p>
      <w:r>
        <w:t>Urteil des Verwaltungsgerichts des Kantons Bern 15. Nov. 2017, IV/16/839, Seite 5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15. Nov. 2017, IV/16/839, Seite 6 3. 3.1 Der medizinische Sachverhalt stützt sich im Wesentlichen auf das Folgende: 3.1.1 Die Ärzte des Spitals G.________ diagnostizierten im Bericht vom 21. Februar 2014 eine Diskushernie L4/5 rechts mit Kompression L5 rechts mit/bei Hyposensibilität L5 rechts und Grosszehen-/Dorsalextension rechts M3-4 (AB 26 S. 5). Am 7. März 2014 erfolgte eine epidurale interlaminäre Infiltration L4/5 rechts (AB 26 S. 4). 3.1.2 Im Gutachten vom 15. September 2014 (AB 19.2) zuhanden der Taggeldversicherung diagnostizierte der Rheumatologe Dr. med. D.________ ohne langdauernde Auswirkung auf die Arbeitsfähigkeit ein chronisches Schmerzsyndrom des Rückens, nicht ausreichend somatisch abstützbar, anamnestisch ein lumbospondylogenes Syndrom und im Fe- bruar 2014 ein passageres sensomotorisches Ausfallsyndrom L5 rechts, ein diffuse idiopatische skelettale Hyperostose und eine gestörte Gluco- neogenese. Der Gutachter hielt fest, der Explorand erfülle die Kriterien für ein radikuläres Reizsyndrom nicht mehr, nachdem der Nervendehnungstest negativ gewesen sei und die Schmerzausstrahlung nicht mehr segmentbe- zogen geschildert werde (AB 19.2 S. 8). Insofern werde plausibel, dass keine Neurokompression mehr objektivierbar sei. Somit liege ein erfreuli- cher Verlauf nach einer passager symptomatischen L5 Komponente vor. Die Verbesserung müsse im Zeitraum vom März 2014 eingetreten sein. Seit April 2014 schildere der Explorand unspezifische Rückenschmerzen, die der Gutachter nicht mehr vordergründig mit einem bekannten soma- tisch-pathologischen Krankheitsbild begründen könne. Die aktualisierten Befunde im Bereich der Wirbelsäule könnten für die zuletzt ausgeübte be- rufliche Tätigkeit keine anhaltende Einschränkung der Arbeitsfähigkeit mehr begründen (AB 19.2 S. 9). Die Arbeitsfähigkeit als ... sei spätestens seit der aktuellen Beurteilung nicht mehr eingeschränkt (AB 19.2 S. 11). Ungünstig könnten sich krankheitsfremde Faktoren (länger anhaltende berufliche Ar- beitsabstinenz, begrenzte Deutschkenntnisse, fehlende Berufsausbildung,</w:t>
      </w:r>
    </w:p>
    <w:p>
      <w:r>
        <w:t>Urteil des Verwaltungsgerichts des Kantons Bern 15. Nov. 2017, IV/16/839, Seite 7 ungünstige Arbeitsmarktsituation und möglicherweise limitierte Motivation) auswirken (AB 19.2 S. 11 unten). 3.1.3 Im Bericht vom 21. Januar 2015 diagnostizierten die Ärzte des Spi- tals G.________ eine Schmerzausweitungsstörung mit persistierender Lumbalgie rechtsbetont bei sequestrierter Diskushernie L4/5 mit Kompres- sion L5 rechts. Sie führten aus, es werde eine stufenweise Wiedereinglie- derung ab dem 10. Februar 2015 mit 80 % angestrebt. Es sollte eine sozi- altherapeutische Therapie wegen der belastenden und angespannten Le- benssituation durchgeführt werden. Seit der letzten Konsultation im De- zember habe sich der Psychostatus wesentlich gebessert, es bestehe im- mer noch die ausgeprägte Schmerzausweitungsstörung (AB 39 S. 7 f.). 3.1.4 Der RAD-Arzt Dr. med. E.________ diagnostizierte im Bericht vom 29. Juni 2015 mit Auswirkung auf die Arbeitsfähigkeit ein chronisches lum- bo-spondylogenes Schmerzsyndrom mit einer Ausweitungsproblematik (AB 46 S. 5). Er hielt fest, die senso-motorischen Defizite seien ver- schwunden und im Verlauf-MRI sei der Sequester verschwunden, was gut erkläre, warum die lumbo-radikulären Schmerzen nachgelassen hätten (AB 46 S. 3 f.). Die vorhanden gebliebenen Schmerzen könne man gestützt auf das zweite MRI als eine lumbo-spondylogene Problematik interpretie- ren. Aktivierte Facettengelenksarthrosen seien beschrieben (AB 46 S. 4). Der Gutachter Dr. med. D.________ nenne die degenerative Problematik der Lendenwirbelsäule gar nicht; er zitiere den MRI-Bericht von Juni 2014 nicht. Die Schlussfolgerungen des Gutachtens seien deshalb nicht nach- vollziehbar (AB 46 S. 4). Zur Arbeitsfähigkeit und zum Zumutbarkeitsprofil führte der RAD-Arzt an, eine schwere Tätigkeit wie die angestammte Arbeit auf dem … sei nicht mehr zumutbar (AB 46 S. 7 Ziff. 3a). Zumutbar sei eine leichte bis mittelschwere wechselbelastende Tätigkeit zu 100 %, ohne kör- perfernes Heben und Tragen von Lasten von mehr als 7,5 kg und ohne körpernahes Heben und Tragen von Lasten von mehr als 15 kg. Rein sit- zende und stehende Tätigkeiten seien nicht zumutbar. Mit einer Leis- tungsminderung von 20 % im Sinne einer vermehrten Pausenbedürftigkeit müsse gerechnet werden. Psychische und geistige Faktoren, die die Leis- tungsfähigkeit beeinflussen würden, seien nicht in den Akten zu finden (AB 46 S. 7 Ziff. 3b).</w:t>
      </w:r>
    </w:p>
    <w:p>
      <w:r>
        <w:t>Urteil des Verwaltungsgerichts des Kantons Bern vom 15. Nov. 2017, IV/16/839, Seite 8 3.1.5 Im Bericht vom 21. August 2015 hielten die Ärzte des Spitals G.________ – gestützt auf einen stationären Aufenthalt vom 17. bis 21. August 2015 – fest, dass sich kein Hinweis auf eine periphere N. peroneus- Läsion oder eine L5-Affektion ergebe. Da das Schmerzsyndrom nach kon- siliarischer psychiatrischer Abklärung zudem durch eine Anpassungs- störung mit Angst und depressiver Reaktion moduliert werde, werde von ihnen eine psychosomatische Anbindung bekräftigt (AB 52 S. 4 f.). 3.1.6 Im Bericht vom 8. September 2015 führten die Ärzte des Spitals G.________ aus, mehrere lumbale Infiltrationen und Behandlungsversuche durch die Wirbelsäulenchirurgie hätten keine Verbesserung der Schmerzsi- tuation erzielen können. Bei fehlender Neurokompression bestehe zurzeit keine Indikation für ein chirurgisches Vorgehen. Es bestehe zusätzlich eine Schmerzausweitungsstörung im Sinne einer psychosomatischen Überlage- rung (AB 54 S. 3 / BB 10). 3.1.7 Laut Bericht der Ärztin des Spitals G.________ vom 5. Oktober 2015 fänden stützende psychologisch-psychotherapeutische Gespräche statt, wobei die Verständigung wegen der Sprachbarriere sehr schwierig sei (AB 68 S. 2 ff.). 3.1.8 Im Austrittsbericht vom 17. November 2015 diagnostizierten die Ärzte der Rehaklinik H.________ – nach einem Aufenthalt des Beschwer- deführers vom 12. Oktober bis 9. November 2015 – ein chronisches Schmerzsyndrom, betont rechte Körperhälfte mit/bei Kopfschmerzattacken mit begleitender Angst, ein Impingement-Syndrom rechte Schulter, degene- rativen LWS-Veränderungen, DD ISG-Blockade rechts, eine Fussheber- schwäche rechts, Epilepsie, ED 1987 nach Schädelhirntrauma 1985, Grand-Mal-Anfälle, anfallsfrei seit 15-20 Jahren und eine Anpassungs- störung mit Angst sowie depressiver Reaktion (AB 79 S. 2). Die Ärzte attes- tierten vom 12. Oktober bis 15. November 2015 eine Arbeitsunfähigkeit von 100 % und ab dem 16. Oktober 2015 eine Arbeitsunfähigkeit von 70 % für eine leichte, wechselbelastende Tätigkeit für acht Wochen, danach sei eine erneute Beurteilung durch den Hausarzt vorzunehmen (AB 79 S. 3). 3.1.9 Im Bericht vom 18. Februar 2016 diagnostizierte der RAD-Arzt Dr. med. E.________ mit Auswirkung auf die Arbeitsfähigkeit ein chronisches</w:t>
      </w:r>
    </w:p>
    <w:p>
      <w:r>
        <w:t>Urteil des Verwaltungsgerichts des Kantons Bern 15. Nov. 2017, IV/16/839, Seite 9 lumbo-spondylogenes Schmerzsyndrom (mit einer Ausweitungsproblema- tik) und ein Impingement Syndrom Schulter rechts (AB 81 S. 5). Er hielt fest, der Beschwerdeführer sei ausführlich medizinisch (orthopä- disch/Wirbelsäulen-orthopädisch, neurochirurgisch, neurologisch, rheuma- tologisch, psychiatrisch, psycho-somatisch, anästhesiologisch/Schmerz- sprechstunde und allgemein-internistisch) abgeklärt worden. Er sei statio- när in der Rehaklinik H.________ behandelt und wiederholt MR- tomographisch abgeklärt worden; er habe eine ENMG Untersuchung be- kommen und sei mehrmals im Rückenbereich infiltriert worden (AB 81 S. 6). Im Zusammenhang mit der degenerativen Problematik der Lenden- wirbelsäule (LWS) sei eine schwere Tätigkeit (wie die angestammte Tätig- keit) nicht mehr zumutbar. Bezüglich einer angepassten Tätigkeit müsse die degenerative Problematik der LWS sowie die Impingement Problematik des rechten Schultergelenks berücksichtigt werden. Es müsse auch die epileptische Problematik berücksichtigt werden, auch wenn diese seit über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Jahren inaktiv sei. Kopfschmerzen seien im Gesamtkontext eher als Spannungskopfschmerzen zu sehen, damit könne keine dauerhafte Ar- beitsunfähigkeit begründet werden. Eine Anpassungsstörung sei zeitlich limitiert und begründe keine signifikante dauerhafte Arbeitsunfähigkeit. Eine schwere oder mittelschwere depressive Episode sei nicht zu erkennen. Die von den Neurologen erwähnten neuro-kognitiven Störungen seien unver- ändert geblieben und seit Jahren bekannt, auch mit diesen Veränderungen habe der Beschwerdeführer als ... tätig sein können. Eine leichte bis mittel- schwere wechselbelastende Tätigkeit ohne körperfernes Heben und Tra- gen (wegen Schulterproblematik) und ohne körpernahes Heben und Tra- gen von Lasten über 10 kg sei dem Beschwerdeführer in einem Pensum von 100 % zumutbar. Dabei müsse mit einer Leistungsminderung von 20 % im Sinne eines vermehrten Pausenbedarfs gerechnet werden. Rein sitzen- de und stehende Tätigkeiten sowie wiederholt kniende, bückende oder beugende Arbeiten seien nicht zumutbar. Wegen der epileptischen Pro- blematik seien Tätigkeiten auf einer Leiter oder auf Gerüsten nicht mehr zumutbar; dies gelte auch für Tätigkeiten mit schneidenden oder sägenden Gegenständen (AB 81 S. 7). Im Bericht vom 20. Juli 2016 bestätigte der RAD-Arzt das Zumutbarkeitsprofil; er führte weiter aus, dass keine neuen objektiven klinischen Befunde dokumentiert worden seien, welche neue objektive funktionelle Einschränkungen und eine signifikante dauerhafte</w:t>
      </w:r>
    </w:p>
    <w:p>
      <w:r>
        <w:t>Urteil des Verwaltungsgerichts des Kantons Bern vom 15. Nov. 2017, IV/16/839, Seite 10 Arbeitsunfähigkeit in einer angepassten Tätigkeit begründen würden (AB 89 S. 5).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3.3.2 Sofern RAD-Untersuchungsberichte den Anforderungen an ein ärzt- liches Gutachten (BGE 125 V 351 E. 3a S. 352) genügen, auch hinsichtlich der erforderlichen ärztlichen Qualifikationen, haben sie einen vergleichba- 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 son aufgelegten Berichte der behandelnden Ärztinnen und Ärzte mitzu- berücksichtigen. Wird die Schlüssigkeit der Feststellungen der versiche- rungsinternen Fachpersonen durch einen nachvollziehbaren Bericht eines</w:t>
      </w:r>
    </w:p>
    <w:p>
      <w:r>
        <w:t>Urteil des Verwaltungsgerichts des Kantons Bern 15. Nov. 2017, IV/16/839, Seite 11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142 V 58 E. 5.1 S. 65, 135 V 465 E. 4.4 - 4.6 S. 469). 3.4 Die Berichte des RAD-Arztes Dr. med. E.________ vom 29. Juni 2015 (AB 46), vom 18. Februar 2016 (AB 81) und vom 20. Juli 2016 (AB 89) erfüllen die Voraussetzungen der Rechtsprechung an medizinische Berichte, weshalb ihnen grundsätzlich voller Beweiswert zukommt. Der RAD-Arzt hatte Kenntnis der Akten und hat sich mit ihnen auseinanderge- setzt. Die Angabe, dass der Beschwerdeführer umfassend abgeklärt wur- de, ist mit Blick auf die verschiedenen Arzt- und Spitalberichte überzeu- gend. Dr. med. E.________ hat zudem das rheumatologische Gutachten von Dr. med. D.________ vom September 2014 widerlegt, da dieser Be- funde aus dem MRI-Bericht vom Juni 2014 (Osteochondrosen und Fazet- ten-Gelenk-Arthrosen; vgl. AB 19.3 S.6) in seinem Gutachten nicht berück- sichtigte (AB 46 S. 8). Der RAD-Arzt hat sich ausführlich mit der abwei- chenden Einschätzung der Arbeitsfähigkeit durch die Ärzte der Rehaklinik H.________ auseinander gesetzt. Die Beurteilung, wonach entgegen der Ärzte der Rehaklinik H.________ keine signifikanten funktionellen Ein- schränkungen vorliegen, die eine 70 %ige Arbeitsunfähigkeit auch in einer angepassten Tätigkeit begründeten, überzeugt (AB 81 S. 7). Im Rahmen der stationären Behandlung in der Rehaklinik H.________ konnte denn auch eine psychische Stabilisierung erreicht werden (AB 77, S. 6, 79 S. 5). Es schadet nicht, das der RAD-Arzt den Beschwerdeführer nicht persönlich untersuchte; vielmehr hat er seine Beurteilung gestützt auf die umfassen- den Berichte der behandelnden Ärzte vorgenommen (vgl. AB 81 S. 6 ff.). Nachvollziehbar ist auch, dass bezüglich der Jahre zurückliegenden Epi- lepsie zwar ein stabiler unproblematischer Zustand vorliegt, Tätigkeiten auf Leitern oder Gerüsten wegen Sturzgefahr dennoch nicht zumutbar sind (AB 89 S. 5 unten). Die Schmerzzustände wurden – wie dies bereits die behandelnden Ärzte vornahmen – überzeugend und schlüssig auf eine ausgeprägte Schmerzausweitungsstörung mit Ängsten zurückgeführt, die</w:t>
      </w:r>
    </w:p>
    <w:p>
      <w:r>
        <w:t>Urteil des Verwaltungsgerichts des Kantons Bern vom 15. Nov. 2017, IV/16/839, Seite 12 auf den schwierigen und belastenden psychosozialen Lebensumständen basieren (vgl. auch AB 68, S. 2, 72 S. 2 Ziff. 1.7; BB 10). Insgesamt sind das Zumutbarkeitsprofil und die Einschätzung der Arbeitsfähigkeit, wonach dem Beschwerdeführer die angestammte Tätigkeit nicht mehr zumutbar und eine angepasste leichte bis mittelschwere wechselbelastende Tätigkeit zu 100 %, bei einer Leistungsminderung von 20 %, möglich ist, nachvoll- ziehbar und schlüssig. Der medizinische Sachverhalt ist in somatischer und psychischer Hinsicht vollumfänglich abgeklärt; weitere Abklärungen in Form einer Begutachtung sowie mittels einer arbeitsmarktlich-medizinischen Ab- klärung sind nicht erforderlich. Im Übrigen bezog der Beschwerdeführer offenbar bis Juli 2016 Taggelder der Arbeitslosenversicherung und zeigte sich insofern in der Lage, arbeiten zu können (BB 13). An diesem Ergebnis ändern auch die im Beschwerdeverfahren eingereich- ten medizinischen Berichte des Spital G.________ vom 6. Oktober 2016 (BB 10a), des Spitals G.________ vom 14. Oktober 2016 (BB 10b) und des Spitals G.________ vom 2. November 2016 (BB 10d) nichts. Abgesehen davon, dass sie nach Erlass der angefochtenen Verfügung vom 29. Juli 2016 (AB 90) verfasst wurden (zum massgebenden Sachverhalt: BGE 131 V 242 E. 2.1 S. 243, 130 V 138 E. 2.1 S. 140), bestätigen sie die objekti- vierbaren Rückenbeschwerden bei unveränderten orthopädischen und neu- rologischen Befunden sowie der bekannten Schmerzausweitungsstörung. Die Ärzte erachteten zudem, dass eine Aggravation der Befunde unter dy- namischen Bedingungen vorstellbar gegeben sein könne (BB 10a). Die attestierte Arbeitsunfähigkeit von 100 bzw. 70 % in den Arztzeugnissen ist deshalb nicht überzeugend begründet (BB 10e, 11, 12). Zwar wird auch die Diagnose einer Anpassungsstörung mit Angst und depressiver Reaktion gemischt (ICD-10 F43.22) bestätigt, jedoch vermag diese (leichte) psychi- sche Beeinträchtigung (vgl. DILLING; MOMBOUR; SCHMIDT, Internationale Klassifikation psychischer Störungen, ICD-10 Kapital V [F], Klinisch- diagnostische Leitlinien, 10. überarb. Aufl., 2015, S. 209 f.) nichts am Zu- mutbarkeitsprofil zu ändern, zumal sie seit längerem – auch dem RAD-Arzt – bekannt ist und die psychopharmakologische Medikation mit Temesta zu diesem Zeitpunkt nur noch in Reserve erfolgte (BB 10d S. 3), was auf eine stabile bzw. verbesserte psychische Situation hindeutet. Im Übrigen ist eine Anpassungsstörung rechtsprechungsgemäss per se nicht invalidisierend</w:t>
      </w:r>
    </w:p>
    <w:p>
      <w:r>
        <w:t>Urteil des Verwaltungsgerichts des Kantons Bern 15. Nov. 2017, IV/16/839, Seite 13 (Entscheid des Bundesgerichts vom 22. November 2011, 9C_408/2010, E. 4.3). Im Bericht vom 22. November 2016 (BB 20) erfolgte vorallem eine Zusammenfassung der Behandlungen, neue Befunde wurden nicht er- wähnt. Die angeblich weiterlaufende Behandlung mit Amitriptilin deckt sich zudem mit demjenigen des Berichtes vom 2. November 2016 (BB 10d); sie steht im Zusammenhang mit der Anpassungsstörung, wofür die Ärzte des Spitals G.________ – wie sie im Bericht vom 2. November 2016 bestätig- ten – denn auch keine Arbeitsunfähigkeitsbescheinigung ausstellten (BB 20 S. 2). 3.5 Nach dem Gesagten besteht in einer angepassten leichten bis mit- telschweren wechselbelastenden Tätigkeit eine Arbeitsfähigkeit von 100 %, bei einer Leistungsminderung von 20 % wegen vermehrter Pausen.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4.2 Der Rentenanspruch entsteht gemäss Art. 29 IVG frühestens nach Ablauf von sechs Monaten nach Geltendmachung des Leistungsanspruchs nach Art. 29 Abs. 1 ATSG, jedoch frühestens im Monat, der auf die Vollen- dung des 18. Altersjahres folgt (Abs. 1). Der Beschwerdeführer meldete sich im Juli 2014 (AB 1) an aufgrund eines sensomotorischen lumboradikulären Ausfallsyndroms, bestehend seit Fe- bruar 2014. Damit hätte er nach Ablauf der Wartefrist ab Februar 2015 al- lenfalls Anspruch auf eine Rente. 4.3 4.3.1 Für die Ermittlung des Valideneinkommens ist entscheidend, was die versicherte Person im Zeitpunkt des frühestmöglichen Rentenbeginns nach dem Beweisgrad der überwiegenden Wahrscheinlichkeit als Gesunde</w:t>
      </w:r>
    </w:p>
    <w:p>
      <w:r>
        <w:t>Urteil des Verwaltungsgerichts des Kantons Bern vom 15. Nov. 2017, IV/16/839, Seite 14 tatsächlich verdient hätte. Dabei wird in der Regel am zuletzt erzielten, nötigenfalls der Teuerung und der realen Einkommensentwicklung ange- passten Verdienst angeknüpft (BGE 139 V 28 E. 3.3.2 S. 30, 134 V 322 E. 4.1 S. 325). 4.3.2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142 V 178 E. 2.5.7 S. 188, 139 V 592 E. 2.3 S. 593; SVR 2016 UV Nr. 13 S. 40 E. 2.2). Da den Tabel- lenlöhnen generell eine Arbeitszeit von 40 Wochenstunden zu Grunde liegt, ist eine Umrechnung auf eine betriebsübliche durchschnittliche Wochenar- beitszeit erforderlich (BGE 126 V 75 E. 3b bb S. 76). 4.3.3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 4.4 Die Beschwerdegegnerin ermittelte ein Valideneinkommen von Fr. 70‘330.-- (Fr. 5‘410.-- x 13 [AB 10 S. 2]) gestützt auf die Lohnangaben des ehemaligen Arbeitgebers für das Jahr 2014 (AB 90 S. 2), was zu Recht vom Beschwerdeführer nicht bestritten wird. Indexiert auf das Jahr 2015 ergibt sich ein Valideneinkommen von Fr. 70‘124.75 (Tabelle T1.1.10 No-</w:t>
      </w:r>
    </w:p>
    <w:p>
      <w:r>
        <w:t>Urteil des Verwaltungsgerichts des Kantons Bern 15. Nov. 2017, IV/16/839, Seite 15 minallohnindex, Männer, 2011-2015, Bst. B Baugewerbe/Bau, 2014: 102.8; 2015: 102.5; Fr. 70‘330.-- / 102.8 x 102.5) 4.5 Der Beschwerdeführer hat bisher keine angepasste Tätigkeit inne. Es ist deshalb nicht zu beanstanden, dass die Beschwerdegegnerin das Invalideneinkommen gestützt auf die LSE 2014 ermittelte, was bei einem monatlichen Bruttolohn ([Zentralwert] nach Wirtschaftszweigen, Kompe- tenzniveau und Geschlecht, privater Sektor, Tabelle TA1, 2014, Total, Kompetenzniveau 1, Männer) von Fr. 5‘312.--, angepasst an die betriebs- übliche wöchentliche Arbeitszeit (Tabelle T03.02, Total, 2014) von 41,7 Stunden und aufgerechnet auf ein Jahr sowie indexiert auf das Jahr 2015 (Tabelle T1.1.10 Nominallohnindex, Männer, 2011-2015, Total, 2014: 103.2; 2015: 103.5), ein hypothetisches Invalideneinkommen von Fr. 66‘646.30 ergibt (Fr. 5‘312.-- / 40 x 41,7 x 12 / 103.2 x 103.5 = Fr. 66‘646.29). Unter Berücksichtigung einer Leistungsminderung von 20 % (vgl. E. 3.5 hiervor) resultiert ein hypothetisches Invalideneinkommen von Fr. 53‘317.05 (Fr. 66‘646.30 x 0,8). Die Beschwerdegegnerin hat in der angefochtenen Verfügung vom 29. Juli 2016 (AB 90) einen Abzug vom Tabellenlohn von 12,5 % vorgenommen (AB 90 S. 2); damit wurde den Kriterien (mangelnde Deutschkenntnisse und Aufenthaltsbewilligung B) gebührend Rechnung getragen. Eine doppel- te Berücksichtigung einer leidensbedingten Einschränkung, einerseits bei der Arbeitsfähigkeit, andererseits beim Abzug vom Tabellenlohn, ist wie- derum unzulässig (vgl. Entscheid des Bundesgerichts vom 16. November 2016, 9C_412/2016 E. 3.1 mit Hinweis). Damit resultiert ein hypothetisches Invalideneinkommen von Fr. 46‘652.40 (Fr. 53‘317.05 / 100 x 87,5). 4.6 Die Gegenüberstellung des Validen- (Fr. 70‘124.75) und des Invali- deneinkommens (Fr. 46‘652.40) ergibt eine Einbusse von Fr. 23‘472.35, somit resultiert ein Invaliditätsgrad von gerundet 33 % (Fr. 23‘472.35 / Fr. 70‘124.75 x100 = 33,4 %) 4.7 Damit erweist sich die angefochtene Verfügung vom 29. Juli 2016 (AB 90) als korrekt und die Beschwerde ist abzuweisen.</w:t>
      </w:r>
    </w:p>
    <w:p>
      <w:r>
        <w:t>Urteil des Verwaltungsgerichts des Kantons Bern vom 15. Nov. 2017, IV/16/839, Seite 16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Prozessarmut des Beschwerdeführers ist gestützt auf die Berechnung im Gesuch um unentgeltliche Rechtspflege (Beschwerde S. 10) und auf die eingereichten Unterlagen, insbesondere da der Beschwerdeführer Ende Juli 2016 bezüglich der Taggelder der ALV den Höchstanspruch bezogen hatte (BB 13), erstellt. Weiter ist das Beschwerdeverfahren nicht als von vornherein aussichtslos zu betrachten und für das Verfahren erscheint der Beizug einer anwaltlichen Vertretung infolge der sich stellenden Sach- und Rechtsfragen als angezeigt. Schliesslich gewährt die F._______ dem Be- schwerdeführer offenbar gestützt auf Art. 4 (Subsidiarität) ihres Reglements über den Rechtsschutz vom 25. Juni 2005 für das vorliegende Verfahren keinen Rechtsschutz mehr. Das Gesuch um Erteilung der unentgeltlichen Rechtspflege unter Beiordnung von Rechtsanwalt B.________ ist demnach gutzuheissen. 5.3 Der Beschwerdeführer ist damit – unter Vorbehalt der Nachzah- lungspflicht gemäss Art. 113 VRPG i.V.m. Art. 123 der Schweizerischen</w:t>
      </w:r>
    </w:p>
    <w:p>
      <w:r>
        <w:t>Urteil des Verwaltungsgerichts des Kantons Bern 15. Nov. 2017, IV/16/839, Seite 17 Zivilprozessordnung vom 19. Dezember 2008 (ZPO; SR 272) – vorläufig von der Bezahlung der Verfahrenskosten zu befreien. 5.4 Bei diesem Verfahrensausgang besteht kein Anspruch auf eine Par- teientschädigung (Art. 61 lit. g ATSG [Umkehrschluss]). 5.5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Das mit Kostennote von Rechtsanwalt B.________ vom 21. Dezember 2016 geltend gemachte Honorar von Fr. 3‘820.-- bei einem Zeitaufwand von 15 Stunden ist angemessen. Der tarifmässige Parteikostenersatz ist in diesem Verfahren auf Fr. 4‘325.40 (Honorar von Fr. 3‘820.--, zuzüglich Auslagen von Fr. 185.-- und MWSt. von Fr. 320.40) festzusetzen. Das Ho- norar des amtlichen Anwalts ist auf Fr. 3‘439.80 (15 Stunden à Fr. 200.-- [= Fr. 3‘000.--], zuzüglich Auslagen von Fr. 185.-- und MWSt. von Fr. 254.80 [8 % auf Fr. 3‘185.--]) festzusetzen und nach Eintritt der Rechtskraft dieses Urteils aus der Gerichtskasse zu vergüten. Vorbehalten bleibt die Nachzah- lungspflicht nach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