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605 vom 25. Mai 2016</w:t>
      </w:r>
    </w:p>
    <w:p>
      <w:r>
        <w:t>BE Verwaltungsgericht, 2016-05-25, DE</w:t>
      </w:r>
    </w:p>
    <w:p>
      <w:r>
        <w:rPr>
          <w:b/>
        </w:rPr>
        <w:t xml:space="preserve">Quelle: </w:t>
      </w:r>
      <w:r>
        <w:t>https://mcp.opencaselaw.ch/entscheid/be_verwaltungsgericht_200_2016_605</w:t>
      </w:r>
    </w:p>
    <w:p>
      <w:r>
        <w:t>FR: BE_VERWALTUNGSGERICHT 200 2016 605 du 25 mai 2016</w:t>
      </w:r>
    </w:p>
    <w:p>
      <w:r>
        <w:t>IT: BE_VERWALTUNGSGERICHT 200 2016 605 del 25 maggio 2016</w:t>
      </w:r>
    </w:p>
    <w:p>
      <w:pPr>
        <w:pStyle w:val="Heading2"/>
      </w:pPr>
      <w:r>
        <w:t>Regeste</w:t>
      </w:r>
    </w:p>
    <w:p>
      <w:r>
        <w:t>Verfügung vom 25.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Die Mitglieder des Verwaltungsgerichts behandeln als Einzelrichte- rin oder Einzelrichter Beschwerden gegen Nichteintretensverfügungen oder -entscheide (Art. 57 Abs. 2 lit. c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w:t>
      </w:r>
    </w:p>
    <w:p>
      <w:r>
        <w:t>Urteil des Verwaltungsgerichts des Kantons Bern vom 14. Okt. 2016, IV/16/605, Seite 5 der Invalidität in einer für den Anspruch erheblichen Weise geändert hat (Art. 87 Abs. 2 und 3 der Verordnung über die Invalidenversicherung vom 17. Januar 1961 [IVV; SR 831.201]). Erheblich ist eine Sachverhaltsänderung, wenn angenommen werden kann, der Anspruch auf eine Invalidenrente (oder deren Erhöhung) sei begründet, falls sich die geltend gemachten Umstände als richtig erweisen sollten (SVR 2014 IV Nr. 33 S. 121 E. 2). Dies gilt auch für Revisionsgesuche im Sinne von Art. 17 Abs. 1 ATSG (BGE 130 V 343 E. 3.5.3 S. 351) sowie analog, wenn die versicherte Person nach vorausgegangener rechtskräftiger Ablehnung er- neut eine Eingliederungsmassnahme beantragt (BGE 113 V 22 E. 3b S. 27; ZAK 1991 S. 262 E. 1a). Diese Eintretensvoraussetzung soll verhindern, dass sich die Verwaltung immer wieder mit gleichlautenden und nicht näher begründeten, d.h. keine Veränderung des Sachverhalts darlegenden Ren- tengesuchen befassen muss (BGE 133 V 108 E. 5.3.1 S. 112).</w:t>
      </w:r>
    </w:p>
    <w:p>
      <w:r>
        <w:rPr>
          <w:b/>
        </w:rPr>
        <w:t>E. 2.1.1</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Die versicherte Person muss mit der Neuanmeldung (oder dem Revisions- gesuch) die massgebliche Tatsachenänderung glaubhaft machen. Der Un- tersuchungsgrundsatz, wonach das Gericht von Amtes wegen für die richti- ge und vollständige Abklärung des rechtserheblichen Sachverhalts zu sor- gen hat, spielt insoweit nicht. Wird in der Neuanmeldung (oder dem Revisi- onsgesuch) kein Eintretenstatbestand geltend gemacht, sondern bloss auf ergänzende Beweismittel, insbesondere Arztberichte, hingewiesen, die noch beigebracht würden oder von der Verwaltung beizuziehen seien, ist der versicherten Person eine angemessene Frist zur Einreichung der Be-</w:t>
      </w:r>
    </w:p>
    <w:p>
      <w:r>
        <w:t>Urteil des Verwaltungsgerichts des Kantons Bern vom 14. Okt. 2016, IV/16/605, Seite 6 weismittel anzusetzen. Diese Massnahme setzt voraus, dass die ergän- zenden Beweisvorkehren geeignet sind, den entsprechenden Beweis zu erbringen. Sie ist mit der Androhung zu verbinden, dass ansonsten gege- benenfalls auf Nichteintreten zu erkennen sei. Ergeht eine Nichteintretens- verfügung im Rahmen eines Verwaltungsverfahrens, das diesen Erforder- nissen betreffend Fristansetzung und Androhung der Säumnisfolgen genügt, legen die Gerichte ihrer beschwerdeweisen Überprüfung den Sachverhalt zu Grunde, wie er sich der Verwaltung bot (BGE 130 V 64 E. 5.2.5 S. 69).</w:t>
      </w:r>
    </w:p>
    <w:p>
      <w:r>
        <w:rPr>
          <w:b/>
        </w:rPr>
        <w:t>E. 2.1.2</w:t>
      </w:r>
    </w:p>
    <w:p>
      <w:r>
        <w:t>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2014 IV Nr. 33 S. 121 E. 2).</w:t>
      </w:r>
    </w:p>
    <w:p>
      <w:r>
        <w:rPr>
          <w:b/>
        </w:rPr>
        <w:t>E. 2.2</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3.1</w:t>
      </w:r>
    </w:p>
    <w:p>
      <w:r>
        <w:t>Angefochten ist die Verfügung der IVB vom 25. Mai 2016 (AB 155). Streitig und zu prüfen ist der Anspruch auf Leistungen der Invalidenversi-</w:t>
      </w:r>
    </w:p>
    <w:p>
      <w:r>
        <w:t>Urteil des Verwaltungsgerichts des Kantons Bern vom 14. Okt. 2016, IV/16/605, Seite 7 cherung und dabei allein, ob die Verwaltung zu Recht nicht auf die Neuan- meldung vom 13. Juli 2015 (AB 135) eingetreten ist. Zu beurteilen ist dabei, ob der Beschwerdeführer glaubhaft gemacht hat, dass sich der Sachverhalt in der Zeit zwischen dem Erlass der ablehnen- den Verfügung vom 25. November 2013 (AB 118; bestätigt durch das Urteil des Verwaltungsgerichts vom 16. Juni 2014, AB 124, IV/2013/1118) und dem Erlass der angefochtenen Verfügung vom 25. Mai 2016 (AB 155) ver- ändert hat (vgl. E. 2.1.2 und 2.2 hiervor).</w:t>
      </w:r>
    </w:p>
    <w:p>
      <w:r>
        <w:rPr>
          <w:b/>
        </w:rPr>
        <w:t>E. 3.2</w:t>
      </w:r>
    </w:p>
    <w:p>
      <w:r>
        <w:t>In medizinischer Hinsicht liegen der Verfügung vom 25. November 2013 im Wesentlichen folgende Unterlagen zugrunde:</w:t>
      </w:r>
    </w:p>
    <w:p>
      <w:r>
        <w:rPr>
          <w:b/>
        </w:rPr>
        <w:t>E. 3.2.1</w:t>
      </w:r>
    </w:p>
    <w:p>
      <w:r>
        <w:t>Med. pract. E.________, Praktische Ärztin, RAD, diagnostizierte im Bericht vom 2. August 2012 mit Auswirkung auf die Arbeitsfähigkeit ein chronisches Zervikovertebralsyndrom links bei Diskushernie C5/C6 ohne klinisches Korrelat (Oktober 2011), ein chronisches linksbetontes Lumbo- und Thorakovertebralsyndrom und eine koronare 3-Gefässerkrankung (AB 98, S. 11). Das (von den MEDAS-Gutachtern im Jahr 2009 formulierte) Zumutbarkeitsprofil für angepasste Tätigkeiten habe sich somatisch nicht verändert. Dem Beschwerdeführer seien leichte bis intermittierend auch mittelschwere körperliche Tätigkeiten, ohne repetitive Überkopfarbeiten, ohne repetitives Heben von Lasten über 10 kg und ohne Arbeiten in Zwangshaltungen der Wirbelsäule zumutbar (AB 98, S. 12). Die zuletzt ausgeübte Tätigkeit als … sei wegen der Halswirbelsäulenbeschwerden und aufgrund der chronischen Schmerzsymptomatik nicht mehr zumutbar. Körperlich schwerbelastende Tätigkeiten seien aus rheumatologischer Sicht nicht mehr zumutbar (AB 98, S. 13).</w:t>
      </w:r>
    </w:p>
    <w:p>
      <w:r>
        <w:rPr>
          <w:b/>
        </w:rPr>
        <w:t>E. 3.2.2</w:t>
      </w:r>
    </w:p>
    <w:p>
      <w:r>
        <w:t>Im psychiatrischen Gutachten vom 21. März 2013 stellte Dr. med. D.________ keine Diagnosen mit Einfluss auf die Arbeitsfähigkeit. Ohne Auswirkung auf die Arbeitsfähigkeit diagnostizierte er eine somatoforme autonome Funktionsstörung des kardiovaskulären Systems (ICD-10: F45.30; AB 110.1, S. 11). In den bisherigen Tätigkeiten als … und … wie auch in jeder anderen Tätigkeit, die seinen körperlichen Einschränkungen angepasst sei, bestehe eine volle Arbeits- und Leistungsfähigkeit (AB 110.1, S. 13).</w:t>
      </w:r>
    </w:p>
    <w:p>
      <w:r>
        <w:t>Urteil des Verwaltungsgerichts des Kantons Bern vom 14. Okt. 2016, IV/16/605, Seite 8</w:t>
      </w:r>
    </w:p>
    <w:p>
      <w:r>
        <w:rPr>
          <w:b/>
        </w:rPr>
        <w:t>E. 3.3</w:t>
      </w:r>
    </w:p>
    <w:p>
      <w:r>
        <w:t>Die medizinische Situation präsentiert sich seit der Verfügung vom 25. November 2013 im Wesentlichen wie folgt:</w:t>
      </w:r>
    </w:p>
    <w:p>
      <w:r>
        <w:rPr>
          <w:b/>
        </w:rPr>
        <w:t>E. 3.3.1</w:t>
      </w:r>
    </w:p>
    <w:p>
      <w:r>
        <w:t>Die Ärzte des Spitals F.________ diagnostizierten im Bericht vom 23. Juni 2015 einen akuten Myokardinfarkt (NSTEMI) am 20. März 2015 (vgl. auch AB 136). Als Nebendiagnosen wurde eine Depression, Verdacht auf eine Anpassungsstörung (Erstdiagnose Dezember 2010), ein Diabetes mellitus Typ 2 (Erstdiagnose Mai 2006) und der Verdacht auf eine chro- nisch obstruktive Lungenerkrankung (COPD) genannt (AB 140, S. 1). Der Beschwerdeführer präsentiere sich kardiopulmonal kompensiert und hypo- ton. Echokardiographisch fände sich eine knapp normale systolische LV- Funktion ohne residuelle Hypokinesien (AB 140, S. 3).</w:t>
      </w:r>
    </w:p>
    <w:p>
      <w:r>
        <w:rPr>
          <w:b/>
        </w:rPr>
        <w:t>E. 3.3.2</w:t>
      </w:r>
    </w:p>
    <w:p>
      <w:r>
        <w:t>Im Bericht vom 17. August 2015 diagnostizierte med. pract. E.________ mit Auswirkungen auf die Arbeitsfähigkeit ein chronisches Zer- vikovertebralsyndrom, ein chronisches linksbetontes Lumbo- und Thorako- vertebralsyndrom und eine koronare 3-Gefässerkrankung (AB 139, S. 7). Ohne Auswirkung auf die Arbeitsfähigkeit diagnostizierte sie ein metaboli- sches Syndrom, ein anamnestisch obstruktives Schlafapnoesyndrom und den Verdacht auf Medikamenten-Malcompliance (AB 139, S. 7 f.). Da sich die Pumpfunktion des linken Ventrikels seit dem kardiologischen Ereignis am 21. (richtig: 20.) März 2015 etwas verschlechtert habe, sollten neu kei- ne mittelschweren Tätigkeiten zugemutet werden (Obergrenze für das Han- tieren mit Gewichten bei 10-12 kg). Das zumutbare Pensum sei davon nicht berührt. Der Beschwerdeführer könne weiterhin wie bisher auch (in ange- passter Tätigkeit) vollschichtig ohne Leistungseinschränkung tätig sein. Die Tätigkeit als … sei unter Berücksichtigung der Gewichtslimite weiterhin möglich. Während des Spitalaufenthalts im März 2015 habe eine vorüber- gehend kurzzeitige Arbeitsunfähigkeit bestanden (AB 139, S. 8).</w:t>
      </w:r>
    </w:p>
    <w:p>
      <w:r>
        <w:rPr>
          <w:b/>
        </w:rPr>
        <w:t>E. 3.3.3</w:t>
      </w:r>
    </w:p>
    <w:p>
      <w:r>
        <w:t>Die Ärzte des Psychiatrische Dienstes G.________ diagnostizierten im Bericht vom 22. Dezember 2015 eine anhaltende somatoforme Schmerzstörung (ICD-10: F45.4), eine generalisierte Angststörung (ICD-10: F41.1) mit hypochondrischen Zügen, eine rezidivierende depressive Störung, gegenwärtig mittelgradige Episode (ICD-10: F33.1), Hinweise auf Substanzabusus/-abhängigkeit (ICD-10: F13.1/2), anamnestisch eine koro- nare Herzkrankheit mit Zustand nach instabiler Angina pectoris im Mai</w:t>
      </w:r>
    </w:p>
    <w:p>
      <w:r>
        <w:t>Urteil des Verwaltungsgerichts des Kantons Bern vom 14. Okt. 2016, IV/16/605, Seite 9 2006, einen Status nach Myokardinfarkt im März 2015 und anamnestisch weitere kardiovaskuläre Risikofaktoren (Diabetes mellitus, Hypercholeste- rinämie sowie positive Familienanamnese für vaskuläre Ereignisse; AB 147, S. 3). Die geklagten Schmerzen seien psychisch überlagert. Der Be- schwerdeführer ziehe sich immer mehr zurück. Soziale Kontakte meide er. Termine halte er zum Teil verspätet oder überhaupt nicht ein. Er halte an Bestehendem fest, auch wenn dies mit erhöhtem Stress verbunden sei, wie zum Beispiel die täglichen Besuche seiner Enkelkinder. Er sei festgefahren in seiner Situation und antriebslos. Die Störung therapeutisch anzugehen sei nicht möglich. Aufgrund der komplexen Symptomatik sei der Beschwer- deführer zu 100% arbeitsunfähig (AB 147, S. 4; vgl. auch Bericht vom 15. Juli 2014, AB 126, S. 13 f.).</w:t>
      </w:r>
    </w:p>
    <w:p>
      <w:r>
        <w:rPr>
          <w:b/>
        </w:rPr>
        <w:t>E. 3.3.4</w:t>
      </w:r>
    </w:p>
    <w:p>
      <w:r>
        <w:t>Im Bericht vom 4. Januar 2016 diagnostizierte der Hausarzt Dr. med. H.________, Facharzt für Allgemeine Innere Medizin FMH, einen akuten Myokardinfarkt (NSTEMI) am 20. März 2015, einen Diabetes melli- tus Typ 2 (Erstdiagnose Mai 2006), eine arterielle Hypertonie, eine Dyslipi- dämie, eine Adipositas, eine somatoforme Schmerzstörung mit Thorakalgie und chronischer Infarktangst bei Verdacht auf rezidivierende costovertebra- le Blockaden, multiple degenerative Veränderungen des Bewegungsappa- rates, eine generalisierte Angststörung (ICD-10: F41.1), eine depressive Entwicklung mit somatoformer Schmerzstörung (ICD-10: F32.01), ein Ab- hängigkeitssyndrom von Sedativa (ICD-10: F13.2), eine gastrooesophage- ale Refluxkrankheit, eine chronische obstruktive Pneumopathie und ein obstruktives Schlafapnoesyndrom (AB 148, S. 3 f.). Die psychiatrische Si- tuation lasse keine regelmässige Arbeitstätigkeit zu. Aufgrund der somati- schen Befunde bestehe eine deutliche Einschränkung der körperlichen Leistungsfähigkeit aufgrund der kardiopulmonalen Erkrankung und der Be- funde am Bewegungsapparat (AB 148, S. 5). Bezüglich des Diabetes melli- tus sei von einem baldigen Einsatz von Insulin auszugehen (AB 148, S. 5 f.). Bezüglich der Beschwerden des Bewegungsapparates sei neu Oxycontin eingesetzt worden mit noch nicht zufriedenstellender Wirksam- keit. Sowohl die Oxycontin- wie auch die Psychopharmakamedikation führe zu einer Beeinträchtigung der Fahrtauglichkeit, vorübergehend für alle Mo- torfahrzeuge, längerfristig bei fixer Dosierung sollte zumindest das Führen eines Personenwagens wieder möglich sein. Dr. med. H.________ gehe</w:t>
      </w:r>
    </w:p>
    <w:p>
      <w:r>
        <w:t>Urteil des Verwaltungsgerichts des Kantons Bern vom 14. Okt. 2016, IV/16/605, Seite 10 nicht von einem auf dem Arbeitsmarkt verwertbaren Belastungsprofil aus (AB 148, S. 6; vgl. auch Bericht vom 29. Juli 2014, AB 126, S. 2 ff.).</w:t>
      </w:r>
    </w:p>
    <w:p>
      <w:r>
        <w:rPr>
          <w:b/>
        </w:rPr>
        <w:t>E. 3.3.5</w:t>
      </w:r>
    </w:p>
    <w:p>
      <w:r>
        <w:t>Vom 29. Januar bis am 12. Februar 2016 war der Beschwerdeführer in der Klinik I.________, medizinische und neurologische Abteilung, hospi- talisiert. Im Bericht vom 18. Februar 2016 diagnostizierten die Ärzte bei Austritt eine generalisierte Angststörung, eine arterielle Hypertonie, einen Diabetes mellitus, Typ 2 (Erstdiagnose Mai 2006), eine rezidivierende De- pression und eine somatoforme Schmerzstörung (AB 152, S. 2). Als Ne- bendiagnosen wurden eine Adipositas, eine gastrooesophageale Reflux- krankheit, eine chronische obstruktive Pneumopathie, ein obstruktives Schlafapnoesyndrom und ein Abhängigkeitssyndrom von Sedativa genannt (AB 152, S. 3).</w:t>
      </w:r>
    </w:p>
    <w:p>
      <w:r>
        <w:rPr>
          <w:b/>
        </w:rPr>
        <w:t>E. 3.3.6</w:t>
      </w:r>
    </w:p>
    <w:p>
      <w:r>
        <w:t>Med. pract. E.________ führte in der Stellungnahme vom 25. Fe- bruar 2016 aus, dass sich der Gesundheitszustand weder aus somatischer noch aus psychiatrischer Sicht verschlechtert habe bzw. keine neuen Tat- schen geltend gemacht worden seien, weshalb weiterhin auf die RAD- Beurteilung vom 17. August 2015 abgestellt werden könne (AB 151, S. 4 f.). In der Stellungnahme vom 24. Mai 2016 führte sie aus, der Bericht der Klinik I.________ enthalte keine neuen objektiven Befunde, die eine Verschlechterung ausweisen würden (AB 154, S. 2). Bei einer nicht aus- gewiesenen Verschlechterung des Gesundheitszustandes durch objektive Befunde und bei einem unbehandelten Schlafapnoesyndrom könne weiter- hin auf die Beurteilung des RAD vom 18. Februar 2016 (richtig: 17. August 2015) abgestellt werden (AB 154, S. 3).</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14. Okt. 2016, IV/16/605, Seite 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w:t>
      </w:r>
    </w:p>
    <w:p>
      <w:r>
        <w:t>Aus den oben genannten medizinischen Unterlagen ergibt sich, dass im Rahmen der Neuanmeldung keine Veränderung in den tatsächli- chen Verhältnissen glaubhaft gemacht wurde.</w:t>
      </w:r>
    </w:p>
    <w:p>
      <w:r>
        <w:rPr>
          <w:b/>
        </w:rPr>
        <w:t>E. 3.5.1</w:t>
      </w:r>
    </w:p>
    <w:p>
      <w:r>
        <w:t>In somatischer Hinsicht begründet der im März 2015 erlittene (zwei- te) Herzinfarkt (AB 136, S. 1) - entgegen der Auffassung des Beschwerde- führers (Beschwerde, S. 7 Ziff. 8) - keine Verschlechterung. Der RAD hat zwar im Bericht vom 17. August 2015 gestützt auf den Bericht des Spitals F.________ vom 21. März 2015 (AB 136) wegen der verminderten Pump- funktion eine Verschlechterung angenommen (AB 139, S. 8), jedoch hat sich die Pumpfunktion später wieder verbessert und liegt mit einer Ejekti- onsfraktion von 55% (Bericht des Spitals F.________ vom 23. Juni 2016, AB 140, S. 2) wieder im Referenz- bzw. Normbereich (vgl. PSCHYREMBEL, Klinisches Wörterbuch, 262. Aufl. 2011, S. 204 [Auswurffraktion]). Die ent- sprechende Verschlechterung von etwa drei Monaten hat offensichtlich keine Auswirkung auf einen allfälligen Rentenanspruch. Soweit der Hausarzt Dr. med. H.________ im Bericht vom 4. Januar 2016 über eine Verschlechterung hinsichtlich Lunge, Diabetes und Bewegungs- apparat rapportiert (AB 148, S. 4 f.) vermag dies ebenfalls keine Verände- rung glaubhaft zu machen. Gestützt auf die schlüssige RAD-Stellungnahme vom 25. Februar 2016 (vgl. dazu AB 151, S. 4 f.) ist dem CT Thorax (Lun- genfenster) vom 17. November 2015 zwar zu entnehmen, dass diskrete Zeichen einer Lungenveränderung bestehen (AB 148, S. 7 f.), was allein jedoch noch keine eingeschränkte Funktion der Lunge und damit keine</w:t>
      </w:r>
    </w:p>
    <w:p>
      <w:r>
        <w:t>Urteil des Verwaltungsgerichts des Kantons Bern vom 14. Okt. 2016, IV/16/605, Seite 12 verminderte Arbeitsfähigkeit begründet. Zum Diabetes mellitus führte Dr. med. H.________ aus, dass in naher Zukunft ein Langzeitinsulin eingesetzt werden müsse (AB 148, S. 5 f.). Prognosen sind für die vorliegende Beur- teilung allerdings nicht zu berücksichtigen; relevant ist das aktuelle Zumut- barkeitsprofil. Ferner ist auch die von Dr. med. H.________ angeführte deutliche Impingement-Symptomatik der linken Schulter, welche wiederum eine Akzentuierung des Zervico-Brachialen Syndroms zur Folge habe (AB 148, S. 5), nicht durch objektive Befunde belegt (Bericht des RAD vom 25. Februar 2016; AB 151, S. 5). Sodann ist mit dem RAD festzuhalten, dass die Oxycontinmedikation bis zur fixen Einstellung der Dosierung zwar zu einer vorübergehenden Fahruntauglichkeit führt, jedoch keine anhalten- de Arbeitsunfähigkeit bzw. Verschlechterung des Gesundheitszustandes begründet (AB 151, S. 5). Schliesslich ändert auch das Schlafapnoesyn- drom nichts, ist dieses doch bereits seit dem Jahr 2008 bekannt (vgl. RAD- Stellungnahme vom 24. Mai 2016, AB 154, S. 2).</w:t>
      </w:r>
    </w:p>
    <w:p>
      <w:r>
        <w:rPr>
          <w:b/>
        </w:rPr>
        <w:t>E. 3.5.2</w:t>
      </w:r>
    </w:p>
    <w:p>
      <w:r>
        <w:t>Nichts anderes ergibt sich aus psychischer Sicht. Dazu ist festzuhal- ten, dass neu gestellte Diagnosen nicht per se zu einer Verschlechterung führen. Massgebend ist vielmehr, welche (neuen) objektiven Befunde vor- liegen, die sich auf die Arbeitsfähigkeit auswirken. Soweit die Ärzte der Klinik I.________ sowie des Psychiatrischen Dienstes G.________ eine generalisierte Angststörung (ICD-10: F45.4), eine somatoforme Schmerz- störung (ICD-10: F41.1) und eine rezidivierende depressive Störung, ge- genwärtig mittelgradige Episode (ICD-10: F33.1), mit Auswirkung auf die Arbeitsfähigkeit diagnostizieren (AB 147, S. 3; 152, S. 2), überzeugt dies nicht. Angesichts des Befundes ist die Diagnose einer Angststörung nicht haltbar, da keine frei flottierenden Ängste erkennbar sind, was gemäss ICD-10 notwendig wäre (DILLING/MOMBOUR/SCHMIDT [Hrsg.], Internationale Klassifikation psychischer Störungen, ICD-10 Kapitel V [F], Klinisch- diagnostische Leitlinien, 9. Aufl. 2014, S. 198). Vielmehr hat der Beschwer- deführer Angst vor einem neuen Infarkt (AB 152, S. 3). Genau diese Angst lag bereits im Jahr 2013 vor (AB 110.1, S. 6 und 9 unten), weshalb Dr. med. D.________ eine somatoforme autonome Funktionsstörung des kar- diovaskulären Systems (ICD-10: F45.30) ohne Auswirkung auf die Arbeits- fähigkeit diagnostizierte (AB 110.1, S. 11). Auch die Diagnose einer de- pressiven Störung wurde durch den Psychiatrischen Dienst bereits im Mai</w:t>
      </w:r>
    </w:p>
    <w:p>
      <w:r>
        <w:t>Urteil des Verwaltungsgerichts des Kantons Bern vom 14. Okt. 2016, IV/16/605, Seite 13 2012 gestellt (AB 97, S. 1) und durch Dr. med. D.________ im Gutachten vom 21. März 2013 unter Hinweis auf die vielschichtigen Aktivitäten des Beschwerdeführers schlüssig widerlegt (AB 110.1, S. 14). Den aktuellen Berichten sind keine objektiven Befunde für eine entsprechende Verände- rung zu entnehmen. Vielmehr stützten sich die Ärzte des Psychiatrischen Dienstes G.________ in ihrer Beurteilung im Dezember 2015 lediglich auf die subjektiven Angaben des Beschwerdeführers ohne eine eigene medizi- nische Einschätzung vorzunehmen (AB 147, S. 3 f.).</w:t>
      </w:r>
    </w:p>
    <w:p>
      <w:r>
        <w:rPr>
          <w:b/>
        </w:rPr>
        <w:t>E. 3.6</w:t>
      </w:r>
    </w:p>
    <w:p>
      <w:r>
        <w:t>Nach dem Gesagten ist die Beschwerdegegnerin zu Recht nicht auf die Neuanmeldung vom 13. Juli 2015 (AB 135) eingetreten. Die Beschwer- de ist abzuweisen.</w:t>
      </w:r>
    </w:p>
    <w:p>
      <w:r>
        <w:rPr>
          <w:b/>
        </w:rPr>
        <w:t>E. 4.1</w:t>
      </w:r>
    </w:p>
    <w:p>
      <w:r>
        <w:t>Zu prüfen bleibt der Anspruch auf unentgeltliche Rechtspflege. 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 Der Beschwerdeführer wird von den J.________ unterstützt (Beschwerde- beilage [BB] 3, S. 7). Seine Bedürftigkeit ist damit ausgewiesen. Auch kann der Prozess nicht als von vornherein aussichtslos im Sinne der bundesge- richtlichen Praxis bezeichnet werden (vgl. BGE 129 I 129 E. 2.3.1 S. 135, 122 I 267 E. 2b S. 271, je mit Hinweisen). Demnach ist dem Beschwerde- führer die unentgeltliche Rechtspflege zu gewähren und es ist ihm Rechts- anwalt B.________ als amtlicher Anwalt beizuordnen.</w:t>
      </w:r>
    </w:p>
    <w:p>
      <w:r>
        <w:rPr>
          <w:b/>
        </w:rPr>
        <w:t>E. 4.2</w:t>
      </w:r>
    </w:p>
    <w:p>
      <w:r>
        <w:t>Gemäss Art. 69 Abs. 1 bis IVG ist das Beschwerdeverfahren vor dem kantonalen Versicherungsgericht in Streitigkeiten um die Bewilligung oder</w:t>
      </w:r>
    </w:p>
    <w:p>
      <w:r>
        <w:t>Urteil des Verwaltungsgerichts des Kantons Bern vom 14. Okt. 2016, IV/16/605, Seite 14 Verweigerung von IV-Leistungen kostenpflichtig. Die Kosten sind nach dem Verfahrensaufwand und unabhängig vom Streitwert im Rahmen von Fr. 200.-- bis Fr. 1’000.-- festzulegen. Beim diesem Ausgang des Verfahrens hat der unterliegende Beschwerde- führer die Verfahrenskosten, gerichtlich bestimmt auf insgesamt Fr. 800.--, grundsätzlich zu tragen (Art. 108 Abs. 1 VRPG). Aufgrund der gewährten unentgeltlichen Rechtspflege wird er - unter Vorbehalt der Nachzahlungs- pflicht gemäss Art. 113 VRPG i.V.m. Art. 123 der Schweizerischen Zivilpro- zessordnung vom 19. Dezember 2008 (ZPO; SR 272) - diesbezüglich von der Zahlungspflicht befreit.</w:t>
      </w:r>
    </w:p>
    <w:p>
      <w:r>
        <w:rPr>
          <w:b/>
        </w:rPr>
        <w:t>E. 4.3</w:t>
      </w:r>
    </w:p>
    <w:p>
      <w:r>
        <w:t>Bei vorliegendem Verfahrensausgang besteht kein Anspruch auf eine Parteientschädigung (Umkehrschluss aus Art. 1 Abs. 1 IVG i.V.m. Art. 61 lit. g ATSG).</w:t>
      </w:r>
    </w:p>
    <w:p>
      <w:r>
        <w:rPr>
          <w:b/>
        </w:rPr>
        <w:t>E. 4.4</w:t>
      </w:r>
    </w:p>
    <w:p>
      <w:r>
        <w:t>Festzusetzen bleibt indes das amtliche Honorar für Rechtsanwalt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Mit Kostennote vom 2. September 2016 macht Rechtsanwalt B.________ einen Zeitaufwand von 6.38 Stunden geltend, was nicht zu beanstanden ist. Entsprechend wird das amtliche Honorar auf Fr. 1‘276.-- (6.38 Stunden x Fr. 200.--) zuzüglich Auslagen von Fr. 32.80 und Mehrwertsteuer von Fr. 104.70 (8% von Fr. 1‘308.80), somit auf total Fr. 1‘413.50, festgesetzt</w:t>
      </w:r>
    </w:p>
    <w:p>
      <w:r>
        <w:t>Urteil des Verwaltungsgerichts des Kantons Bern vom 14. Okt. 2016, IV/16/605, Seite 15 und aus der Gerichtskasse vergütet. Vorbehalten bleibt die Nachzahlungs- pflicht des Beschwerdeführers gegenüber dem Kanton Bern entsprechend den Voraussetzungen von Art. 123 ZPO (Art. 113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